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重庆市长寿区人民政府</w:t>
      </w:r>
    </w:p>
    <w:p>
      <w:pPr>
        <w:keepNext w:val="0"/>
        <w:keepLines w:val="0"/>
        <w:pageBreakBefore w:val="0"/>
        <w:widowControl w:val="0"/>
        <w:kinsoku/>
        <w:wordWrap/>
        <w:overflowPunct/>
        <w:topLinePunct w:val="0"/>
        <w:autoSpaceDE/>
        <w:autoSpaceDN/>
        <w:bidi w:val="0"/>
        <w:adjustRightInd/>
        <w:spacing w:line="540" w:lineRule="exact"/>
        <w:jc w:val="center"/>
        <w:textAlignment w:val="auto"/>
        <w:outlineLvl w:val="1"/>
        <w:rPr>
          <w:rFonts w:hint="eastAsia" w:ascii="方正小标宋_GBK" w:hAnsi="宋体" w:eastAsia="方正小标宋_GBK" w:cs="宋体"/>
          <w:kern w:val="0"/>
          <w:sz w:val="44"/>
          <w:szCs w:val="44"/>
        </w:rPr>
      </w:pPr>
      <w:r>
        <w:rPr>
          <w:rFonts w:hint="eastAsia" w:ascii="Times New Roman" w:hAnsi="Times New Roman" w:eastAsia="方正小标宋_GBK" w:cs="Times New Roman"/>
          <w:sz w:val="44"/>
          <w:szCs w:val="44"/>
          <w:lang w:eastAsia="zh-CN"/>
        </w:rPr>
        <w:t>关于印发《重庆市长寿区全面推行投资项目行政审批告知承诺制改革工作方案（试行）》的通知</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长寿府发〔</w:t>
      </w:r>
      <w:r>
        <w:rPr>
          <w:rFonts w:hint="default" w:ascii="Times New Roman" w:hAnsi="Times New Roman" w:eastAsia="方正仿宋_GBK" w:cs="Times New Roman"/>
          <w:sz w:val="32"/>
          <w:szCs w:val="20"/>
        </w:rPr>
        <w:t>20</w:t>
      </w:r>
      <w:r>
        <w:rPr>
          <w:rFonts w:hint="default" w:ascii="Times New Roman" w:hAnsi="Times New Roman" w:eastAsia="方正仿宋_GBK" w:cs="Times New Roman"/>
          <w:sz w:val="32"/>
          <w:szCs w:val="20"/>
          <w:lang w:val="en-US" w:eastAsia="zh-CN"/>
        </w:rPr>
        <w:t>22</w:t>
      </w: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20"/>
          <w:lang w:val="en-US" w:eastAsia="zh-CN"/>
        </w:rPr>
        <w:t>26</w:t>
      </w:r>
      <w:r>
        <w:rPr>
          <w:rFonts w:hint="eastAsia" w:ascii="Times New Roman" w:hAnsi="Times New Roman" w:eastAsia="方正仿宋_GBK" w:cs="Times New Roman"/>
          <w:sz w:val="32"/>
          <w:szCs w:val="20"/>
        </w:rPr>
        <w:t>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lang w:eastAsia="zh-CN"/>
        </w:rPr>
        <w:t>各街道办事处、镇人民政府，区级有关部门，有关单位</w:t>
      </w:r>
      <w:r>
        <w:rPr>
          <w:rFonts w:hint="eastAsia" w:ascii="Times New Roman" w:hAnsi="Times New Roman" w:eastAsia="方正仿宋_GBK" w:cs="Times New Roman"/>
          <w:sz w:val="32"/>
          <w:szCs w:val="20"/>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20"/>
          <w:lang w:eastAsia="zh-CN"/>
        </w:rPr>
        <w:t>重庆市长寿区全面推行投资项目行政审批告知承诺制改革工作方案（试行）</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20"/>
          <w:lang w:eastAsia="zh-CN"/>
        </w:rPr>
        <w:t>已经区政府同意，</w:t>
      </w:r>
      <w:r>
        <w:rPr>
          <w:rFonts w:hint="eastAsia" w:ascii="Times New Roman" w:hAnsi="Times New Roman" w:eastAsia="方正仿宋_GBK" w:cs="Times New Roman"/>
          <w:sz w:val="32"/>
          <w:szCs w:val="20"/>
        </w:rPr>
        <w:t>现印发给你们，请</w:t>
      </w:r>
      <w:r>
        <w:rPr>
          <w:rFonts w:hint="eastAsia" w:ascii="Times New Roman" w:hAnsi="Times New Roman" w:eastAsia="方正仿宋_GBK" w:cs="Times New Roman"/>
          <w:sz w:val="32"/>
          <w:szCs w:val="20"/>
          <w:lang w:val="en-US" w:eastAsia="zh-CN"/>
        </w:rPr>
        <w:t>认真贯彻</w:t>
      </w:r>
      <w:r>
        <w:rPr>
          <w:rFonts w:hint="eastAsia" w:ascii="Times New Roman" w:hAnsi="Times New Roman" w:eastAsia="方正仿宋_GBK" w:cs="Times New Roman"/>
          <w:sz w:val="32"/>
          <w:szCs w:val="20"/>
        </w:rPr>
        <w:t>落实。</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5120" w:firstLineChars="1600"/>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重庆市长寿区人民政府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840" w:rightChars="400"/>
        <w:jc w:val="center"/>
        <w:textAlignment w:val="auto"/>
        <w:rPr>
          <w:rFonts w:hint="eastAsia" w:ascii="方正小标宋_GBK" w:hAnsi="方正小标宋_GBK" w:eastAsia="方正小标宋_GBK" w:cs="方正小标宋_GBK"/>
          <w:b/>
          <w:color w:val="000000"/>
          <w:sz w:val="44"/>
          <w:szCs w:val="44"/>
        </w:rPr>
      </w:pPr>
      <w:r>
        <w:rPr>
          <w:rFonts w:hint="eastAsia" w:ascii="Times New Roman" w:hAnsi="Times New Roman" w:eastAsia="方正仿宋_GBK" w:cs="Times New Roman"/>
          <w:sz w:val="32"/>
          <w:szCs w:val="20"/>
          <w:lang w:val="en-US" w:eastAsia="zh-CN"/>
        </w:rPr>
        <w:t xml:space="preserve">                                  </w:t>
      </w:r>
      <w:r>
        <w:rPr>
          <w:rFonts w:hint="default" w:ascii="Times New Roman" w:hAnsi="Times New Roman" w:eastAsia="方正仿宋_GBK" w:cs="Times New Roman"/>
          <w:sz w:val="32"/>
          <w:szCs w:val="20"/>
        </w:rPr>
        <w:t>20</w:t>
      </w:r>
      <w:r>
        <w:rPr>
          <w:rFonts w:hint="default" w:ascii="Times New Roman" w:hAnsi="Times New Roman" w:eastAsia="方正仿宋_GBK" w:cs="Times New Roman"/>
          <w:sz w:val="32"/>
          <w:szCs w:val="20"/>
          <w:lang w:val="en-US" w:eastAsia="zh-CN"/>
        </w:rPr>
        <w:t>22</w:t>
      </w:r>
      <w:r>
        <w:rPr>
          <w:rFonts w:hint="eastAsia"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4</w:t>
      </w:r>
      <w:r>
        <w:rPr>
          <w:rFonts w:hint="eastAsia" w:ascii="Times New Roman" w:hAnsi="Times New Roman" w:eastAsia="方正仿宋_GBK" w:cs="Times New Roman"/>
          <w:sz w:val="32"/>
          <w:szCs w:val="20"/>
        </w:rPr>
        <w:t>月</w:t>
      </w:r>
      <w:r>
        <w:rPr>
          <w:rFonts w:hint="default" w:ascii="Times New Roman" w:hAnsi="Times New Roman" w:eastAsia="方正仿宋_GBK" w:cs="Times New Roman"/>
          <w:sz w:val="32"/>
          <w:szCs w:val="20"/>
          <w:lang w:val="en-US" w:eastAsia="zh-CN"/>
        </w:rPr>
        <w:t>19</w:t>
      </w:r>
      <w:r>
        <w:rPr>
          <w:rFonts w:hint="eastAsia" w:ascii="Times New Roman" w:hAnsi="Times New Roman" w:eastAsia="方正仿宋_GBK" w:cs="Times New Roman"/>
          <w:sz w:val="32"/>
          <w:szCs w:val="20"/>
        </w:rPr>
        <w:t>日</w:t>
      </w:r>
    </w:p>
    <w:p>
      <w:pPr>
        <w:keepNext w:val="0"/>
        <w:keepLines w:val="0"/>
        <w:pageBreakBefore w:val="0"/>
        <w:widowControl w:val="0"/>
        <w:kinsoku/>
        <w:wordWrap/>
        <w:overflowPunct/>
        <w:topLinePunct w:val="0"/>
        <w:autoSpaceDE/>
        <w:autoSpaceDN/>
        <w:bidi w:val="0"/>
        <w:adjustRightInd/>
        <w:spacing w:line="560" w:lineRule="exact"/>
        <w:ind w:left="300" w:right="840" w:rightChars="400" w:firstLine="640" w:firstLineChars="200"/>
        <w:jc w:val="center"/>
        <w:textAlignment w:val="auto"/>
        <w:outlineLvl w:val="0"/>
        <w:rPr>
          <w:rFonts w:ascii="Times New Roman" w:hAnsi="Times New Roman" w:eastAsia="方正仿宋_GBK" w:cs="Times New Roman"/>
          <w:color w:val="000000"/>
          <w:kern w:val="0"/>
          <w:sz w:val="32"/>
          <w:szCs w:val="32"/>
          <w:shd w:val="clear" w:color="auto"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b/>
          <w:color w:val="000000"/>
          <w:sz w:val="44"/>
          <w:szCs w:val="44"/>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重庆市长寿区全面推行投资项目行政审批</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rPr>
        <w:t>告知承诺制改革工作方案</w:t>
      </w:r>
      <w:r>
        <w:rPr>
          <w:rFonts w:hint="eastAsia" w:ascii="方正小标宋_GBK" w:hAnsi="方正小标宋_GBK" w:eastAsia="方正小标宋_GBK" w:cs="方正小标宋_GBK"/>
          <w:b w:val="0"/>
          <w:bCs/>
          <w:color w:val="000000"/>
          <w:sz w:val="44"/>
          <w:szCs w:val="44"/>
          <w:lang w:eastAsia="zh-CN"/>
        </w:rPr>
        <w:t>（试行）</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eastAsia="方正仿宋_GBK"/>
          <w:sz w:val="32"/>
          <w:szCs w:val="32"/>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eastAsia="方正仿宋_GBK"/>
          <w:kern w:val="2"/>
          <w:sz w:val="32"/>
          <w:szCs w:val="32"/>
        </w:rPr>
      </w:pPr>
      <w:r>
        <w:rPr>
          <w:rFonts w:hint="eastAsia" w:eastAsia="方正仿宋_GBK"/>
          <w:color w:val="auto"/>
          <w:sz w:val="32"/>
          <w:szCs w:val="32"/>
          <w:lang w:val="en-US" w:eastAsia="zh-CN"/>
        </w:rPr>
        <w:t>自改革试点工作开展以来，前期审批时限在法定时限基础上平均压缩</w:t>
      </w:r>
      <w:r>
        <w:rPr>
          <w:rFonts w:hint="default" w:ascii="Times New Roman" w:hAnsi="Times New Roman" w:eastAsia="方正仿宋_GBK" w:cs="Times New Roman"/>
          <w:color w:val="auto"/>
          <w:sz w:val="32"/>
          <w:szCs w:val="32"/>
          <w:lang w:val="en-US" w:eastAsia="zh-CN"/>
        </w:rPr>
        <w:t>70%</w:t>
      </w:r>
      <w:r>
        <w:rPr>
          <w:rFonts w:hint="eastAsia" w:eastAsia="方正仿宋_GBK"/>
          <w:color w:val="auto"/>
          <w:sz w:val="32"/>
          <w:szCs w:val="32"/>
          <w:lang w:val="en-US" w:eastAsia="zh-CN"/>
        </w:rPr>
        <w:t>以上，为全区一般工业类项目行政审批再加速创造良好政策环境，</w:t>
      </w:r>
      <w:r>
        <w:rPr>
          <w:rFonts w:hint="eastAsia" w:eastAsia="方正仿宋_GBK"/>
          <w:sz w:val="32"/>
          <w:szCs w:val="32"/>
        </w:rPr>
        <w:t>为进一步巩固改革试点工作成效，着力提升我区营商环境，</w:t>
      </w:r>
      <w:r>
        <w:rPr>
          <w:rFonts w:hint="eastAsia" w:eastAsia="方正仿宋_GBK"/>
          <w:sz w:val="32"/>
          <w:szCs w:val="32"/>
          <w:lang w:eastAsia="zh-CN"/>
        </w:rPr>
        <w:t>全面推进“两地一城”建设，有效支撑“</w:t>
      </w:r>
      <w:r>
        <w:rPr>
          <w:rFonts w:hint="default" w:ascii="Times New Roman" w:hAnsi="Times New Roman" w:eastAsia="方正仿宋_GBK" w:cs="Times New Roman"/>
          <w:sz w:val="32"/>
          <w:szCs w:val="32"/>
          <w:lang w:val="en-US" w:eastAsia="zh-CN"/>
        </w:rPr>
        <w:t>3113</w:t>
      </w:r>
      <w:r>
        <w:rPr>
          <w:rFonts w:hint="eastAsia" w:eastAsia="方正仿宋_GBK"/>
          <w:sz w:val="32"/>
          <w:szCs w:val="32"/>
          <w:lang w:eastAsia="zh-CN"/>
        </w:rPr>
        <w:t>”项目攻坚行动计划，</w:t>
      </w:r>
      <w:r>
        <w:rPr>
          <w:rFonts w:hint="eastAsia" w:eastAsia="方正仿宋_GBK"/>
          <w:sz w:val="32"/>
          <w:szCs w:val="32"/>
        </w:rPr>
        <w:t>根据《重庆市人民政府关于印发重庆市深化工程建设项目审批制度改革实施方案的通知》（渝府发〔</w:t>
      </w:r>
      <w:r>
        <w:rPr>
          <w:rFonts w:hint="default" w:ascii="Times New Roman" w:hAnsi="Times New Roman" w:eastAsia="方正仿宋_GBK" w:cs="Times New Roman"/>
          <w:sz w:val="32"/>
          <w:szCs w:val="32"/>
        </w:rPr>
        <w:t>2019</w:t>
      </w:r>
      <w:r>
        <w:rPr>
          <w:rFonts w:hint="eastAsia" w:eastAsia="方正仿宋_GBK"/>
          <w:sz w:val="32"/>
          <w:szCs w:val="32"/>
        </w:rPr>
        <w:t>〕</w:t>
      </w:r>
      <w:r>
        <w:rPr>
          <w:rFonts w:hint="default" w:ascii="Times New Roman" w:hAnsi="Times New Roman" w:eastAsia="方正仿宋_GBK" w:cs="Times New Roman"/>
          <w:sz w:val="32"/>
          <w:szCs w:val="32"/>
        </w:rPr>
        <w:t>25</w:t>
      </w:r>
      <w:r>
        <w:rPr>
          <w:rFonts w:hint="eastAsia" w:eastAsia="方正仿宋_GBK"/>
          <w:sz w:val="32"/>
          <w:szCs w:val="32"/>
        </w:rPr>
        <w:t>号），结合试点工作推进实际，现就全面推行投资项目行政审批告知承诺制改革制定如下工作方案。</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eastAsia="方正黑体_GBK"/>
          <w:color w:val="000000"/>
          <w:sz w:val="32"/>
          <w:szCs w:val="32"/>
        </w:rPr>
      </w:pPr>
      <w:r>
        <w:rPr>
          <w:rFonts w:hint="eastAsia" w:eastAsia="方正黑体_GBK"/>
          <w:color w:val="000000"/>
          <w:sz w:val="32"/>
          <w:szCs w:val="32"/>
        </w:rPr>
        <w:t>一、工作目标</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方正仿宋_GBK"/>
          <w:kern w:val="2"/>
          <w:sz w:val="32"/>
          <w:szCs w:val="32"/>
        </w:rPr>
      </w:pPr>
      <w:r>
        <w:rPr>
          <w:rFonts w:hint="eastAsia" w:eastAsia="方正仿宋_GBK"/>
          <w:kern w:val="2"/>
          <w:sz w:val="32"/>
          <w:szCs w:val="32"/>
        </w:rPr>
        <w:t>在工业企业投资项目行政审批告知承诺制改革试点基础上，向企业投资项目、政府投资项目推行行政审批告知承诺制改革，进一步优化完善“</w:t>
      </w:r>
      <w:r>
        <w:rPr>
          <w:rFonts w:eastAsia="方正仿宋_GBK"/>
          <w:kern w:val="2"/>
          <w:sz w:val="32"/>
          <w:szCs w:val="32"/>
        </w:rPr>
        <w:t>政府</w:t>
      </w:r>
      <w:r>
        <w:rPr>
          <w:rFonts w:hint="eastAsia" w:eastAsia="方正仿宋_GBK"/>
          <w:kern w:val="2"/>
          <w:sz w:val="32"/>
          <w:szCs w:val="32"/>
        </w:rPr>
        <w:t>重服务</w:t>
      </w:r>
      <w:r>
        <w:rPr>
          <w:rFonts w:eastAsia="方正仿宋_GBK"/>
          <w:kern w:val="2"/>
          <w:sz w:val="32"/>
          <w:szCs w:val="32"/>
        </w:rPr>
        <w:t>、</w:t>
      </w:r>
      <w:r>
        <w:rPr>
          <w:rFonts w:hint="eastAsia" w:eastAsia="方正仿宋_GBK"/>
          <w:kern w:val="2"/>
          <w:sz w:val="32"/>
          <w:szCs w:val="32"/>
        </w:rPr>
        <w:t>各方</w:t>
      </w:r>
      <w:r>
        <w:rPr>
          <w:rFonts w:eastAsia="方正仿宋_GBK"/>
          <w:kern w:val="2"/>
          <w:sz w:val="32"/>
          <w:szCs w:val="32"/>
        </w:rPr>
        <w:t>作承诺、</w:t>
      </w:r>
      <w:r>
        <w:rPr>
          <w:rFonts w:hint="eastAsia" w:eastAsia="方正仿宋_GBK"/>
          <w:kern w:val="2"/>
          <w:sz w:val="32"/>
          <w:szCs w:val="32"/>
        </w:rPr>
        <w:t>办件简审批</w:t>
      </w:r>
      <w:r>
        <w:rPr>
          <w:rFonts w:eastAsia="方正仿宋_GBK"/>
          <w:kern w:val="2"/>
          <w:sz w:val="32"/>
          <w:szCs w:val="32"/>
        </w:rPr>
        <w:t>、过程重</w:t>
      </w:r>
      <w:r>
        <w:rPr>
          <w:rFonts w:hint="eastAsia" w:eastAsia="方正仿宋_GBK"/>
          <w:kern w:val="2"/>
          <w:sz w:val="32"/>
          <w:szCs w:val="32"/>
        </w:rPr>
        <w:t>监管、</w:t>
      </w:r>
      <w:r>
        <w:rPr>
          <w:rFonts w:eastAsia="方正仿宋_GBK"/>
          <w:kern w:val="2"/>
          <w:sz w:val="32"/>
          <w:szCs w:val="32"/>
        </w:rPr>
        <w:t>失信有惩戒</w:t>
      </w:r>
      <w:r>
        <w:rPr>
          <w:rFonts w:hint="eastAsia" w:eastAsia="方正仿宋_GBK"/>
          <w:kern w:val="2"/>
          <w:sz w:val="32"/>
          <w:szCs w:val="32"/>
        </w:rPr>
        <w:t>”的项目监管框架和服务模式。</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eastAsia="方正黑体_GBK"/>
          <w:color w:val="000000"/>
          <w:sz w:val="32"/>
          <w:szCs w:val="32"/>
        </w:rPr>
      </w:pPr>
      <w:r>
        <w:rPr>
          <w:rFonts w:hint="eastAsia" w:eastAsia="方正黑体_GBK"/>
          <w:color w:val="000000"/>
          <w:sz w:val="32"/>
          <w:szCs w:val="32"/>
        </w:rPr>
        <w:t>二、适用范围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ascii="方正楷体_GBK" w:hAnsi="方正楷体_GBK" w:eastAsia="方正楷体_GBK" w:cs="方正楷体_GBK"/>
          <w:color w:val="000000"/>
          <w:kern w:val="0"/>
          <w:sz w:val="32"/>
          <w:szCs w:val="32"/>
        </w:rPr>
        <w:t>（一）推行区域</w:t>
      </w:r>
      <w:r>
        <w:rPr>
          <w:rFonts w:hint="eastAsia" w:eastAsia="方正仿宋_GBK"/>
          <w:sz w:val="32"/>
          <w:szCs w:val="32"/>
        </w:rPr>
        <w:t>：长寿区行政区域范围内。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ascii="方正楷体_GBK" w:hAnsi="方正楷体_GBK" w:eastAsia="方正楷体_GBK" w:cs="方正楷体_GBK"/>
          <w:color w:val="000000"/>
          <w:kern w:val="0"/>
          <w:sz w:val="32"/>
          <w:szCs w:val="32"/>
        </w:rPr>
        <w:t>（二）项目范围</w:t>
      </w:r>
      <w:r>
        <w:rPr>
          <w:rFonts w:hint="eastAsia" w:eastAsia="方正仿宋_GBK"/>
          <w:sz w:val="32"/>
          <w:szCs w:val="32"/>
        </w:rPr>
        <w:t>：适用于本级审批审查权限的新建、扩建、改建固定资产投资项目，中央预算内投资及上级资金支持项目从其规定。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color w:val="000000"/>
          <w:kern w:val="0"/>
          <w:sz w:val="32"/>
          <w:szCs w:val="32"/>
        </w:rPr>
        <w:t>（三）推行事项：</w:t>
      </w:r>
      <w:r>
        <w:rPr>
          <w:rFonts w:hint="eastAsia" w:ascii="Times New Roman" w:hAnsi="Times New Roman" w:eastAsia="方正仿宋_GBK" w:cs="Times New Roman"/>
          <w:sz w:val="32"/>
          <w:szCs w:val="32"/>
        </w:rPr>
        <w:t>在工程建设领域项目立项至施工许可环节，连续三年无不良信用记录的企业法人或其他组织，以书面形式自愿申请并签订《告知承诺书》，承诺其办理行政审批事项所提供的要件内容真实合法有效、符合审批条件并能够按承诺承担相应法律责任及后果的，实行“告知承诺+信用监管”方式（经营性建设项目供地环节除外），审批</w:t>
      </w:r>
      <w:r>
        <w:rPr>
          <w:rFonts w:hint="eastAsia" w:ascii="Times New Roman" w:hAnsi="Times New Roman" w:eastAsia="方正仿宋_GBK" w:cs="Times New Roman"/>
          <w:sz w:val="32"/>
          <w:szCs w:val="32"/>
          <w:lang w:eastAsia="zh-CN"/>
        </w:rPr>
        <w:t>审查</w:t>
      </w:r>
      <w:r>
        <w:rPr>
          <w:rFonts w:hint="eastAsia" w:ascii="Times New Roman" w:hAnsi="Times New Roman" w:eastAsia="方正仿宋_GBK" w:cs="Times New Roman"/>
          <w:sz w:val="32"/>
          <w:szCs w:val="32"/>
        </w:rPr>
        <w:t>部门及时作出审批</w:t>
      </w:r>
      <w:r>
        <w:rPr>
          <w:rFonts w:hint="eastAsia" w:ascii="Times New Roman" w:hAnsi="Times New Roman" w:eastAsia="方正仿宋_GBK" w:cs="Times New Roman"/>
          <w:sz w:val="32"/>
          <w:szCs w:val="32"/>
          <w:lang w:eastAsia="zh-CN"/>
        </w:rPr>
        <w:t>审查</w:t>
      </w:r>
      <w:r>
        <w:rPr>
          <w:rFonts w:hint="eastAsia" w:ascii="Times New Roman" w:hAnsi="Times New Roman" w:eastAsia="方正仿宋_GBK" w:cs="Times New Roman"/>
          <w:sz w:val="32"/>
          <w:szCs w:val="32"/>
        </w:rPr>
        <w:t>决定。推行事项及内容详见附件。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黑体_GBK" w:cs="Times New Roman"/>
          <w:color w:val="000000"/>
          <w:kern w:val="0"/>
          <w:sz w:val="32"/>
          <w:szCs w:val="32"/>
          <w:lang w:val="en-US" w:eastAsia="zh-CN" w:bidi="ar-SA"/>
        </w:rPr>
      </w:pPr>
      <w:r>
        <w:rPr>
          <w:rFonts w:hint="eastAsia" w:ascii="Times New Roman" w:hAnsi="Times New Roman" w:eastAsia="方正黑体_GBK" w:cs="Times New Roman"/>
          <w:color w:val="000000"/>
          <w:kern w:val="0"/>
          <w:sz w:val="32"/>
          <w:szCs w:val="32"/>
          <w:lang w:val="en-US" w:eastAsia="zh-CN" w:bidi="ar-SA"/>
        </w:rPr>
        <w:t>三、办理程序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方正楷体_GBK"/>
          <w:kern w:val="0"/>
          <w:sz w:val="32"/>
          <w:szCs w:val="32"/>
          <w:lang w:val="en-US" w:eastAsia="zh-CN"/>
        </w:rPr>
      </w:pPr>
      <w:r>
        <w:rPr>
          <w:rFonts w:ascii="Times New Roman" w:hAnsi="Times New Roman" w:eastAsia="方正楷体_GBK" w:cs="方正楷体_GBK"/>
          <w:kern w:val="0"/>
          <w:sz w:val="32"/>
          <w:szCs w:val="32"/>
        </w:rPr>
        <w:t>（一）</w:t>
      </w:r>
      <w:r>
        <w:rPr>
          <w:rFonts w:hint="eastAsia" w:ascii="Times New Roman" w:hAnsi="Times New Roman" w:eastAsia="方正楷体_GBK" w:cs="方正楷体_GBK"/>
          <w:kern w:val="0"/>
          <w:sz w:val="32"/>
          <w:szCs w:val="32"/>
        </w:rPr>
        <w:t>实行前期服务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sz w:val="32"/>
          <w:szCs w:val="32"/>
        </w:rPr>
      </w:pPr>
      <w:r>
        <w:rPr>
          <w:rFonts w:hint="default" w:ascii="Times New Roman" w:hAnsi="Times New Roman" w:eastAsia="方正仿宋_GBK" w:cs="Times New Roman"/>
          <w:b w:val="0"/>
          <w:bCs w:val="0"/>
          <w:kern w:val="0"/>
          <w:sz w:val="32"/>
          <w:szCs w:val="32"/>
        </w:rPr>
        <w:t>1</w:t>
      </w:r>
      <w:r>
        <w:rPr>
          <w:rFonts w:hint="eastAsia" w:ascii="Times New Roman" w:hAnsi="Times New Roman" w:eastAsia="宋体" w:cs="Times New Roman"/>
        </w:rPr>
        <w:t>．</w:t>
      </w:r>
      <w:r>
        <w:rPr>
          <w:rFonts w:hint="eastAsia" w:ascii="方正仿宋_GBK" w:hAnsi="方正仿宋_GBK" w:eastAsia="方正仿宋_GBK" w:cs="方正仿宋_GBK"/>
          <w:b w:val="0"/>
          <w:bCs w:val="0"/>
          <w:kern w:val="0"/>
          <w:sz w:val="32"/>
          <w:szCs w:val="32"/>
        </w:rPr>
        <w:t>统一行政告知。</w:t>
      </w:r>
      <w:r>
        <w:rPr>
          <w:rFonts w:hint="eastAsia" w:ascii="方正仿宋_GBK" w:hAnsi="方正仿宋_GBK" w:eastAsia="方正仿宋_GBK" w:cs="方正仿宋_GBK"/>
          <w:b w:val="0"/>
          <w:bCs w:val="0"/>
          <w:sz w:val="32"/>
          <w:szCs w:val="32"/>
        </w:rPr>
        <w:t>各审批</w:t>
      </w:r>
      <w:r>
        <w:rPr>
          <w:rFonts w:hint="eastAsia" w:ascii="方正仿宋_GBK" w:hAnsi="方正仿宋_GBK" w:eastAsia="方正仿宋_GBK" w:cs="方正仿宋_GBK"/>
          <w:b w:val="0"/>
          <w:bCs w:val="0"/>
          <w:sz w:val="32"/>
          <w:szCs w:val="32"/>
          <w:lang w:eastAsia="zh-CN"/>
        </w:rPr>
        <w:t>审查</w:t>
      </w:r>
      <w:r>
        <w:rPr>
          <w:rFonts w:hint="eastAsia" w:ascii="方正仿宋_GBK" w:hAnsi="方正仿宋_GBK" w:eastAsia="方正仿宋_GBK" w:cs="方正仿宋_GBK"/>
          <w:b w:val="0"/>
          <w:bCs w:val="0"/>
          <w:sz w:val="32"/>
          <w:szCs w:val="32"/>
        </w:rPr>
        <w:t>部门结合工程建设项目审批制度改革试点实施方案要求，分类编制办事服务指南，设计告知承诺推行事项承诺书模板并在各级政务服务网站公开发布，服务指南包括审批、审查及服务事项的准入条件、行业标准、技术规范、申请材料等内容，做到清单之外无附加条件。区政务服务管理办汇总统一编制成册，并分发园区管委会、各阶段牵头单位及区管重点国有企业。</w:t>
      </w:r>
      <w:r>
        <w:rPr>
          <w:rFonts w:hint="eastAsia" w:ascii="方正楷体_GBK" w:hAnsi="方正楷体_GBK" w:eastAsia="方正楷体_GBK" w:cs="方正楷体_GBK"/>
          <w:b w:val="0"/>
          <w:bCs w:val="0"/>
          <w:sz w:val="32"/>
          <w:szCs w:val="32"/>
        </w:rPr>
        <w:t>（牵头单位：区住房城乡建委、区政务服务管理办，配合单位：区发展改革委、区规划自然资源局、区交通局、</w:t>
      </w:r>
      <w:r>
        <w:rPr>
          <w:rFonts w:hint="eastAsia" w:ascii="方正楷体_GBK" w:hAnsi="方正楷体_GBK" w:eastAsia="方正楷体_GBK" w:cs="方正楷体_GBK"/>
          <w:b w:val="0"/>
          <w:bCs w:val="0"/>
          <w:sz w:val="32"/>
          <w:szCs w:val="32"/>
          <w:lang w:eastAsia="zh-CN"/>
        </w:rPr>
        <w:t>区城市管理局、</w:t>
      </w:r>
      <w:r>
        <w:rPr>
          <w:rFonts w:hint="eastAsia" w:ascii="方正楷体_GBK" w:hAnsi="方正楷体_GBK" w:eastAsia="方正楷体_GBK" w:cs="方正楷体_GBK"/>
          <w:b w:val="0"/>
          <w:bCs w:val="0"/>
          <w:sz w:val="32"/>
          <w:szCs w:val="32"/>
        </w:rPr>
        <w:t>区水利局、区农业农村委、区文化旅游委、区经济信息委、</w:t>
      </w:r>
      <w:r>
        <w:rPr>
          <w:rFonts w:hint="eastAsia" w:ascii="方正楷体_GBK" w:hAnsi="方正楷体_GBK" w:eastAsia="方正楷体_GBK" w:cs="方正楷体_GBK"/>
          <w:b w:val="0"/>
          <w:bCs w:val="0"/>
          <w:sz w:val="32"/>
          <w:szCs w:val="32"/>
          <w:lang w:eastAsia="zh-CN"/>
        </w:rPr>
        <w:t>区生态环境局、</w:t>
      </w:r>
      <w:r>
        <w:rPr>
          <w:rFonts w:hint="eastAsia" w:ascii="方正楷体_GBK" w:hAnsi="方正楷体_GBK" w:eastAsia="方正楷体_GBK" w:cs="方正楷体_GBK"/>
          <w:b w:val="0"/>
          <w:bCs w:val="0"/>
          <w:sz w:val="32"/>
          <w:szCs w:val="32"/>
        </w:rPr>
        <w:t>区商务委、区卫生健康委等有工程建设项目行政审批审查事项的单位、经开区运行局、长寿高新区、区管重点国有企业）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b w:val="0"/>
          <w:bCs w:val="0"/>
          <w:kern w:val="0"/>
          <w:sz w:val="32"/>
          <w:szCs w:val="32"/>
        </w:rPr>
        <w:t>2</w:t>
      </w:r>
      <w:r>
        <w:rPr>
          <w:rFonts w:hint="eastAsia" w:ascii="Times New Roman" w:hAnsi="Times New Roman" w:eastAsia="宋体" w:cs="Times New Roman"/>
        </w:rPr>
        <w:t>．</w:t>
      </w:r>
      <w:r>
        <w:rPr>
          <w:rFonts w:hint="eastAsia" w:ascii="方正仿宋_GBK" w:hAnsi="方正仿宋_GBK" w:eastAsia="方正仿宋_GBK" w:cs="方正仿宋_GBK"/>
          <w:b w:val="0"/>
          <w:bCs w:val="0"/>
          <w:kern w:val="0"/>
          <w:sz w:val="32"/>
          <w:szCs w:val="32"/>
        </w:rPr>
        <w:t>前期联合踏勘。投</w:t>
      </w:r>
      <w:r>
        <w:rPr>
          <w:rFonts w:hint="eastAsia" w:ascii="Times New Roman" w:hAnsi="Times New Roman" w:eastAsia="方正仿宋_GBK" w:cs="Times New Roman"/>
          <w:sz w:val="32"/>
          <w:szCs w:val="32"/>
        </w:rPr>
        <w:t>资项目土地招拍挂前，投资主体提交申请后</w:t>
      </w: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rPr>
        <w:t>个工作日内开展前期联合踏勘工作。由行业主管部门或园区管委会牵头，会同规划自然资源等部门，对项目用地红线范围、用地规划建设条件、公用工程接口位置及标高等进行现场联合踏勘。对于符合条件的项目，当场出具确认意见，实现“多勘合一”；情况特殊或复杂的项目，须在踏勘之日起</w:t>
      </w:r>
      <w:r>
        <w:rPr>
          <w:rFonts w:hint="default" w:ascii="Times New Roman" w:hAnsi="Times New Roman" w:eastAsia="方正仿宋_GBK" w:cs="Times New Roman"/>
          <w:sz w:val="32"/>
          <w:szCs w:val="32"/>
        </w:rPr>
        <w:t>4</w:t>
      </w:r>
      <w:r>
        <w:rPr>
          <w:rFonts w:hint="eastAsia" w:ascii="Times New Roman" w:hAnsi="Times New Roman" w:eastAsia="方正仿宋_GBK" w:cs="Times New Roman"/>
          <w:sz w:val="32"/>
          <w:szCs w:val="32"/>
        </w:rPr>
        <w:t>个工作日内出具踏勘意见。</w:t>
      </w:r>
      <w:r>
        <w:rPr>
          <w:rFonts w:hint="eastAsia" w:ascii="方正楷体_GBK" w:hAnsi="方正楷体_GBK" w:eastAsia="方正楷体_GBK" w:cs="方正楷体_GBK"/>
          <w:b w:val="0"/>
          <w:bCs w:val="0"/>
          <w:kern w:val="0"/>
          <w:sz w:val="32"/>
          <w:szCs w:val="32"/>
        </w:rPr>
        <w:t>（牵头单位：各行业</w:t>
      </w:r>
      <w:r>
        <w:rPr>
          <w:rFonts w:hint="eastAsia" w:ascii="方正楷体_GBK" w:hAnsi="方正楷体_GBK" w:eastAsia="方正楷体_GBK" w:cs="方正楷体_GBK"/>
          <w:sz w:val="32"/>
          <w:szCs w:val="32"/>
        </w:rPr>
        <w:t>主管部门，经开区运行局、长寿高新区、区现代农业园区发展服务中心，配合单位：区规划自然资源局、区住房城乡建委、区经济信息委、区城市管理局</w:t>
      </w:r>
      <w:r>
        <w:rPr>
          <w:rFonts w:hint="eastAsia" w:ascii="方正楷体_GBK" w:hAnsi="方正楷体_GBK" w:eastAsia="方正楷体_GBK" w:cs="方正楷体_GBK"/>
          <w:sz w:val="32"/>
          <w:szCs w:val="32"/>
          <w:lang w:eastAsia="zh-CN"/>
        </w:rPr>
        <w:t>、区林业局</w:t>
      </w:r>
      <w:r>
        <w:rPr>
          <w:rFonts w:hint="eastAsia" w:ascii="方正楷体_GBK" w:hAns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b w:val="0"/>
          <w:bCs w:val="0"/>
          <w:kern w:val="0"/>
          <w:sz w:val="32"/>
          <w:szCs w:val="32"/>
        </w:rPr>
        <w:t>3</w:t>
      </w:r>
      <w:r>
        <w:rPr>
          <w:rFonts w:hint="eastAsia" w:ascii="Times New Roman" w:hAnsi="Times New Roman" w:eastAsia="宋体" w:cs="Times New Roman"/>
        </w:rPr>
        <w:t>．</w:t>
      </w:r>
      <w:r>
        <w:rPr>
          <w:rFonts w:hint="eastAsia" w:ascii="方正仿宋_GBK" w:hAnsi="方正仿宋_GBK" w:eastAsia="方正仿宋_GBK" w:cs="方正仿宋_GBK"/>
          <w:b w:val="0"/>
          <w:bCs w:val="0"/>
          <w:kern w:val="0"/>
          <w:sz w:val="32"/>
          <w:szCs w:val="32"/>
        </w:rPr>
        <w:t>前期辅导工作。投资</w:t>
      </w:r>
      <w:r>
        <w:rPr>
          <w:rFonts w:hint="eastAsia" w:ascii="Times New Roman" w:hAnsi="Times New Roman" w:eastAsia="方正仿宋_GBK" w:cs="Times New Roman"/>
          <w:sz w:val="32"/>
          <w:szCs w:val="32"/>
        </w:rPr>
        <w:t>项目开展前期辅导工作，投资主体签订投资协议并启动项目前期手续办理，</w:t>
      </w:r>
      <w:r>
        <w:rPr>
          <w:rFonts w:ascii="Times New Roman" w:hAnsi="Times New Roman" w:eastAsia="方正仿宋_GBK" w:cs="Times New Roman"/>
          <w:sz w:val="32"/>
          <w:szCs w:val="32"/>
        </w:rPr>
        <w:t>自愿</w:t>
      </w:r>
      <w:r>
        <w:rPr>
          <w:rFonts w:hint="eastAsia" w:ascii="Times New Roman" w:hAnsi="Times New Roman" w:eastAsia="方正仿宋_GBK" w:cs="Times New Roman"/>
          <w:sz w:val="32"/>
          <w:szCs w:val="32"/>
        </w:rPr>
        <w:t>申请</w:t>
      </w:r>
      <w:r>
        <w:rPr>
          <w:rFonts w:ascii="Times New Roman" w:hAnsi="Times New Roman" w:eastAsia="方正仿宋_GBK" w:cs="Times New Roman"/>
          <w:sz w:val="32"/>
          <w:szCs w:val="32"/>
        </w:rPr>
        <w:t>采取</w:t>
      </w:r>
      <w:r>
        <w:rPr>
          <w:rFonts w:hint="eastAsia" w:ascii="Times New Roman" w:hAnsi="Times New Roman" w:eastAsia="方正仿宋_GBK" w:cs="Times New Roman"/>
          <w:sz w:val="32"/>
          <w:szCs w:val="32"/>
        </w:rPr>
        <w:t>告知承诺制办理前期手续</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行业主管部门或</w:t>
      </w:r>
      <w:r>
        <w:rPr>
          <w:rFonts w:ascii="Times New Roman" w:hAnsi="Times New Roman" w:eastAsia="方正仿宋_GBK" w:cs="Times New Roman"/>
          <w:sz w:val="32"/>
          <w:szCs w:val="32"/>
        </w:rPr>
        <w:t>园区管委会</w:t>
      </w:r>
      <w:r>
        <w:rPr>
          <w:rFonts w:hint="eastAsia" w:ascii="Times New Roman" w:hAnsi="Times New Roman" w:eastAsia="方正仿宋_GBK" w:cs="Times New Roman"/>
          <w:sz w:val="32"/>
          <w:szCs w:val="32"/>
        </w:rPr>
        <w:t>启动</w:t>
      </w:r>
      <w:r>
        <w:rPr>
          <w:rFonts w:ascii="Times New Roman" w:hAnsi="Times New Roman" w:eastAsia="方正仿宋_GBK" w:cs="Times New Roman"/>
          <w:sz w:val="32"/>
          <w:szCs w:val="32"/>
        </w:rPr>
        <w:t>前期辅导</w:t>
      </w:r>
      <w:r>
        <w:rPr>
          <w:rFonts w:hint="eastAsia" w:ascii="Times New Roman" w:hAnsi="Times New Roman" w:eastAsia="方正仿宋_GBK" w:cs="Times New Roman"/>
          <w:sz w:val="32"/>
          <w:szCs w:val="32"/>
        </w:rPr>
        <w:t>工作，各阶段责任单位同步提前介入前期辅导环节。在前期辅导环节应各行业主管部门或园区管委</w:t>
      </w:r>
      <w:r>
        <w:rPr>
          <w:rFonts w:hint="eastAsia" w:ascii="Times New Roman" w:hAnsi="Times New Roman" w:eastAsia="方正仿宋_GBK" w:cs="Times New Roman"/>
          <w:sz w:val="32"/>
          <w:szCs w:val="32"/>
          <w:lang w:eastAsia="zh-CN"/>
        </w:rPr>
        <w:t>会</w:t>
      </w:r>
      <w:r>
        <w:rPr>
          <w:rFonts w:hint="eastAsia" w:ascii="Times New Roman" w:hAnsi="Times New Roman" w:eastAsia="方正仿宋_GBK" w:cs="Times New Roman"/>
          <w:sz w:val="32"/>
          <w:szCs w:val="32"/>
        </w:rPr>
        <w:t>要求，</w:t>
      </w:r>
      <w:r>
        <w:rPr>
          <w:rFonts w:hint="eastAsia" w:ascii="Times New Roman" w:hAnsi="Times New Roman" w:eastAsia="方正仿宋_GBK" w:cs="Times New Roman"/>
          <w:sz w:val="32"/>
          <w:szCs w:val="32"/>
          <w:highlight w:val="none"/>
        </w:rPr>
        <w:t>审批</w:t>
      </w:r>
      <w:r>
        <w:rPr>
          <w:rFonts w:hint="eastAsia" w:ascii="Times New Roman" w:hAnsi="Times New Roman" w:eastAsia="方正仿宋_GBK" w:cs="Times New Roman"/>
          <w:sz w:val="32"/>
          <w:szCs w:val="32"/>
          <w:highlight w:val="none"/>
          <w:lang w:eastAsia="zh-CN"/>
        </w:rPr>
        <w:t>审查</w:t>
      </w:r>
      <w:r>
        <w:rPr>
          <w:rFonts w:hint="eastAsia" w:ascii="Times New Roman" w:hAnsi="Times New Roman" w:eastAsia="方正仿宋_GBK" w:cs="Times New Roman"/>
          <w:sz w:val="32"/>
          <w:szCs w:val="32"/>
        </w:rPr>
        <w:t>各阶段牵头部门负责配合项目咨询、现场踏勘、行政审批或技术审查提前介入等工作。</w:t>
      </w:r>
      <w:r>
        <w:rPr>
          <w:rFonts w:hint="eastAsia" w:ascii="方正楷体_GBK" w:hAnsi="方正楷体_GBK" w:eastAsia="方正楷体_GBK" w:cs="方正楷体_GBK"/>
          <w:b w:val="0"/>
          <w:bCs w:val="0"/>
          <w:kern w:val="0"/>
          <w:sz w:val="32"/>
          <w:szCs w:val="32"/>
        </w:rPr>
        <w:t>（牵头单位：各行业主管部门、经开区运行局、长寿高新区、区现代农业园区发展服务中心，配合单位：区发展改革委、区住房城乡</w:t>
      </w:r>
      <w:r>
        <w:rPr>
          <w:rFonts w:hint="eastAsia" w:ascii="方正楷体_GBK" w:hAnsi="方正楷体_GBK" w:eastAsia="方正楷体_GBK" w:cs="方正楷体_GBK"/>
          <w:sz w:val="32"/>
          <w:szCs w:val="32"/>
        </w:rPr>
        <w:t>建委、区规划自然资源局、区水利局、区应急局、区气象局、区林业局、区生态环境局等）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kern w:val="0"/>
          <w:sz w:val="32"/>
          <w:szCs w:val="32"/>
        </w:rPr>
      </w:pPr>
      <w:r>
        <w:rPr>
          <w:rFonts w:hint="eastAsia" w:ascii="Times New Roman" w:hAnsi="Times New Roman" w:eastAsia="方正楷体_GBK" w:cs="方正楷体_GBK"/>
          <w:kern w:val="0"/>
          <w:sz w:val="32"/>
          <w:szCs w:val="32"/>
        </w:rPr>
        <w:t>（二）实行承诺即办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kern w:val="0"/>
          <w:sz w:val="32"/>
          <w:szCs w:val="32"/>
        </w:rPr>
      </w:pPr>
      <w:r>
        <w:rPr>
          <w:rFonts w:hint="default" w:ascii="Times New Roman" w:hAnsi="Times New Roman" w:eastAsia="方正仿宋_GBK" w:cs="Times New Roman"/>
          <w:b w:val="0"/>
          <w:bCs w:val="0"/>
          <w:kern w:val="0"/>
          <w:sz w:val="32"/>
          <w:szCs w:val="32"/>
        </w:rPr>
        <w:t>1</w:t>
      </w:r>
      <w:r>
        <w:rPr>
          <w:rFonts w:hint="eastAsia" w:ascii="Times New Roman" w:hAnsi="Times New Roman" w:eastAsia="宋体" w:cs="Times New Roman"/>
        </w:rPr>
        <w:t>．</w:t>
      </w:r>
      <w:r>
        <w:rPr>
          <w:rFonts w:hint="eastAsia" w:ascii="方正仿宋_GBK" w:hAnsi="方正仿宋_GBK" w:eastAsia="方正仿宋_GBK" w:cs="方正仿宋_GBK"/>
          <w:b w:val="0"/>
          <w:bCs w:val="0"/>
          <w:kern w:val="0"/>
          <w:sz w:val="32"/>
          <w:szCs w:val="32"/>
        </w:rPr>
        <w:t>告知承诺办理。对实行告知承诺的审批</w:t>
      </w:r>
      <w:r>
        <w:rPr>
          <w:rFonts w:hint="eastAsia" w:ascii="方正仿宋_GBK" w:hAnsi="方正仿宋_GBK" w:eastAsia="方正仿宋_GBK" w:cs="方正仿宋_GBK"/>
          <w:b w:val="0"/>
          <w:bCs w:val="0"/>
          <w:kern w:val="0"/>
          <w:sz w:val="32"/>
          <w:szCs w:val="32"/>
          <w:lang w:eastAsia="zh-CN"/>
        </w:rPr>
        <w:t>审查</w:t>
      </w:r>
      <w:r>
        <w:rPr>
          <w:rFonts w:hint="eastAsia" w:ascii="方正仿宋_GBK" w:hAnsi="方正仿宋_GBK" w:eastAsia="方正仿宋_GBK" w:cs="方正仿宋_GBK"/>
          <w:b w:val="0"/>
          <w:bCs w:val="0"/>
          <w:kern w:val="0"/>
          <w:sz w:val="32"/>
          <w:szCs w:val="32"/>
        </w:rPr>
        <w:t>事项，投资主体连同其委托的项目咨询、</w:t>
      </w:r>
      <w:r>
        <w:rPr>
          <w:rFonts w:hint="eastAsia" w:ascii="Times New Roman" w:hAnsi="Times New Roman" w:eastAsia="方正仿宋_GBK" w:cs="Times New Roman"/>
          <w:sz w:val="32"/>
          <w:szCs w:val="32"/>
        </w:rPr>
        <w:t>设计服务机构联合提出愿意采取行政审批告知承诺制并达到一次性告知审批条件和提交齐备相关资料的，相关审批</w:t>
      </w:r>
      <w:r>
        <w:rPr>
          <w:rFonts w:hint="eastAsia" w:ascii="Times New Roman" w:hAnsi="Times New Roman" w:eastAsia="方正仿宋_GBK" w:cs="Times New Roman"/>
          <w:sz w:val="32"/>
          <w:szCs w:val="32"/>
          <w:lang w:eastAsia="zh-CN"/>
        </w:rPr>
        <w:t>审查</w:t>
      </w:r>
      <w:r>
        <w:rPr>
          <w:rFonts w:hint="eastAsia" w:ascii="Times New Roman" w:hAnsi="Times New Roman" w:eastAsia="方正仿宋_GBK" w:cs="Times New Roman"/>
          <w:sz w:val="32"/>
          <w:szCs w:val="32"/>
        </w:rPr>
        <w:t>部门当场作出审批</w:t>
      </w:r>
      <w:r>
        <w:rPr>
          <w:rFonts w:hint="eastAsia" w:ascii="Times New Roman" w:hAnsi="Times New Roman" w:eastAsia="方正仿宋_GBK" w:cs="Times New Roman"/>
          <w:sz w:val="32"/>
          <w:szCs w:val="32"/>
          <w:lang w:eastAsia="zh-CN"/>
        </w:rPr>
        <w:t>审查</w:t>
      </w:r>
      <w:r>
        <w:rPr>
          <w:rFonts w:hint="eastAsia" w:ascii="Times New Roman" w:hAnsi="Times New Roman" w:eastAsia="方正仿宋_GBK" w:cs="Times New Roman"/>
          <w:sz w:val="32"/>
          <w:szCs w:val="32"/>
        </w:rPr>
        <w:t>决定，并同步开展事中事后监管。其中，区规划自然资源局复核项目达到“多规合一”控制深度的，其项目用地预审与选址意见、建设工程规划许可、建设用地规划许可事项，实行告知承诺办理。</w:t>
      </w:r>
      <w:r>
        <w:rPr>
          <w:rFonts w:hint="eastAsia" w:ascii="方正楷体_GBK" w:hAnsi="方正楷体_GBK" w:eastAsia="方正楷体_GBK" w:cs="方正楷体_GBK"/>
          <w:b w:val="0"/>
          <w:bCs w:val="0"/>
          <w:kern w:val="0"/>
          <w:sz w:val="32"/>
          <w:szCs w:val="32"/>
        </w:rPr>
        <w:t>（责任单位：相关行政审批审查部门或单位）</w:t>
      </w:r>
      <w:r>
        <w:rPr>
          <w:rFonts w:hint="eastAsia" w:ascii="方正仿宋_GBK" w:hAnsi="方正仿宋_GBK" w:eastAsia="方正仿宋_GBK" w:cs="方正仿宋_GBK"/>
          <w:b w:val="0"/>
          <w:bCs w:val="0"/>
          <w:kern w:val="0"/>
          <w:sz w:val="32"/>
          <w:szCs w:val="32"/>
        </w:rPr>
        <w:t>（详见附件</w:t>
      </w:r>
      <w:r>
        <w:rPr>
          <w:rFonts w:hint="default" w:ascii="Times New Roman" w:hAnsi="Times New Roman" w:eastAsia="方正仿宋_GBK" w:cs="Times New Roman"/>
          <w:b w:val="0"/>
          <w:bCs w:val="0"/>
          <w:kern w:val="0"/>
          <w:sz w:val="32"/>
          <w:szCs w:val="32"/>
        </w:rPr>
        <w:t>2</w:t>
      </w:r>
      <w:r>
        <w:rPr>
          <w:rFonts w:hint="eastAsia" w:ascii="方正仿宋_GBK" w:hAnsi="方正仿宋_GBK" w:eastAsia="方正仿宋_GBK" w:cs="方正仿宋_GBK"/>
          <w:b w:val="0"/>
          <w:bCs w:val="0"/>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b w:val="0"/>
          <w:bCs w:val="0"/>
          <w:kern w:val="0"/>
          <w:sz w:val="32"/>
          <w:szCs w:val="32"/>
        </w:rPr>
        <w:t>2</w:t>
      </w:r>
      <w:r>
        <w:rPr>
          <w:rFonts w:hint="eastAsia" w:ascii="Times New Roman" w:hAnsi="Times New Roman" w:eastAsia="宋体" w:cs="Times New Roman"/>
        </w:rPr>
        <w:t>．</w:t>
      </w:r>
      <w:r>
        <w:rPr>
          <w:rFonts w:hint="eastAsia" w:ascii="方正仿宋_GBK" w:hAnsi="方正仿宋_GBK" w:eastAsia="方正仿宋_GBK" w:cs="方正仿宋_GBK"/>
          <w:b w:val="0"/>
          <w:bCs w:val="0"/>
          <w:kern w:val="0"/>
          <w:sz w:val="32"/>
          <w:szCs w:val="32"/>
        </w:rPr>
        <w:t>容缺受理服务。对申请人暂不能提供齐备需要提交的材料的（限非核心技术资料），申请人作出领件后</w:t>
      </w:r>
      <w:r>
        <w:rPr>
          <w:rFonts w:hint="default" w:ascii="Times New Roman" w:hAnsi="Times New Roman" w:eastAsia="方正仿宋_GBK" w:cs="Times New Roman"/>
          <w:b w:val="0"/>
          <w:bCs w:val="0"/>
          <w:kern w:val="0"/>
          <w:sz w:val="32"/>
          <w:szCs w:val="32"/>
        </w:rPr>
        <w:t>15</w:t>
      </w:r>
      <w:r>
        <w:rPr>
          <w:rFonts w:hint="eastAsia" w:ascii="方正仿宋_GBK" w:hAnsi="方正仿宋_GBK" w:eastAsia="方正仿宋_GBK" w:cs="方正仿宋_GBK"/>
          <w:b w:val="0"/>
          <w:bCs w:val="0"/>
          <w:kern w:val="0"/>
          <w:sz w:val="32"/>
          <w:szCs w:val="32"/>
        </w:rPr>
        <w:t>个工作日内补正指定的申请材料书面承诺的，审批</w:t>
      </w:r>
      <w:r>
        <w:rPr>
          <w:rFonts w:hint="eastAsia" w:ascii="方正仿宋_GBK" w:hAnsi="方正仿宋_GBK" w:eastAsia="方正仿宋_GBK" w:cs="方正仿宋_GBK"/>
          <w:b w:val="0"/>
          <w:bCs w:val="0"/>
          <w:kern w:val="0"/>
          <w:sz w:val="32"/>
          <w:szCs w:val="32"/>
          <w:lang w:eastAsia="zh-CN"/>
        </w:rPr>
        <w:t>审查</w:t>
      </w:r>
      <w:r>
        <w:rPr>
          <w:rFonts w:hint="eastAsia" w:ascii="方正仿宋_GBK" w:hAnsi="方正仿宋_GBK" w:eastAsia="方正仿宋_GBK" w:cs="方正仿宋_GBK"/>
          <w:b w:val="0"/>
          <w:bCs w:val="0"/>
          <w:kern w:val="0"/>
          <w:sz w:val="32"/>
          <w:szCs w:val="32"/>
        </w:rPr>
        <w:t>部门按照“承诺即可办”的原则，当场作出审批</w:t>
      </w:r>
      <w:r>
        <w:rPr>
          <w:rFonts w:hint="eastAsia" w:ascii="方正仿宋_GBK" w:hAnsi="方正仿宋_GBK" w:eastAsia="方正仿宋_GBK" w:cs="方正仿宋_GBK"/>
          <w:b w:val="0"/>
          <w:bCs w:val="0"/>
          <w:kern w:val="0"/>
          <w:sz w:val="32"/>
          <w:szCs w:val="32"/>
          <w:lang w:eastAsia="zh-CN"/>
        </w:rPr>
        <w:t>审查</w:t>
      </w:r>
      <w:r>
        <w:rPr>
          <w:rFonts w:hint="eastAsia" w:ascii="方正仿宋_GBK" w:hAnsi="方正仿宋_GBK" w:eastAsia="方正仿宋_GBK" w:cs="方正仿宋_GBK"/>
          <w:b w:val="0"/>
          <w:bCs w:val="0"/>
          <w:kern w:val="0"/>
          <w:sz w:val="32"/>
          <w:szCs w:val="32"/>
        </w:rPr>
        <w:t>决定，同步开展事中事后监管。根据法律法规规定需要有法定公示期等审批前置要求的，在完成法定环节后</w:t>
      </w:r>
      <w:r>
        <w:rPr>
          <w:rFonts w:hint="default" w:ascii="Times New Roman" w:hAnsi="Times New Roman" w:eastAsia="方正仿宋_GBK" w:cs="Times New Roman"/>
          <w:b w:val="0"/>
          <w:bCs w:val="0"/>
          <w:kern w:val="0"/>
          <w:sz w:val="32"/>
          <w:szCs w:val="32"/>
        </w:rPr>
        <w:t>1</w:t>
      </w:r>
      <w:r>
        <w:rPr>
          <w:rFonts w:hint="eastAsia" w:ascii="方正仿宋_GBK" w:hAnsi="方正仿宋_GBK" w:eastAsia="方正仿宋_GBK" w:cs="方正仿宋_GBK"/>
          <w:b w:val="0"/>
          <w:bCs w:val="0"/>
          <w:kern w:val="0"/>
          <w:sz w:val="32"/>
          <w:szCs w:val="32"/>
        </w:rPr>
        <w:t>个工作日之内作出审批</w:t>
      </w:r>
      <w:r>
        <w:rPr>
          <w:rFonts w:hint="eastAsia" w:ascii="方正仿宋_GBK" w:hAnsi="方正仿宋_GBK" w:eastAsia="方正仿宋_GBK" w:cs="方正仿宋_GBK"/>
          <w:b w:val="0"/>
          <w:bCs w:val="0"/>
          <w:kern w:val="0"/>
          <w:sz w:val="32"/>
          <w:szCs w:val="32"/>
          <w:lang w:eastAsia="zh-CN"/>
        </w:rPr>
        <w:t>审查</w:t>
      </w:r>
      <w:r>
        <w:rPr>
          <w:rFonts w:hint="eastAsia" w:ascii="方正仿宋_GBK" w:hAnsi="方正仿宋_GBK" w:eastAsia="方正仿宋_GBK" w:cs="方正仿宋_GBK"/>
          <w:b w:val="0"/>
          <w:bCs w:val="0"/>
          <w:kern w:val="0"/>
          <w:sz w:val="32"/>
          <w:szCs w:val="32"/>
        </w:rPr>
        <w:t>决定。</w:t>
      </w:r>
      <w:r>
        <w:rPr>
          <w:rFonts w:hint="eastAsia" w:ascii="方正楷体_GBK" w:hAnsi="方正楷体_GBK" w:eastAsia="方正楷体_GBK" w:cs="方正楷体_GBK"/>
          <w:b w:val="0"/>
          <w:bCs w:val="0"/>
          <w:kern w:val="0"/>
          <w:sz w:val="32"/>
          <w:szCs w:val="32"/>
        </w:rPr>
        <w:t>（责任单位：</w:t>
      </w:r>
      <w:r>
        <w:rPr>
          <w:rFonts w:hint="eastAsia" w:ascii="方正楷体_GBK" w:hAnsi="方正楷体_GBK" w:eastAsia="方正楷体_GBK" w:cs="方正楷体_GBK"/>
          <w:sz w:val="32"/>
          <w:szCs w:val="32"/>
        </w:rPr>
        <w:t>相关行政审批审查部门或单位）</w:t>
      </w:r>
      <w:r>
        <w:rPr>
          <w:rFonts w:hint="eastAsia" w:ascii="Times New Roman" w:hAnsi="Times New Roman" w:eastAsia="方正仿宋_GBK" w:cs="Times New Roman"/>
          <w:sz w:val="32"/>
          <w:szCs w:val="32"/>
        </w:rPr>
        <w:t>（详见附件</w:t>
      </w: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kern w:val="0"/>
          <w:sz w:val="32"/>
          <w:szCs w:val="32"/>
        </w:rPr>
      </w:pPr>
      <w:r>
        <w:rPr>
          <w:rFonts w:hint="default" w:ascii="Times New Roman" w:hAnsi="Times New Roman" w:eastAsia="方正仿宋_GBK" w:cs="Times New Roman"/>
          <w:b w:val="0"/>
          <w:bCs w:val="0"/>
          <w:kern w:val="0"/>
          <w:sz w:val="32"/>
          <w:szCs w:val="32"/>
        </w:rPr>
        <w:t>3</w:t>
      </w:r>
      <w:r>
        <w:rPr>
          <w:rFonts w:hint="eastAsia" w:ascii="Times New Roman" w:hAnsi="Times New Roman" w:eastAsia="宋体" w:cs="Times New Roman"/>
        </w:rPr>
        <w:t>．</w:t>
      </w:r>
      <w:r>
        <w:rPr>
          <w:rFonts w:hint="eastAsia" w:ascii="方正仿宋_GBK" w:hAnsi="方正仿宋_GBK" w:eastAsia="方正仿宋_GBK" w:cs="方正仿宋_GBK"/>
          <w:b w:val="0"/>
          <w:bCs w:val="0"/>
          <w:kern w:val="0"/>
          <w:sz w:val="32"/>
          <w:szCs w:val="32"/>
        </w:rPr>
        <w:t>限时供地承诺。对于项目前置手续不齐，又急需办理土地权证的非经营性建设项目，用地方面满足已获得征地批文、正在办理征地手续、完成项目“多规合一”控制深度且纳入年度重大项目计划管理三种情况之一的，可实行限时承诺供地程序。由投资主体提出申请后，区规划自然资源局联合区征收事务中心向市场主体所在的园区管委会或政府投资项目业主作出限时办理土地“招拍挂”手续或国有建设用地使用权划拨审查的土地保障承诺。按照“承诺即为有”的原则，区规划自然资源局出具项目土地保障承诺书，作为土地正式要件在工程建设领域相关审批</w:t>
      </w:r>
      <w:r>
        <w:rPr>
          <w:rFonts w:hint="eastAsia" w:ascii="方正仿宋_GBK" w:hAnsi="方正仿宋_GBK" w:eastAsia="方正仿宋_GBK" w:cs="方正仿宋_GBK"/>
          <w:b w:val="0"/>
          <w:bCs w:val="0"/>
          <w:kern w:val="0"/>
          <w:sz w:val="32"/>
          <w:szCs w:val="32"/>
          <w:lang w:eastAsia="zh-CN"/>
        </w:rPr>
        <w:t>审查</w:t>
      </w:r>
      <w:r>
        <w:rPr>
          <w:rFonts w:hint="eastAsia" w:ascii="方正仿宋_GBK" w:hAnsi="方正仿宋_GBK" w:eastAsia="方正仿宋_GBK" w:cs="方正仿宋_GBK"/>
          <w:b w:val="0"/>
          <w:bCs w:val="0"/>
          <w:kern w:val="0"/>
          <w:sz w:val="32"/>
          <w:szCs w:val="32"/>
        </w:rPr>
        <w:t>事项办理中有效运用。</w:t>
      </w:r>
      <w:r>
        <w:rPr>
          <w:rFonts w:hint="eastAsia" w:ascii="方正楷体_GBK" w:hAnsi="方正楷体_GBK" w:eastAsia="方正楷体_GBK" w:cs="方正楷体_GBK"/>
          <w:b w:val="0"/>
          <w:bCs w:val="0"/>
          <w:kern w:val="0"/>
          <w:sz w:val="32"/>
          <w:szCs w:val="32"/>
        </w:rPr>
        <w:t>（牵头单位：区规划自然资源局、区征收事务中心，配合单位：园区管委会、区管重点国有企业）</w:t>
      </w:r>
      <w:r>
        <w:rPr>
          <w:rFonts w:hint="eastAsia" w:ascii="方正仿宋_GBK" w:hAnsi="方正仿宋_GBK" w:eastAsia="方正仿宋_GBK" w:cs="方正仿宋_GBK"/>
          <w:b w:val="0"/>
          <w:bCs w:val="0"/>
          <w:kern w:val="0"/>
          <w:sz w:val="32"/>
          <w:szCs w:val="32"/>
        </w:rPr>
        <w:t>（详见附件</w:t>
      </w:r>
      <w:r>
        <w:rPr>
          <w:rFonts w:hint="default" w:ascii="Times New Roman" w:hAnsi="Times New Roman" w:eastAsia="方正仿宋_GBK" w:cs="Times New Roman"/>
          <w:b w:val="0"/>
          <w:bCs w:val="0"/>
          <w:kern w:val="0"/>
          <w:sz w:val="32"/>
          <w:szCs w:val="32"/>
        </w:rPr>
        <w:t>3</w:t>
      </w:r>
      <w:r>
        <w:rPr>
          <w:rFonts w:hint="eastAsia" w:ascii="方正仿宋_GBK" w:hAnsi="方正仿宋_GBK" w:eastAsia="方正仿宋_GBK" w:cs="方正仿宋_GBK"/>
          <w:b w:val="0"/>
          <w:bCs w:val="0"/>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kern w:val="0"/>
          <w:sz w:val="32"/>
          <w:szCs w:val="32"/>
        </w:rPr>
      </w:pPr>
      <w:r>
        <w:rPr>
          <w:rFonts w:hint="eastAsia" w:ascii="Times New Roman" w:hAnsi="Times New Roman" w:eastAsia="方正楷体_GBK" w:cs="方正楷体_GBK"/>
          <w:kern w:val="0"/>
          <w:sz w:val="32"/>
          <w:szCs w:val="32"/>
        </w:rPr>
        <w:t>（三）实行并联审批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FF"/>
          <w:sz w:val="32"/>
          <w:szCs w:val="32"/>
        </w:rPr>
      </w:pPr>
      <w:r>
        <w:rPr>
          <w:rFonts w:hint="eastAsia" w:ascii="Times New Roman" w:hAnsi="Times New Roman" w:eastAsia="方正仿宋_GBK" w:cs="Times New Roman"/>
          <w:sz w:val="32"/>
          <w:szCs w:val="32"/>
        </w:rPr>
        <w:t>项目前期手续办理实行土地供给、技术审查、行政审批三条主线并行推进，实现“一家牵头、并联审批、限时办结”，以减少审批审查环节和办理时限（详见附件</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宋体" w:cs="Times New Roman"/>
        </w:rPr>
        <w:t>．</w:t>
      </w:r>
      <w:r>
        <w:rPr>
          <w:rFonts w:hint="eastAsia" w:ascii="Times New Roman" w:hAnsi="Times New Roman" w:eastAsia="方正仿宋_GBK" w:cs="Times New Roman"/>
          <w:sz w:val="32"/>
          <w:szCs w:val="32"/>
        </w:rPr>
        <w:t>土地供给由区规划自然资源局牵头，区征收事务中心、区林业局、园区管委会、区管重点国有企业及相关街镇配合，按承诺时限供地。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宋体" w:cs="Times New Roman"/>
        </w:rPr>
        <w:t>．</w:t>
      </w:r>
      <w:r>
        <w:rPr>
          <w:rFonts w:hint="eastAsia" w:ascii="Times New Roman" w:hAnsi="Times New Roman" w:eastAsia="方正仿宋_GBK" w:cs="Times New Roman"/>
          <w:sz w:val="32"/>
          <w:szCs w:val="32"/>
        </w:rPr>
        <w:t>技术审查分为工程建设许可、施工许可、竣工验收三个阶段，实行部门联图联审。其中：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区规划自然资源局作为工程建设许可阶段的牵头单位，负责组织本阶段内主流程及选择性办理事项联合审查，市场类项目</w:t>
      </w: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个工作日内办结，政府类项目</w:t>
      </w:r>
      <w:r>
        <w:rPr>
          <w:rFonts w:hint="default" w:ascii="Times New Roman" w:hAnsi="Times New Roman" w:eastAsia="方正仿宋_GBK" w:cs="Times New Roman"/>
          <w:sz w:val="32"/>
          <w:szCs w:val="32"/>
        </w:rPr>
        <w:t>7</w:t>
      </w:r>
      <w:r>
        <w:rPr>
          <w:rFonts w:hint="eastAsia" w:ascii="Times New Roman" w:hAnsi="Times New Roman" w:eastAsia="方正仿宋_GBK" w:cs="Times New Roman"/>
          <w:sz w:val="32"/>
          <w:szCs w:val="32"/>
        </w:rPr>
        <w:t>个工作日办结；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各行业主管部门作为施工许可阶段的牵头单位，负责组织本阶段内主流程及选择性办理事项联合审查，市场类项目</w:t>
      </w: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rPr>
        <w:t>个工作日内办结，政府类项目</w:t>
      </w:r>
      <w:r>
        <w:rPr>
          <w:rFonts w:hint="default" w:ascii="Times New Roman" w:hAnsi="Times New Roman" w:eastAsia="方正仿宋_GBK" w:cs="Times New Roman"/>
          <w:sz w:val="32"/>
          <w:szCs w:val="32"/>
        </w:rPr>
        <w:t>7</w:t>
      </w:r>
      <w:r>
        <w:rPr>
          <w:rFonts w:hint="eastAsia" w:ascii="Times New Roman" w:hAnsi="Times New Roman" w:eastAsia="方正仿宋_GBK" w:cs="Times New Roman"/>
          <w:sz w:val="32"/>
          <w:szCs w:val="32"/>
        </w:rPr>
        <w:t>个工作日办结；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各行业主管部门作为竣工验收的牵头单位，负责组织本阶段内质量、消防、人防、规划、档案等事项的多部门联合验收及竣工验收备案，实行统一竣工验收图纸和验收标准，其中市场类项目</w:t>
      </w: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rPr>
        <w:t>个工作日内出具验收意见，政府类项目</w:t>
      </w:r>
      <w:r>
        <w:rPr>
          <w:rFonts w:hint="default" w:ascii="Times New Roman" w:hAnsi="Times New Roman" w:eastAsia="方正仿宋_GBK" w:cs="Times New Roman"/>
          <w:sz w:val="32"/>
          <w:szCs w:val="32"/>
        </w:rPr>
        <w:t>6</w:t>
      </w:r>
      <w:r>
        <w:rPr>
          <w:rFonts w:hint="eastAsia" w:ascii="Times New Roman" w:hAnsi="Times New Roman" w:eastAsia="方正仿宋_GBK" w:cs="Times New Roman"/>
          <w:sz w:val="32"/>
          <w:szCs w:val="32"/>
        </w:rPr>
        <w:t>个工作日内出具验收意见。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宋体" w:cs="Times New Roman"/>
        </w:rPr>
        <w:t>．</w:t>
      </w:r>
      <w:r>
        <w:rPr>
          <w:rFonts w:hint="eastAsia" w:ascii="Times New Roman" w:hAnsi="Times New Roman" w:eastAsia="方正仿宋_GBK" w:cs="Times New Roman"/>
          <w:sz w:val="32"/>
          <w:szCs w:val="32"/>
        </w:rPr>
        <w:t>行政审批分立项用地规划许可、工程建设许可、施工许可、竣工验收四个阶段（包括必办事项和选择性办理事项），按附件</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分别由区规划自然资源局、区住房城乡建委、各行业主管部门牵头办理。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Times New Roman" w:hAnsi="Times New Roman" w:eastAsia="方正仿宋_GBK" w:cs="Times New Roman"/>
          <w:sz w:val="32"/>
          <w:szCs w:val="32"/>
        </w:rPr>
        <w:t>上述时间不包括法定公示、必要专家评审等法定时限。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w:t>
      </w:r>
      <w:r>
        <w:rPr>
          <w:rFonts w:hint="eastAsia" w:ascii="Times New Roman" w:hAnsi="Times New Roman" w:eastAsia="方正楷体_GBK" w:cs="Times New Roman"/>
          <w:kern w:val="0"/>
          <w:sz w:val="32"/>
          <w:szCs w:val="32"/>
        </w:rPr>
        <w:t>四</w:t>
      </w:r>
      <w:r>
        <w:rPr>
          <w:rFonts w:ascii="Times New Roman" w:hAnsi="Times New Roman" w:eastAsia="方正楷体_GBK" w:cs="Times New Roman"/>
          <w:kern w:val="0"/>
          <w:sz w:val="32"/>
          <w:szCs w:val="32"/>
        </w:rPr>
        <w:t>）</w:t>
      </w:r>
      <w:r>
        <w:rPr>
          <w:rFonts w:hint="eastAsia" w:ascii="Times New Roman" w:hAnsi="Times New Roman" w:eastAsia="方正楷体_GBK" w:cs="Times New Roman"/>
          <w:kern w:val="0"/>
          <w:sz w:val="32"/>
          <w:szCs w:val="32"/>
        </w:rPr>
        <w:t>实行信用监管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kern w:val="0"/>
          <w:sz w:val="32"/>
          <w:szCs w:val="32"/>
        </w:rPr>
      </w:pPr>
      <w:r>
        <w:rPr>
          <w:rFonts w:hint="default" w:ascii="Times New Roman" w:hAnsi="Times New Roman" w:eastAsia="方正仿宋_GBK" w:cs="Times New Roman"/>
          <w:sz w:val="32"/>
          <w:szCs w:val="32"/>
        </w:rPr>
        <w:t>1</w:t>
      </w:r>
      <w:r>
        <w:rPr>
          <w:rFonts w:hint="eastAsia" w:ascii="Times New Roman" w:hAnsi="Times New Roman" w:eastAsia="宋体" w:cs="Times New Roman"/>
        </w:rPr>
        <w:t>．</w:t>
      </w:r>
      <w:r>
        <w:rPr>
          <w:rFonts w:hint="eastAsia" w:ascii="Times New Roman" w:hAnsi="Times New Roman" w:eastAsia="方正仿宋_GBK" w:cs="Times New Roman"/>
          <w:sz w:val="32"/>
          <w:szCs w:val="32"/>
        </w:rPr>
        <w:t>严格“宽进严管”机制。各审批</w:t>
      </w:r>
      <w:r>
        <w:rPr>
          <w:rFonts w:hint="eastAsia" w:ascii="Times New Roman" w:hAnsi="Times New Roman" w:eastAsia="方正仿宋_GBK" w:cs="Times New Roman"/>
          <w:sz w:val="32"/>
          <w:szCs w:val="32"/>
          <w:lang w:eastAsia="zh-CN"/>
        </w:rPr>
        <w:t>审查</w:t>
      </w:r>
      <w:r>
        <w:rPr>
          <w:rFonts w:hint="eastAsia" w:ascii="Times New Roman" w:hAnsi="Times New Roman" w:eastAsia="方正仿宋_GBK" w:cs="Times New Roman"/>
          <w:sz w:val="32"/>
          <w:szCs w:val="32"/>
        </w:rPr>
        <w:t>部门要切实履行监管职责，制定完善告知承诺制改革项目监管实施细则，加强对项目备案至投产运行全生命周期的事中事后监管，及时核查实行告知承诺制项目实施情况。审批后的核查时间与方式由审批部门结合具体事项确定，能够在告知承诺书中事先明确的，应当事先明确。当发现告知承诺主体实际执行情况与承诺内容不符的</w:t>
      </w:r>
      <w:r>
        <w:rPr>
          <w:rFonts w:hint="eastAsia" w:ascii="Times New Roman" w:hAnsi="Times New Roman" w:eastAsia="方正仿宋_GBK" w:cs="Times New Roman"/>
          <w:sz w:val="32"/>
          <w:szCs w:val="32"/>
          <w:lang w:eastAsia="zh-CN"/>
        </w:rPr>
        <w:t>，对于可纠正、未造成不利后果的轻微违法承诺行为，审批审查</w:t>
      </w:r>
      <w:r>
        <w:rPr>
          <w:rFonts w:hint="eastAsia" w:ascii="Times New Roman" w:hAnsi="Times New Roman" w:eastAsia="方正仿宋_GBK" w:cs="Times New Roman"/>
          <w:sz w:val="32"/>
          <w:szCs w:val="32"/>
        </w:rPr>
        <w:t>部门</w:t>
      </w:r>
      <w:r>
        <w:rPr>
          <w:rFonts w:hint="eastAsia" w:ascii="Times New Roman" w:hAnsi="Times New Roman" w:eastAsia="方正仿宋_GBK" w:cs="Times New Roman"/>
          <w:sz w:val="32"/>
          <w:szCs w:val="32"/>
          <w:lang w:eastAsia="zh-CN"/>
        </w:rPr>
        <w:t>可以</w:t>
      </w:r>
      <w:r>
        <w:rPr>
          <w:rFonts w:hint="eastAsia" w:ascii="Times New Roman" w:hAnsi="Times New Roman" w:eastAsia="方正仿宋_GBK" w:cs="Times New Roman"/>
          <w:sz w:val="32"/>
          <w:szCs w:val="32"/>
        </w:rPr>
        <w:t>要求其限期整改；逾期拒不整改或者整改后仍不符合条件的，审批</w:t>
      </w:r>
      <w:r>
        <w:rPr>
          <w:rFonts w:hint="eastAsia" w:ascii="Times New Roman" w:hAnsi="Times New Roman" w:eastAsia="方正仿宋_GBK" w:cs="Times New Roman"/>
          <w:sz w:val="32"/>
          <w:szCs w:val="32"/>
          <w:lang w:eastAsia="zh-CN"/>
        </w:rPr>
        <w:t>审查</w:t>
      </w:r>
      <w:r>
        <w:rPr>
          <w:rFonts w:hint="eastAsia" w:ascii="Times New Roman" w:hAnsi="Times New Roman" w:eastAsia="方正仿宋_GBK" w:cs="Times New Roman"/>
          <w:sz w:val="32"/>
          <w:szCs w:val="32"/>
        </w:rPr>
        <w:t>部门应当依法撤销审批审查决定</w:t>
      </w:r>
      <w:r>
        <w:rPr>
          <w:rFonts w:hint="eastAsia" w:ascii="方正仿宋_GBK" w:hAnsi="方正仿宋_GBK" w:eastAsia="方正仿宋_GBK" w:cs="方正仿宋_GBK"/>
          <w:b w:val="0"/>
          <w:bCs w:val="0"/>
          <w:kern w:val="0"/>
          <w:sz w:val="32"/>
          <w:szCs w:val="32"/>
        </w:rPr>
        <w:t>。</w:t>
      </w:r>
      <w:r>
        <w:rPr>
          <w:rFonts w:hint="eastAsia" w:ascii="方正楷体_GBK" w:hAnsi="方正楷体_GBK" w:eastAsia="方正楷体_GBK" w:cs="方正楷体_GBK"/>
          <w:b w:val="0"/>
          <w:bCs w:val="0"/>
          <w:kern w:val="0"/>
          <w:sz w:val="32"/>
          <w:szCs w:val="32"/>
        </w:rPr>
        <w:t>（牵头单位：各行业主管部门、相关行政审批审查部门或单位）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2</w:t>
      </w:r>
      <w:r>
        <w:rPr>
          <w:rFonts w:hint="eastAsia" w:ascii="Times New Roman" w:hAnsi="Times New Roman" w:eastAsia="宋体" w:cs="Times New Roman"/>
        </w:rPr>
        <w:t>．</w:t>
      </w:r>
      <w:r>
        <w:rPr>
          <w:rFonts w:hint="eastAsia" w:ascii="方正仿宋_GBK" w:hAnsi="方正仿宋_GBK" w:eastAsia="方正仿宋_GBK" w:cs="方正仿宋_GBK"/>
          <w:sz w:val="32"/>
          <w:szCs w:val="32"/>
        </w:rPr>
        <w:t>建立诚信档案制度。实行告知承诺制的项目，</w:t>
      </w:r>
      <w:r>
        <w:rPr>
          <w:rFonts w:hint="eastAsia" w:ascii="Times New Roman" w:hAnsi="Times New Roman" w:eastAsia="方正仿宋_GBK" w:cs="Times New Roman"/>
          <w:sz w:val="32"/>
          <w:szCs w:val="32"/>
        </w:rPr>
        <w:t>审批</w:t>
      </w:r>
      <w:r>
        <w:rPr>
          <w:rFonts w:hint="eastAsia" w:ascii="Times New Roman" w:hAnsi="Times New Roman" w:eastAsia="方正仿宋_GBK" w:cs="Times New Roman"/>
          <w:sz w:val="32"/>
          <w:szCs w:val="32"/>
          <w:lang w:eastAsia="zh-CN"/>
        </w:rPr>
        <w:t>审查</w:t>
      </w:r>
      <w:r>
        <w:rPr>
          <w:rFonts w:hint="eastAsia" w:ascii="Times New Roman" w:hAnsi="Times New Roman" w:eastAsia="方正仿宋_GBK" w:cs="Times New Roman"/>
          <w:sz w:val="32"/>
          <w:szCs w:val="32"/>
        </w:rPr>
        <w:t>部门</w:t>
      </w:r>
      <w:r>
        <w:rPr>
          <w:rFonts w:hint="eastAsia" w:ascii="方正仿宋_GBK" w:hAnsi="方正仿宋_GBK" w:eastAsia="方正仿宋_GBK" w:cs="方正仿宋_GBK"/>
          <w:sz w:val="32"/>
          <w:szCs w:val="32"/>
        </w:rPr>
        <w:t>在审查、核查、后续监管中发现项目业主或申请人在规定期限内未补交材料，或者提交的材料不符合规范，中介服务机构等作出不实承诺或者违反承诺、或中介服务成果存在严重质量问题的，</w:t>
      </w:r>
      <w:r>
        <w:rPr>
          <w:rFonts w:hint="eastAsia" w:ascii="Times New Roman" w:hAnsi="Times New Roman" w:eastAsia="方正仿宋_GBK" w:cs="Times New Roman"/>
          <w:sz w:val="32"/>
          <w:szCs w:val="32"/>
        </w:rPr>
        <w:t>审批</w:t>
      </w:r>
      <w:r>
        <w:rPr>
          <w:rFonts w:hint="eastAsia" w:ascii="Times New Roman" w:hAnsi="Times New Roman" w:eastAsia="方正仿宋_GBK" w:cs="Times New Roman"/>
          <w:sz w:val="32"/>
          <w:szCs w:val="32"/>
          <w:lang w:eastAsia="zh-CN"/>
        </w:rPr>
        <w:t>审查</w:t>
      </w:r>
      <w:r>
        <w:rPr>
          <w:rFonts w:hint="eastAsia" w:ascii="Times New Roman" w:hAnsi="Times New Roman" w:eastAsia="方正仿宋_GBK" w:cs="Times New Roman"/>
          <w:sz w:val="32"/>
          <w:szCs w:val="32"/>
        </w:rPr>
        <w:t>部门</w:t>
      </w:r>
      <w:r>
        <w:rPr>
          <w:rFonts w:hint="eastAsia" w:ascii="方正仿宋_GBK" w:hAnsi="方正仿宋_GBK" w:eastAsia="方正仿宋_GBK" w:cs="方正仿宋_GBK"/>
          <w:sz w:val="32"/>
          <w:szCs w:val="32"/>
        </w:rPr>
        <w:t>应将不诚信行为记入信用档案，将因不诚信造成的行政处罚信息纳入公共信用信息系统。</w:t>
      </w:r>
      <w:r>
        <w:rPr>
          <w:rFonts w:hint="eastAsia" w:ascii="方正楷体_GBK" w:hAnsi="方正楷体_GBK" w:eastAsia="方正楷体_GBK" w:cs="方正楷体_GBK"/>
          <w:b w:val="0"/>
          <w:bCs w:val="0"/>
          <w:kern w:val="0"/>
          <w:sz w:val="32"/>
          <w:szCs w:val="32"/>
        </w:rPr>
        <w:t>（牵头单位：区发展改革委，配合单位：各行业主管部门、相关行政审批审查部门、单位及监</w:t>
      </w:r>
      <w:r>
        <w:rPr>
          <w:rFonts w:hint="eastAsia" w:ascii="方正楷体_GBK" w:hAnsi="方正楷体_GBK" w:eastAsia="方正楷体_GBK" w:cs="方正楷体_GBK"/>
          <w:sz w:val="32"/>
          <w:szCs w:val="32"/>
        </w:rPr>
        <w:t>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3</w:t>
      </w:r>
      <w:r>
        <w:rPr>
          <w:rFonts w:hint="eastAsia" w:ascii="Times New Roman" w:hAnsi="Times New Roman" w:eastAsia="宋体" w:cs="Times New Roman"/>
        </w:rPr>
        <w:t>．</w:t>
      </w:r>
      <w:r>
        <w:rPr>
          <w:rFonts w:hint="eastAsia" w:ascii="方正仿宋_GBK" w:hAnsi="方正仿宋_GBK" w:eastAsia="方正仿宋_GBK" w:cs="方正仿宋_GBK"/>
          <w:sz w:val="32"/>
          <w:szCs w:val="32"/>
        </w:rPr>
        <w:t>建立联合惩戒机制。区政务服务管理办负责对</w:t>
      </w:r>
      <w:r>
        <w:rPr>
          <w:rFonts w:hint="eastAsia" w:ascii="Times New Roman" w:hAnsi="Times New Roman" w:eastAsia="方正仿宋_GBK" w:cs="Times New Roman"/>
          <w:sz w:val="32"/>
          <w:szCs w:val="32"/>
        </w:rPr>
        <w:t>审批</w:t>
      </w:r>
      <w:r>
        <w:rPr>
          <w:rFonts w:hint="eastAsia" w:ascii="Times New Roman" w:hAnsi="Times New Roman" w:eastAsia="方正仿宋_GBK" w:cs="Times New Roman"/>
          <w:sz w:val="32"/>
          <w:szCs w:val="32"/>
          <w:lang w:eastAsia="zh-CN"/>
        </w:rPr>
        <w:t>审查</w:t>
      </w:r>
      <w:r>
        <w:rPr>
          <w:rFonts w:hint="eastAsia" w:ascii="Times New Roman" w:hAnsi="Times New Roman" w:eastAsia="方正仿宋_GBK" w:cs="Times New Roman"/>
          <w:sz w:val="32"/>
          <w:szCs w:val="32"/>
        </w:rPr>
        <w:t>部门</w:t>
      </w:r>
      <w:r>
        <w:rPr>
          <w:rFonts w:hint="eastAsia" w:ascii="方正仿宋_GBK" w:hAnsi="方正仿宋_GBK" w:eastAsia="方正仿宋_GBK" w:cs="方正仿宋_GBK"/>
          <w:sz w:val="32"/>
          <w:szCs w:val="32"/>
        </w:rPr>
        <w:t>未履行告知承诺制或审批、审查超出承诺时限的定期检查，并汇总纳入区政府督查或区领导约谈范畴。对于承诺失约并被列入不诚信信息档案的投资主体、中介服务机构等，自审批部门确认并记录其不诚信信息之日起一年内，项目不再适用告知承诺制审批手续办理，同时中介机构所代理项目一年内不再适用告知承诺制审批手续办理。项目业主及其中介服务机构等严重违反告知承诺的行为，按照失信联合惩戒规定办理，对其他违法违规行为，按照相关规定进行处罚。</w:t>
      </w:r>
      <w:r>
        <w:rPr>
          <w:rFonts w:hint="eastAsia" w:ascii="方正楷体_GBK" w:hAnsi="方正楷体_GBK" w:eastAsia="方正楷体_GBK" w:cs="方正楷体_GBK"/>
          <w:b w:val="0"/>
          <w:bCs w:val="0"/>
          <w:kern w:val="0"/>
          <w:sz w:val="32"/>
          <w:szCs w:val="32"/>
        </w:rPr>
        <w:t>（牵头单位：区政务服务管理办、区发展改革委，配合单位：各行业主管部</w:t>
      </w:r>
      <w:r>
        <w:rPr>
          <w:rFonts w:hint="eastAsia" w:ascii="方正楷体_GBK" w:hAnsi="方正楷体_GBK" w:eastAsia="方正楷体_GBK" w:cs="方正楷体_GBK"/>
          <w:sz w:val="32"/>
          <w:szCs w:val="32"/>
        </w:rPr>
        <w:t>门、相关行政审批审查部门、单位及监管部门）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kern w:val="0"/>
          <w:sz w:val="32"/>
          <w:szCs w:val="32"/>
        </w:rPr>
      </w:pPr>
      <w:r>
        <w:rPr>
          <w:rFonts w:hint="default" w:ascii="Times New Roman" w:hAnsi="Times New Roman" w:eastAsia="方正仿宋_GBK" w:cs="Times New Roman"/>
          <w:sz w:val="32"/>
          <w:szCs w:val="32"/>
        </w:rPr>
        <w:t>4</w:t>
      </w:r>
      <w:r>
        <w:rPr>
          <w:rFonts w:hint="eastAsia" w:ascii="Times New Roman" w:hAnsi="Times New Roman" w:eastAsia="宋体" w:cs="Times New Roman"/>
        </w:rPr>
        <w:t>．</w:t>
      </w:r>
      <w:r>
        <w:rPr>
          <w:rFonts w:hint="eastAsia" w:ascii="方正仿宋_GBK" w:hAnsi="方正仿宋_GBK" w:eastAsia="方正仿宋_GBK" w:cs="方正仿宋_GBK"/>
          <w:sz w:val="32"/>
          <w:szCs w:val="32"/>
        </w:rPr>
        <w:t>严格责任追究制度。对隐瞒情况、提供虚假材料或者作出承诺后不履行承诺，按照对应行政许可监管法律法规处理，已经取得批复文件的，原审批</w:t>
      </w:r>
      <w:r>
        <w:rPr>
          <w:rFonts w:hint="eastAsia" w:ascii="方正仿宋_GBK" w:hAnsi="方正仿宋_GBK" w:eastAsia="方正仿宋_GBK" w:cs="方正仿宋_GBK"/>
          <w:sz w:val="32"/>
          <w:szCs w:val="32"/>
          <w:lang w:eastAsia="zh-CN"/>
        </w:rPr>
        <w:t>审查</w:t>
      </w:r>
      <w:r>
        <w:rPr>
          <w:rFonts w:hint="eastAsia" w:ascii="方正仿宋_GBK" w:hAnsi="方正仿宋_GBK" w:eastAsia="方正仿宋_GBK" w:cs="方正仿宋_GBK"/>
          <w:sz w:val="32"/>
          <w:szCs w:val="32"/>
        </w:rPr>
        <w:t>部门依法撤销，已经开工建设的，依法责令其停止建设，进行整改或恢复原状。违法违规组织项目建设的，由行业监管部门依照工程建设监管法律法规依法分类予以查处。在项目建设全过程，勘察、设计、施工、监理等服务单位有违法违规行为的，依法依规进行查处。申请人未履行承诺造成的经济损失由申请人自行承担。</w:t>
      </w:r>
      <w:r>
        <w:rPr>
          <w:rFonts w:hint="eastAsia" w:ascii="方正楷体_GBK" w:hAnsi="方正楷体_GBK" w:eastAsia="方正楷体_GBK" w:cs="方正楷体_GBK"/>
          <w:b w:val="0"/>
          <w:bCs w:val="0"/>
          <w:kern w:val="0"/>
          <w:sz w:val="32"/>
          <w:szCs w:val="32"/>
        </w:rPr>
        <w:t>（牵头单位：各行业主管部门、相关行政审批审查部门或单位）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黑体_GBK" w:cs="Times New Roman"/>
          <w:color w:val="000000"/>
          <w:kern w:val="0"/>
          <w:sz w:val="32"/>
          <w:szCs w:val="32"/>
          <w:lang w:val="en-US" w:eastAsia="zh-CN" w:bidi="ar-SA"/>
        </w:rPr>
      </w:pPr>
      <w:r>
        <w:rPr>
          <w:rFonts w:hint="eastAsia" w:ascii="Times New Roman" w:hAnsi="Times New Roman" w:eastAsia="方正黑体_GBK" w:cs="Times New Roman"/>
          <w:color w:val="000000"/>
          <w:kern w:val="0"/>
          <w:sz w:val="32"/>
          <w:szCs w:val="32"/>
          <w:lang w:val="en-US" w:eastAsia="zh-CN" w:bidi="ar-SA"/>
        </w:rPr>
        <w:t>四、完善配套措施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Times New Roman"/>
          <w:kern w:val="0"/>
          <w:sz w:val="32"/>
          <w:szCs w:val="32"/>
          <w:lang w:val="en-US" w:eastAsia="zh-CN"/>
        </w:rPr>
      </w:pPr>
      <w:r>
        <w:rPr>
          <w:rFonts w:hint="eastAsia" w:ascii="Times New Roman" w:hAnsi="Times New Roman" w:eastAsia="方正楷体_GBK" w:cs="Times New Roman"/>
          <w:kern w:val="0"/>
          <w:sz w:val="32"/>
          <w:szCs w:val="32"/>
        </w:rPr>
        <w:t>（一）规范中介服务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依托全市统一的“中介超市”，</w:t>
      </w:r>
      <w:r>
        <w:rPr>
          <w:rFonts w:hint="eastAsia" w:ascii="方正仿宋_GBK" w:hAnsi="方正仿宋_GBK" w:eastAsia="方正仿宋_GBK" w:cs="方正仿宋_GBK"/>
          <w:sz w:val="32"/>
          <w:szCs w:val="32"/>
          <w:lang w:eastAsia="zh-CN"/>
        </w:rPr>
        <w:t>为全区工程建设领域中介服务交易提供入住登记、信息发布、公开选取、结果反馈、合同管理、服务评价、监督管理等“一站式”综合服务，对服务竞价、合同网签、成果评价和信用公示实施全过程在线监管。明确“中介超市”交易规则，公开收费标准，</w:t>
      </w:r>
      <w:r>
        <w:rPr>
          <w:rFonts w:hint="eastAsia" w:ascii="方正仿宋_GBK" w:hAnsi="方正仿宋_GBK" w:eastAsia="方正仿宋_GBK" w:cs="方正仿宋_GBK"/>
          <w:b w:val="0"/>
          <w:bCs w:val="0"/>
          <w:kern w:val="0"/>
          <w:sz w:val="32"/>
          <w:szCs w:val="32"/>
          <w:lang w:eastAsia="zh-CN"/>
        </w:rPr>
        <w:t>配套形成中介服务清单、交易规则、信用评价办法、交易合同范本等制度文件。</w:t>
      </w:r>
      <w:r>
        <w:rPr>
          <w:rFonts w:hint="eastAsia" w:ascii="方正楷体_GBK" w:hAnsi="方正楷体_GBK" w:eastAsia="方正楷体_GBK" w:cs="方正楷体_GBK"/>
          <w:b w:val="0"/>
          <w:bCs w:val="0"/>
          <w:kern w:val="0"/>
          <w:sz w:val="32"/>
          <w:szCs w:val="32"/>
        </w:rPr>
        <w:t>（牵头单位：区发展改革委、区住房城乡建委，配合单位：</w:t>
      </w:r>
      <w:r>
        <w:rPr>
          <w:rFonts w:hint="eastAsia" w:ascii="方正楷体_GBK" w:hAnsi="方正楷体_GBK" w:eastAsia="方正楷体_GBK" w:cs="方正楷体_GBK"/>
          <w:sz w:val="32"/>
          <w:szCs w:val="32"/>
        </w:rPr>
        <w:t>区政务服务管理办、区公共资源交易中心、区规划自然资源局等审批及服务部门）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color w:val="000000"/>
          <w:kern w:val="0"/>
          <w:sz w:val="32"/>
          <w:szCs w:val="32"/>
        </w:rPr>
      </w:pPr>
      <w:r>
        <w:rPr>
          <w:rFonts w:hint="eastAsia" w:ascii="Times New Roman" w:hAnsi="Times New Roman" w:eastAsia="方正楷体_GBK" w:cs="方正楷体_GBK"/>
          <w:kern w:val="0"/>
          <w:sz w:val="32"/>
          <w:szCs w:val="32"/>
        </w:rPr>
        <w:t>（二）开展“</w:t>
      </w:r>
      <w:r>
        <w:rPr>
          <w:rFonts w:hint="eastAsia" w:ascii="Times New Roman" w:hAnsi="Times New Roman" w:eastAsia="方正楷体_GBK" w:cs="方正楷体_GBK"/>
          <w:color w:val="000000"/>
          <w:kern w:val="0"/>
          <w:sz w:val="32"/>
          <w:szCs w:val="32"/>
        </w:rPr>
        <w:t>多规合一</w:t>
      </w:r>
      <w:r>
        <w:rPr>
          <w:rFonts w:hint="eastAsia" w:ascii="Times New Roman" w:hAnsi="Times New Roman" w:eastAsia="方正楷体_GBK" w:cs="方正楷体_GBK"/>
          <w:kern w:val="0"/>
          <w:sz w:val="32"/>
          <w:szCs w:val="32"/>
        </w:rPr>
        <w:t>”策划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Times New Roman" w:hAnsi="Times New Roman" w:eastAsia="方正仿宋_GBK" w:cs="Times New Roman"/>
          <w:sz w:val="32"/>
          <w:szCs w:val="32"/>
        </w:rPr>
        <w:t>在全区“多规合一”“一张蓝图”基础上，制定实施《长寿区多规合一策划生成项目生成管理实施细则》，加快</w:t>
      </w:r>
      <w:r>
        <w:rPr>
          <w:rFonts w:hint="eastAsia" w:ascii="方正仿宋_GBK" w:hAnsi="方正仿宋_GBK" w:eastAsia="方正仿宋_GBK" w:cs="方正仿宋_GBK"/>
          <w:sz w:val="32"/>
          <w:szCs w:val="32"/>
        </w:rPr>
        <w:t>构建“共同策划、共同论证、共同决策”的项目策划生成</w:t>
      </w:r>
      <w:r>
        <w:rPr>
          <w:rFonts w:hint="eastAsia" w:ascii="Times New Roman" w:hAnsi="Times New Roman" w:eastAsia="方正仿宋_GBK" w:cs="Times New Roman"/>
          <w:sz w:val="32"/>
          <w:szCs w:val="32"/>
        </w:rPr>
        <w:t>，为项目推进扫清规划障碍，实现利用“多规合一”业务协同平台加速项目前期</w:t>
      </w:r>
      <w:r>
        <w:rPr>
          <w:rFonts w:hint="eastAsia" w:ascii="方正仿宋_GBK" w:hAnsi="方正仿宋_GBK" w:eastAsia="方正仿宋_GBK" w:cs="方正仿宋_GBK"/>
          <w:b w:val="0"/>
          <w:bCs w:val="0"/>
          <w:kern w:val="0"/>
          <w:sz w:val="32"/>
          <w:szCs w:val="32"/>
        </w:rPr>
        <w:t>策划生成及国土空间规划的控制。</w:t>
      </w:r>
      <w:r>
        <w:rPr>
          <w:rFonts w:hint="eastAsia" w:ascii="方正楷体_GBK" w:hAnsi="方正楷体_GBK" w:eastAsia="方正楷体_GBK" w:cs="方正楷体_GBK"/>
          <w:b w:val="0"/>
          <w:bCs w:val="0"/>
          <w:kern w:val="0"/>
          <w:sz w:val="32"/>
          <w:szCs w:val="32"/>
        </w:rPr>
        <w:t>（牵头单位：区规划自然资源局，配合单位：各行业主管部</w:t>
      </w:r>
      <w:r>
        <w:rPr>
          <w:rFonts w:hint="eastAsia" w:ascii="方正楷体_GBK" w:hAnsi="方正楷体_GBK" w:eastAsia="方正楷体_GBK" w:cs="方正楷体_GBK"/>
          <w:sz w:val="32"/>
          <w:szCs w:val="32"/>
        </w:rPr>
        <w:t>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kern w:val="0"/>
          <w:sz w:val="32"/>
          <w:szCs w:val="32"/>
        </w:rPr>
      </w:pPr>
      <w:r>
        <w:rPr>
          <w:rFonts w:hint="eastAsia" w:ascii="Times New Roman" w:hAnsi="Times New Roman" w:eastAsia="方正楷体_GBK" w:cs="方正楷体_GBK"/>
          <w:kern w:val="0"/>
          <w:sz w:val="32"/>
          <w:szCs w:val="32"/>
        </w:rPr>
        <w:t>（三）开展区域整体评价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Times New Roman" w:hAnsi="Times New Roman" w:eastAsia="方正仿宋_GBK" w:cs="Times New Roman"/>
          <w:sz w:val="32"/>
          <w:szCs w:val="32"/>
        </w:rPr>
        <w:t>长寿经开区、长寿高新区范围内推行建设项目区域整体评价工作</w:t>
      </w:r>
      <w:r>
        <w:rPr>
          <w:rFonts w:hint="eastAsia" w:ascii="Times New Roman" w:hAnsi="Times New Roman" w:eastAsia="方正仿宋_GBK" w:cs="Times New Roman"/>
          <w:sz w:val="32"/>
          <w:szCs w:val="20"/>
        </w:rPr>
        <w:t>。已实施整体评估区域内的工程建设项目，对环境影响评价、地震安全评价、地质灾害危险性评价、压覆重要矿产资源评价、建设项目安全条件评价等审批事项采用告知承诺方式办理。绿化方案评价、文物影响评价、气候可行性论证、节能评价等审批事项可申</w:t>
      </w:r>
      <w:r>
        <w:rPr>
          <w:rFonts w:hint="eastAsia" w:ascii="方正仿宋_GBK" w:hAnsi="方正仿宋_GBK" w:eastAsia="方正仿宋_GBK" w:cs="方正仿宋_GBK"/>
          <w:b w:val="0"/>
          <w:bCs w:val="0"/>
          <w:kern w:val="0"/>
          <w:sz w:val="32"/>
          <w:szCs w:val="32"/>
        </w:rPr>
        <w:t>请直接使用区域整体评价成果。</w:t>
      </w:r>
      <w:r>
        <w:rPr>
          <w:rFonts w:hint="eastAsia" w:ascii="方正楷体_GBK" w:hAnsi="方正楷体_GBK" w:eastAsia="方正楷体_GBK" w:cs="方正楷体_GBK"/>
          <w:b w:val="0"/>
          <w:bCs w:val="0"/>
          <w:kern w:val="0"/>
          <w:sz w:val="32"/>
          <w:szCs w:val="32"/>
        </w:rPr>
        <w:t>（牵头单位：区规划自然资源局，配合单位：区发展改革委、区经济信息委、区生态环境局、区水利局、区文化旅游委、区</w:t>
      </w:r>
      <w:r>
        <w:rPr>
          <w:rFonts w:hint="eastAsia" w:ascii="方正楷体_GBK" w:hAnsi="方正楷体_GBK" w:eastAsia="方正楷体_GBK" w:cs="方正楷体_GBK"/>
          <w:sz w:val="32"/>
          <w:szCs w:val="20"/>
        </w:rPr>
        <w:t>气象局、区应急局、经开区运行局、长寿高新区）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Times New Roman"/>
          <w:kern w:val="0"/>
          <w:sz w:val="32"/>
          <w:szCs w:val="32"/>
          <w:lang w:eastAsia="zh-CN"/>
        </w:rPr>
      </w:pPr>
      <w:r>
        <w:rPr>
          <w:rFonts w:hint="eastAsia" w:ascii="Times New Roman" w:hAnsi="Times New Roman" w:eastAsia="方正楷体_GBK" w:cs="Times New Roman"/>
          <w:kern w:val="0"/>
          <w:sz w:val="32"/>
          <w:szCs w:val="32"/>
        </w:rPr>
        <w:t>（四）落实容错纠错机制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对</w:t>
      </w:r>
      <w:r>
        <w:rPr>
          <w:rFonts w:hint="eastAsia" w:ascii="方正仿宋_GBK" w:hAnsi="方正仿宋_GBK" w:eastAsia="方正仿宋_GBK" w:cs="方正仿宋_GBK"/>
          <w:sz w:val="32"/>
          <w:szCs w:val="32"/>
        </w:rPr>
        <w:t>单位及个人在改革创新、干事创业、破解难题、履职担当过程中，出现过失、失误或错误，但不违反</w:t>
      </w:r>
      <w:r>
        <w:rPr>
          <w:rFonts w:hint="eastAsia" w:ascii="方正仿宋_GBK" w:hAnsi="Times New Roman" w:eastAsia="方正仿宋_GBK" w:cs="Times New Roman"/>
          <w:color w:val="000000"/>
          <w:kern w:val="0"/>
          <w:sz w:val="32"/>
          <w:szCs w:val="32"/>
        </w:rPr>
        <w:t>党纪国法</w:t>
      </w:r>
      <w:r>
        <w:rPr>
          <w:rFonts w:hint="eastAsia" w:ascii="方正仿宋_GBK" w:hAnsi="方正仿宋_GBK" w:eastAsia="方正仿宋_GBK" w:cs="方正仿宋_GBK"/>
          <w:sz w:val="32"/>
          <w:szCs w:val="32"/>
        </w:rPr>
        <w:t>，且勤勉尽责、无主观故意、未谋取私利，</w:t>
      </w:r>
      <w:r>
        <w:rPr>
          <w:rFonts w:ascii="Times New Roman" w:hAnsi="Times New Roman" w:eastAsia="方正仿宋_GBK" w:cs="Times New Roman"/>
          <w:color w:val="000000"/>
          <w:sz w:val="32"/>
          <w:szCs w:val="32"/>
        </w:rPr>
        <w:t>符合容错情形、能及时纠错改正的</w:t>
      </w:r>
      <w:r>
        <w:rPr>
          <w:rFonts w:hint="eastAsia" w:ascii="方正仿宋_GBK" w:hAnsi="方正仿宋_GBK" w:eastAsia="方正仿宋_GBK" w:cs="方正仿宋_GBK"/>
          <w:sz w:val="32"/>
          <w:szCs w:val="32"/>
        </w:rPr>
        <w:t>，不</w:t>
      </w:r>
      <w:r>
        <w:rPr>
          <w:rFonts w:hint="eastAsia" w:ascii="方正仿宋_GBK" w:hAnsi="方正仿宋_GBK" w:eastAsia="方正仿宋_GBK" w:cs="方正仿宋_GBK"/>
          <w:sz w:val="32"/>
          <w:szCs w:val="32"/>
          <w:lang w:eastAsia="zh-CN"/>
        </w:rPr>
        <w:t>做</w:t>
      </w:r>
      <w:r>
        <w:rPr>
          <w:rFonts w:hint="eastAsia" w:ascii="方正仿宋_GBK" w:hAnsi="方正仿宋_GBK" w:eastAsia="方正仿宋_GBK" w:cs="方正仿宋_GBK"/>
          <w:sz w:val="32"/>
          <w:szCs w:val="32"/>
        </w:rPr>
        <w:t>负面评价，免除相关责任或从轻、减轻处理，给予纠错改正机会</w:t>
      </w:r>
      <w:r>
        <w:rPr>
          <w:rFonts w:ascii="Times New Roman" w:hAnsi="Times New Roman" w:eastAsia="方正仿宋_GBK" w:cs="Times New Roman"/>
          <w:color w:val="000000"/>
          <w:sz w:val="32"/>
          <w:szCs w:val="32"/>
        </w:rPr>
        <w:t>。</w:t>
      </w:r>
      <w:r>
        <w:rPr>
          <w:rFonts w:hint="eastAsia" w:ascii="方正楷体_GBK" w:hAnsi="方正楷体_GBK" w:eastAsia="方正楷体_GBK" w:cs="方正楷体_GBK"/>
          <w:b w:val="0"/>
          <w:bCs w:val="0"/>
          <w:color w:val="000000"/>
          <w:sz w:val="32"/>
          <w:szCs w:val="32"/>
        </w:rPr>
        <w:t>（</w:t>
      </w:r>
      <w:r>
        <w:rPr>
          <w:rFonts w:hint="eastAsia" w:ascii="方正楷体_GBK" w:hAnsi="方正楷体_GBK" w:eastAsia="方正楷体_GBK" w:cs="方正楷体_GBK"/>
          <w:b w:val="0"/>
          <w:bCs w:val="0"/>
          <w:sz w:val="32"/>
          <w:szCs w:val="32"/>
        </w:rPr>
        <w:t>牵头单位</w:t>
      </w:r>
      <w:r>
        <w:rPr>
          <w:rFonts w:hint="eastAsia" w:ascii="方正楷体_GBK" w:hAnsi="方正楷体_GBK" w:eastAsia="方正楷体_GBK" w:cs="方正楷体_GBK"/>
          <w:b w:val="0"/>
          <w:bCs w:val="0"/>
          <w:color w:val="000000"/>
          <w:sz w:val="32"/>
          <w:szCs w:val="32"/>
        </w:rPr>
        <w:t>：区纪委监委、区委组织部）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黑体_GBK" w:cs="Times New Roman"/>
          <w:color w:val="000000"/>
          <w:kern w:val="0"/>
          <w:sz w:val="32"/>
          <w:szCs w:val="32"/>
          <w:lang w:val="en-US" w:eastAsia="zh-CN" w:bidi="ar-SA"/>
        </w:rPr>
      </w:pPr>
      <w:r>
        <w:rPr>
          <w:rFonts w:hint="eastAsia" w:ascii="Times New Roman" w:hAnsi="Times New Roman" w:eastAsia="方正黑体_GBK" w:cs="Times New Roman"/>
          <w:color w:val="000000"/>
          <w:kern w:val="0"/>
          <w:sz w:val="32"/>
          <w:szCs w:val="32"/>
          <w:lang w:val="en-US" w:eastAsia="zh-CN" w:bidi="ar-SA"/>
        </w:rPr>
        <w:t>五、加强组织保障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Times New Roman"/>
          <w:kern w:val="0"/>
          <w:sz w:val="32"/>
          <w:szCs w:val="32"/>
          <w:highlight w:val="none"/>
        </w:rPr>
      </w:pPr>
      <w:r>
        <w:rPr>
          <w:rFonts w:hint="eastAsia" w:ascii="Times New Roman" w:hAnsi="Times New Roman" w:eastAsia="方正楷体_GBK" w:cs="Times New Roman"/>
          <w:kern w:val="0"/>
          <w:sz w:val="32"/>
          <w:szCs w:val="32"/>
          <w:highlight w:val="none"/>
        </w:rPr>
        <w:t>（一）强化组织领导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区发展改革委牵头推进本方案的实施，加强统筹协调，明确职责分工，及时总结提升，统筹协调解决工作中遇到的困难问题，推动改革工作顺利落地，取得实效。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Times New Roman"/>
          <w:kern w:val="0"/>
          <w:sz w:val="32"/>
          <w:szCs w:val="32"/>
        </w:rPr>
      </w:pPr>
      <w:r>
        <w:rPr>
          <w:rFonts w:hint="eastAsia" w:ascii="Times New Roman" w:hAnsi="Times New Roman" w:eastAsia="方正楷体_GBK" w:cs="Times New Roman"/>
          <w:kern w:val="0"/>
          <w:sz w:val="32"/>
          <w:szCs w:val="32"/>
        </w:rPr>
        <w:t>（二）强化督导检查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区政务服务中心管理办、区发展改革委牵头，切实加强效能监管，每季度跟踪工作进展情况，形成问题清单并反馈责任单位限期整改，推进中出现的重大问题报改革领导小组研究解决。</w:t>
      </w:r>
      <w:r>
        <w:rPr>
          <w:rFonts w:hint="eastAsia" w:ascii="方正仿宋_GBK" w:hAnsi="方正仿宋_GBK" w:eastAsia="方正仿宋_GBK" w:cs="方正仿宋_GBK"/>
          <w:sz w:val="32"/>
          <w:szCs w:val="32"/>
        </w:rPr>
        <w:t>区政府办全程介入，定期开展督查督办工作，对承诺执行情况较差的行政审批、技术审查及服务部门进行通报并督促整改。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Times New Roman"/>
          <w:kern w:val="0"/>
          <w:sz w:val="32"/>
          <w:szCs w:val="32"/>
        </w:rPr>
      </w:pPr>
      <w:r>
        <w:rPr>
          <w:rFonts w:hint="eastAsia" w:ascii="Times New Roman" w:hAnsi="Times New Roman" w:eastAsia="方正楷体_GBK" w:cs="Times New Roman"/>
          <w:kern w:val="0"/>
          <w:sz w:val="32"/>
          <w:szCs w:val="32"/>
        </w:rPr>
        <w:t>（三）加强宣传引导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加强全面推行投资项目行政审批告知承诺制改革工作宣传引导力度，</w:t>
      </w:r>
      <w:r>
        <w:rPr>
          <w:rFonts w:hint="eastAsia" w:ascii="方正仿宋_GBK" w:hAnsi="方正仿宋_GBK" w:eastAsia="方正仿宋_GBK" w:cs="方正仿宋_GBK"/>
          <w:sz w:val="32"/>
          <w:szCs w:val="32"/>
        </w:rPr>
        <w:t>着力在区级部门及园区、区管重点国有企业、市场主体等多个层面着力营造改革探索氛围，加强对各审批服务部门一线办事人员培训力度，切实提高服务意识、提升业务水平和办事效率。</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本方案自公布之日起正式施行。</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r>
        <w:rPr>
          <w:rFonts w:hint="default" w:ascii="Times New Roman" w:hAnsi="Times New Roman" w:eastAsia="方正仿宋_GBK" w:cs="Times New Roman"/>
          <w:sz w:val="32"/>
          <w:szCs w:val="32"/>
        </w:rPr>
        <w:t>1</w:t>
      </w:r>
      <w:r>
        <w:rPr>
          <w:rFonts w:hint="eastAsia" w:ascii="Times New Roman" w:hAnsi="Times New Roman" w:eastAsia="宋体" w:cs="Times New Roman"/>
        </w:rPr>
        <w:t>．</w:t>
      </w:r>
      <w:r>
        <w:rPr>
          <w:rFonts w:hint="eastAsia" w:ascii="Times New Roman" w:hAnsi="Times New Roman" w:eastAsia="方正仿宋_GBK" w:cs="Times New Roman"/>
          <w:spacing w:val="-8"/>
          <w:sz w:val="32"/>
          <w:szCs w:val="32"/>
        </w:rPr>
        <w:t>重庆市长寿区全面推行投资项目行政审批告知承诺制工作流程图</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2</w:t>
      </w:r>
      <w:r>
        <w:rPr>
          <w:rFonts w:hint="eastAsia" w:ascii="Times New Roman" w:hAnsi="Times New Roman" w:eastAsia="宋体" w:cs="Times New Roman"/>
        </w:rPr>
        <w:t>．</w:t>
      </w:r>
      <w:r>
        <w:rPr>
          <w:rFonts w:hint="eastAsia" w:ascii="Times New Roman" w:hAnsi="Times New Roman" w:eastAsia="方正仿宋_GBK" w:cs="Times New Roman"/>
          <w:sz w:val="32"/>
          <w:szCs w:val="32"/>
        </w:rPr>
        <w:t>长寿区投资项目行政审批告知承诺及容缺受理事项清单</w:t>
      </w:r>
      <w:r>
        <w:rPr>
          <w:rFonts w:hint="eastAsia" w:ascii="Times New Roman" w:hAnsi="Times New Roman" w:eastAsia="方正仿宋_GBK" w:cs="Times New Roman"/>
          <w:spacing w:val="-8"/>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宋体" w:cs="Times New Roman"/>
        </w:rPr>
        <w:t>．</w:t>
      </w:r>
      <w:r>
        <w:rPr>
          <w:rFonts w:hint="eastAsia" w:ascii="Times New Roman" w:hAnsi="Times New Roman" w:eastAsia="方正仿宋_GBK" w:cs="Times New Roman"/>
          <w:sz w:val="32"/>
          <w:szCs w:val="32"/>
        </w:rPr>
        <w:t>多方承诺书（样本）</w:t>
      </w:r>
    </w:p>
    <w:p>
      <w:pPr>
        <w:tabs>
          <w:tab w:val="left" w:pos="789"/>
        </w:tabs>
        <w:bidi w:val="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3130"/>
        </w:tabs>
        <w:bidi w:val="0"/>
        <w:jc w:val="left"/>
        <w:rPr>
          <w:rFonts w:hint="eastAsia"/>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lang w:val="en-US" w:eastAsia="zh-CN"/>
        </w:rPr>
        <w:tab/>
      </w:r>
    </w:p>
    <w:p>
      <w:pPr>
        <w:spacing w:line="594" w:lineRule="exact"/>
        <w:jc w:val="left"/>
        <w:rPr>
          <w:rFonts w:hint="eastAsia" w:eastAsia="方正仿宋_GBK"/>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1</w:t>
      </w:r>
      <w:r>
        <w:rPr>
          <w:rFonts w:hint="eastAsia" w:ascii="方正黑体_GBK" w:hAnsi="方正黑体_GBK" w:eastAsia="方正黑体_GBK" w:cs="方正黑体_GBK"/>
          <w:sz w:val="32"/>
          <w:szCs w:val="32"/>
        </w:rPr>
        <w:t>：</w:t>
      </w:r>
    </w:p>
    <w:p>
      <w:pPr>
        <w:spacing w:line="594" w:lineRule="exact"/>
        <w:jc w:val="center"/>
        <w:rPr>
          <w:rFonts w:eastAsia="方正小标宋_GBK"/>
          <w:b w:val="0"/>
          <w:bCs/>
          <w:color w:val="000000"/>
          <w:kern w:val="0"/>
          <w:sz w:val="44"/>
          <w:szCs w:val="44"/>
        </w:rPr>
      </w:pPr>
      <w:r>
        <w:rPr>
          <w:rFonts w:eastAsia="方正小标宋_GBK"/>
          <w:b w:val="0"/>
          <w:bCs/>
          <w:color w:val="000000"/>
          <w:kern w:val="0"/>
          <w:sz w:val="44"/>
          <w:szCs w:val="44"/>
        </w:rPr>
        <w:t>重庆市长寿区</w:t>
      </w:r>
      <w:r>
        <w:rPr>
          <w:rFonts w:hint="eastAsia" w:eastAsia="方正小标宋_GBK"/>
          <w:b w:val="0"/>
          <w:bCs/>
          <w:color w:val="000000"/>
          <w:kern w:val="0"/>
          <w:sz w:val="44"/>
          <w:szCs w:val="44"/>
        </w:rPr>
        <w:t>全面推行</w:t>
      </w:r>
      <w:r>
        <w:rPr>
          <w:rFonts w:eastAsia="方正小标宋_GBK"/>
          <w:b w:val="0"/>
          <w:bCs/>
          <w:color w:val="000000"/>
          <w:kern w:val="0"/>
          <w:sz w:val="44"/>
          <w:szCs w:val="44"/>
        </w:rPr>
        <w:t>投资项目</w:t>
      </w:r>
      <w:r>
        <w:rPr>
          <w:rFonts w:hint="eastAsia" w:eastAsia="方正小标宋_GBK"/>
          <w:b w:val="0"/>
          <w:bCs/>
          <w:color w:val="000000"/>
          <w:kern w:val="0"/>
          <w:sz w:val="44"/>
          <w:szCs w:val="44"/>
        </w:rPr>
        <w:t>行政审批告知承诺制工作</w:t>
      </w:r>
      <w:r>
        <w:rPr>
          <w:rFonts w:eastAsia="方正小标宋_GBK"/>
          <w:b w:val="0"/>
          <w:bCs/>
          <w:color w:val="000000"/>
          <w:kern w:val="0"/>
          <w:sz w:val="44"/>
          <w:szCs w:val="44"/>
        </w:rPr>
        <w:t>流程图</w:t>
      </w:r>
    </w:p>
    <w:p>
      <w:pPr>
        <w:spacing w:line="594" w:lineRule="exact"/>
        <w:jc w:val="center"/>
        <w:rPr>
          <w:rFonts w:hint="eastAsia" w:ascii="方正楷体_GBK" w:hAnsi="方正楷体_GBK" w:eastAsia="方正楷体_GBK" w:cs="方正楷体_GBK"/>
          <w:bCs/>
          <w:kern w:val="0"/>
          <w:sz w:val="30"/>
          <w:szCs w:val="30"/>
        </w:rPr>
      </w:pPr>
      <w:r>
        <w:rPr>
          <w:rFonts w:hint="eastAsia" w:ascii="方正楷体_GBK" w:hAnsi="方正楷体_GBK" w:eastAsia="方正楷体_GBK" w:cs="方正楷体_GBK"/>
          <w:bCs/>
          <w:kern w:val="0"/>
          <w:sz w:val="30"/>
          <w:szCs w:val="30"/>
        </w:rPr>
        <w:t>（市场类项目</w:t>
      </w:r>
      <w:r>
        <w:rPr>
          <w:rFonts w:hint="default" w:ascii="Times New Roman" w:hAnsi="Times New Roman" w:eastAsia="方正楷体_GBK" w:cs="Times New Roman"/>
          <w:bCs/>
          <w:kern w:val="0"/>
          <w:sz w:val="30"/>
          <w:szCs w:val="30"/>
        </w:rPr>
        <w:t>15</w:t>
      </w:r>
      <w:r>
        <w:rPr>
          <w:rFonts w:hint="eastAsia" w:ascii="方正楷体_GBK" w:hAnsi="方正楷体_GBK" w:eastAsia="方正楷体_GBK" w:cs="方正楷体_GBK"/>
          <w:bCs/>
          <w:kern w:val="0"/>
          <w:sz w:val="30"/>
          <w:szCs w:val="30"/>
        </w:rPr>
        <w:t>个工作日）</w:t>
      </w:r>
    </w:p>
    <w:p>
      <w:pPr>
        <w:spacing w:line="594" w:lineRule="exact"/>
        <w:jc w:val="center"/>
        <w:rPr>
          <w:rFonts w:hint="eastAsia" w:ascii="方正楷体_GBK" w:hAnsi="方正楷体_GBK" w:eastAsia="方正楷体_GBK" w:cs="方正楷体_GBK"/>
          <w:bCs/>
          <w:color w:val="000000"/>
          <w:kern w:val="0"/>
          <w:sz w:val="30"/>
          <w:szCs w:val="30"/>
        </w:rPr>
      </w:pPr>
      <w:r>
        <w:rPr>
          <w:color w:val="000000"/>
        </w:rPr>
        <mc:AlternateContent>
          <mc:Choice Requires="wps">
            <w:drawing>
              <wp:anchor distT="0" distB="0" distL="114300" distR="114300" simplePos="0" relativeHeight="251661312" behindDoc="0" locked="0" layoutInCell="1" allowOverlap="1">
                <wp:simplePos x="0" y="0"/>
                <wp:positionH relativeFrom="column">
                  <wp:posOffset>2185035</wp:posOffset>
                </wp:positionH>
                <wp:positionV relativeFrom="paragraph">
                  <wp:posOffset>266065</wp:posOffset>
                </wp:positionV>
                <wp:extent cx="1063625" cy="4972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63625" cy="497205"/>
                        </a:xfrm>
                        <a:prstGeom prst="rect">
                          <a:avLst/>
                        </a:prstGeom>
                        <a:noFill/>
                        <a:ln>
                          <a:noFill/>
                        </a:ln>
                      </wps:spPr>
                      <wps:txbx>
                        <w:txbxContent>
                          <w:p>
                            <w:pPr>
                              <w:spacing w:line="4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土地供给线</w:t>
                            </w:r>
                          </w:p>
                        </w:txbxContent>
                      </wps:txbx>
                      <wps:bodyPr lIns="91439" tIns="45719" rIns="91439" bIns="45719" upright="1"/>
                    </wps:wsp>
                  </a:graphicData>
                </a:graphic>
              </wp:anchor>
            </w:drawing>
          </mc:Choice>
          <mc:Fallback>
            <w:pict>
              <v:shape id="_x0000_s1026" o:spid="_x0000_s1026" o:spt="202" type="#_x0000_t202" style="position:absolute;left:0pt;margin-left:172.05pt;margin-top:20.95pt;height:39.15pt;width:83.75pt;z-index:251661312;mso-width-relative:page;mso-height-relative:page;" filled="f" stroked="f" coordsize="21600,21600" o:gfxdata="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8dYJfYAAAACgEA&#10;AA8AAAAAAAAAAQAgAAAAIgAAAGRycy9kb3ducmV2LnhtbFBLAQIUABQAAAAIAIdO4kDXe8yNqAEA&#10;ADQDAAAOAAAAAAAAAAEAIAAAACcBAABkcnMvZTJvRG9jLnhtbFBLBQYAAAAABgAGAFkBAABBBQAA&#10;AAA=&#10;">
                <v:fill on="f" focussize="0,0"/>
                <v:stroke on="f"/>
                <v:imagedata o:title=""/>
                <o:lock v:ext="edit" aspectratio="f"/>
                <v:textbox inset="7.19992125984252pt,3.59992125984252pt,7.19992125984252pt,3.59992125984252pt">
                  <w:txbxContent>
                    <w:p>
                      <w:pPr>
                        <w:spacing w:line="4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土地供给线</w:t>
                      </w:r>
                    </w:p>
                  </w:txbxContent>
                </v:textbox>
              </v:shape>
            </w:pict>
          </mc:Fallback>
        </mc:AlternateContent>
      </w:r>
      <w:r>
        <w:rPr>
          <w:color w:val="000000"/>
        </w:rPr>
        <mc:AlternateContent>
          <mc:Choice Requires="wps">
            <w:drawing>
              <wp:anchor distT="0" distB="0" distL="114300" distR="114300" simplePos="0" relativeHeight="251662336" behindDoc="0" locked="0" layoutInCell="1" allowOverlap="1">
                <wp:simplePos x="0" y="0"/>
                <wp:positionH relativeFrom="column">
                  <wp:posOffset>9205595</wp:posOffset>
                </wp:positionH>
                <wp:positionV relativeFrom="paragraph">
                  <wp:posOffset>327660</wp:posOffset>
                </wp:positionV>
                <wp:extent cx="1056640" cy="490855"/>
                <wp:effectExtent l="4445" t="4445" r="5715" b="19050"/>
                <wp:wrapNone/>
                <wp:docPr id="13" name="文本框 13"/>
                <wp:cNvGraphicFramePr/>
                <a:graphic xmlns:a="http://schemas.openxmlformats.org/drawingml/2006/main">
                  <a:graphicData uri="http://schemas.microsoft.com/office/word/2010/wordprocessingShape">
                    <wps:wsp>
                      <wps:cNvSpPr txBox="1"/>
                      <wps:spPr>
                        <a:xfrm>
                          <a:off x="0" y="0"/>
                          <a:ext cx="1056640" cy="49085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土地招拍挂</w:t>
                            </w:r>
                          </w:p>
                          <w:p>
                            <w:pPr>
                              <w:spacing w:line="2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（规资）</w:t>
                            </w:r>
                          </w:p>
                        </w:txbxContent>
                      </wps:txbx>
                      <wps:bodyPr lIns="91439" tIns="45719" rIns="91439" bIns="45719" upright="1"/>
                    </wps:wsp>
                  </a:graphicData>
                </a:graphic>
              </wp:anchor>
            </w:drawing>
          </mc:Choice>
          <mc:Fallback>
            <w:pict>
              <v:shape id="_x0000_s1026" o:spid="_x0000_s1026" o:spt="202" type="#_x0000_t202" style="position:absolute;left:0pt;margin-left:724.85pt;margin-top:25.8pt;height:38.65pt;width:83.2pt;z-index:251662336;mso-width-relative:page;mso-height-relative:page;" filled="f" stroked="t" coordsize="21600,21600" o:gfxdata="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A9htkAAAAMAQAADwAAAAAAAAABACAAAAAiAAAAZHJz&#10;L2Rvd25yZXYueG1sUEsBAhQAFAAAAAgAh07iQA+wZo4DAgAA9QMAAA4AAAAAAAAAAQAgAAAAKAEA&#10;AGRycy9lMm9Eb2MueG1sUEsFBgAAAAAGAAYAWQEAAJ0FAAAAAA==&#10;">
                <v:fill on="f" focussize="0,0"/>
                <v:stroke color="#000000" joinstyle="miter"/>
                <v:imagedata o:title=""/>
                <o:lock v:ext="edit" aspectratio="f"/>
                <v:textbox inset="7.19992125984252pt,3.59992125984252pt,7.19992125984252pt,3.59992125984252pt">
                  <w:txbxContent>
                    <w:p>
                      <w:pPr>
                        <w:spacing w:line="2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土地招拍挂</w:t>
                      </w:r>
                    </w:p>
                    <w:p>
                      <w:pPr>
                        <w:spacing w:line="2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（规资）</w:t>
                      </w:r>
                    </w:p>
                  </w:txbxContent>
                </v:textbox>
              </v:shape>
            </w:pict>
          </mc:Fallback>
        </mc:AlternateContent>
      </w:r>
      <w:r>
        <w:rPr>
          <w:color w:val="000000"/>
        </w:rPr>
        <mc:AlternateContent>
          <mc:Choice Requires="wps">
            <w:drawing>
              <wp:anchor distT="0" distB="0" distL="114300" distR="114300" simplePos="0" relativeHeight="251665408" behindDoc="0" locked="0" layoutInCell="1" allowOverlap="1">
                <wp:simplePos x="0" y="0"/>
                <wp:positionH relativeFrom="column">
                  <wp:posOffset>7696200</wp:posOffset>
                </wp:positionH>
                <wp:positionV relativeFrom="paragraph">
                  <wp:posOffset>305435</wp:posOffset>
                </wp:positionV>
                <wp:extent cx="993140" cy="551815"/>
                <wp:effectExtent l="4445" t="4445" r="12065" b="15240"/>
                <wp:wrapNone/>
                <wp:docPr id="12" name="文本框 12"/>
                <wp:cNvGraphicFramePr/>
                <a:graphic xmlns:a="http://schemas.openxmlformats.org/drawingml/2006/main">
                  <a:graphicData uri="http://schemas.microsoft.com/office/word/2010/wordprocessingShape">
                    <wps:wsp>
                      <wps:cNvSpPr txBox="1"/>
                      <wps:spPr>
                        <a:xfrm>
                          <a:off x="0" y="0"/>
                          <a:ext cx="993140" cy="55181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征地补偿安置</w:t>
                            </w:r>
                          </w:p>
                          <w:p>
                            <w:pPr>
                              <w:spacing w:line="2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（区征收事务中心）</w:t>
                            </w:r>
                          </w:p>
                        </w:txbxContent>
                      </wps:txbx>
                      <wps:bodyPr lIns="91439" tIns="45719" rIns="91439" bIns="45719" upright="1"/>
                    </wps:wsp>
                  </a:graphicData>
                </a:graphic>
              </wp:anchor>
            </w:drawing>
          </mc:Choice>
          <mc:Fallback>
            <w:pict>
              <v:shape id="_x0000_s1026" o:spid="_x0000_s1026" o:spt="202" type="#_x0000_t202" style="position:absolute;left:0pt;margin-left:606pt;margin-top:24.05pt;height:43.45pt;width:78.2pt;z-index:251665408;mso-width-relative:page;mso-height-relative:page;" filled="f" stroked="t" coordsize="21600,21600" o:gfxdata="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oK1pvYAAAADAEAAA8AAAAAAAAAAQAgAAAAIgAAAGRycy9k&#10;b3ducmV2LnhtbFBLAQIUABQAAAAIAIdO4kA8oK3hAgIAAPQDAAAOAAAAAAAAAAEAIAAAACcBAABk&#10;cnMvZTJvRG9jLnhtbFBLBQYAAAAABgAGAFkBAACbBQAAAAA=&#10;">
                <v:fill on="f" focussize="0,0"/>
                <v:stroke color="#000000" joinstyle="miter"/>
                <v:imagedata o:title=""/>
                <o:lock v:ext="edit" aspectratio="f"/>
                <v:textbox inset="7.19992125984252pt,3.59992125984252pt,7.19992125984252pt,3.59992125984252pt">
                  <w:txbxContent>
                    <w:p>
                      <w:pPr>
                        <w:spacing w:line="2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征地补偿安置</w:t>
                      </w:r>
                    </w:p>
                    <w:p>
                      <w:pPr>
                        <w:spacing w:line="2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（区征收事务中心）</w:t>
                      </w:r>
                    </w:p>
                  </w:txbxContent>
                </v:textbox>
              </v:shape>
            </w:pict>
          </mc:Fallback>
        </mc:AlternateContent>
      </w:r>
      <w:r>
        <w:rPr>
          <w:rFonts w:eastAsia="方正小标宋_GBK"/>
          <w:color w:val="000000"/>
          <w:kern w:val="0"/>
          <w:sz w:val="44"/>
          <w:szCs w:val="44"/>
        </w:rPr>
        <mc:AlternateContent>
          <mc:Choice Requires="wps">
            <w:drawing>
              <wp:anchor distT="0" distB="0" distL="114300" distR="114300" simplePos="0" relativeHeight="251663360" behindDoc="0" locked="0" layoutInCell="1" allowOverlap="1">
                <wp:simplePos x="0" y="0"/>
                <wp:positionH relativeFrom="column">
                  <wp:posOffset>6003290</wp:posOffset>
                </wp:positionH>
                <wp:positionV relativeFrom="paragraph">
                  <wp:posOffset>295275</wp:posOffset>
                </wp:positionV>
                <wp:extent cx="1038225" cy="486410"/>
                <wp:effectExtent l="5080" t="4445" r="4445" b="23495"/>
                <wp:wrapNone/>
                <wp:docPr id="11" name="文本框 11"/>
                <wp:cNvGraphicFramePr/>
                <a:graphic xmlns:a="http://schemas.openxmlformats.org/drawingml/2006/main">
                  <a:graphicData uri="http://schemas.microsoft.com/office/word/2010/wordprocessingShape">
                    <wps:wsp>
                      <wps:cNvSpPr txBox="1"/>
                      <wps:spPr>
                        <a:xfrm>
                          <a:off x="0" y="0"/>
                          <a:ext cx="1038225" cy="48641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取得征地批文</w:t>
                            </w:r>
                          </w:p>
                          <w:p>
                            <w:pPr>
                              <w:spacing w:line="240" w:lineRule="exact"/>
                              <w:jc w:val="center"/>
                            </w:pPr>
                            <w:r>
                              <w:rPr>
                                <w:rFonts w:hint="eastAsia" w:ascii="方正黑体_GBK" w:hAnsi="方正黑体_GBK" w:eastAsia="方正黑体_GBK" w:cs="方正黑体_GBK"/>
                                <w:szCs w:val="21"/>
                              </w:rPr>
                              <w:t>（规资）</w:t>
                            </w:r>
                          </w:p>
                        </w:txbxContent>
                      </wps:txbx>
                      <wps:bodyPr lIns="91439" tIns="45719" rIns="91439" bIns="45719" upright="1"/>
                    </wps:wsp>
                  </a:graphicData>
                </a:graphic>
              </wp:anchor>
            </w:drawing>
          </mc:Choice>
          <mc:Fallback>
            <w:pict>
              <v:shape id="_x0000_s1026" o:spid="_x0000_s1026" o:spt="202" type="#_x0000_t202" style="position:absolute;left:0pt;margin-left:472.7pt;margin-top:23.25pt;height:38.3pt;width:81.75pt;z-index:251663360;mso-width-relative:page;mso-height-relative:page;" filled="f" stroked="t" coordsize="21600,21600" o:gfxdata="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GM2KJ2QAAAAsBAAAPAAAAAAAAAAEAIAAAACIAAABk&#10;cnMvZG93bnJldi54bWxQSwECFAAUAAAACACHTuJAAnYViwUCAAD1AwAADgAAAAAAAAABACAAAAAo&#10;AQAAZHJzL2Uyb0RvYy54bWxQSwUGAAAAAAYABgBZAQAAnwUAAAAA&#10;">
                <v:fill on="f" focussize="0,0"/>
                <v:stroke color="#000000" joinstyle="miter"/>
                <v:imagedata o:title=""/>
                <o:lock v:ext="edit" aspectratio="f"/>
                <v:textbox inset="7.19992125984252pt,3.59992125984252pt,7.19992125984252pt,3.59992125984252pt">
                  <w:txbxContent>
                    <w:p>
                      <w:pPr>
                        <w:spacing w:line="240" w:lineRule="exact"/>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取得征地批文</w:t>
                      </w:r>
                    </w:p>
                    <w:p>
                      <w:pPr>
                        <w:spacing w:line="240" w:lineRule="exact"/>
                        <w:jc w:val="center"/>
                      </w:pPr>
                      <w:r>
                        <w:rPr>
                          <w:rFonts w:hint="eastAsia" w:ascii="方正黑体_GBK" w:hAnsi="方正黑体_GBK" w:eastAsia="方正黑体_GBK" w:cs="方正黑体_GBK"/>
                          <w:szCs w:val="21"/>
                        </w:rPr>
                        <w:t>（规资）</w:t>
                      </w:r>
                    </w:p>
                  </w:txbxContent>
                </v:textbox>
              </v:shape>
            </w:pict>
          </mc:Fallback>
        </mc:AlternateContent>
      </w:r>
      <w:r>
        <w:rPr>
          <w:rFonts w:eastAsia="方正小标宋_GBK"/>
          <w:color w:val="000000"/>
          <w:kern w:val="0"/>
          <w:sz w:val="44"/>
          <w:szCs w:val="44"/>
        </w:rPr>
        <mc:AlternateContent>
          <mc:Choice Requires="wps">
            <w:drawing>
              <wp:anchor distT="0" distB="0" distL="114300" distR="114300" simplePos="0" relativeHeight="251681792" behindDoc="0" locked="0" layoutInCell="1" allowOverlap="1">
                <wp:simplePos x="0" y="0"/>
                <wp:positionH relativeFrom="column">
                  <wp:posOffset>3596005</wp:posOffset>
                </wp:positionH>
                <wp:positionV relativeFrom="paragraph">
                  <wp:posOffset>257175</wp:posOffset>
                </wp:positionV>
                <wp:extent cx="1800225" cy="576580"/>
                <wp:effectExtent l="4445" t="5080" r="5080" b="8890"/>
                <wp:wrapNone/>
                <wp:docPr id="7" name="文本框 7"/>
                <wp:cNvGraphicFramePr/>
                <a:graphic xmlns:a="http://schemas.openxmlformats.org/drawingml/2006/main">
                  <a:graphicData uri="http://schemas.microsoft.com/office/word/2010/wordprocessingShape">
                    <wps:wsp>
                      <wps:cNvSpPr txBox="1"/>
                      <wps:spPr>
                        <a:xfrm>
                          <a:off x="0" y="0"/>
                          <a:ext cx="1800225" cy="57658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ascii="方正黑体_GBK" w:hAnsi="方正黑体_GBK" w:eastAsia="方正黑体_GBK" w:cs="方正黑体_GBK"/>
                                <w:szCs w:val="21"/>
                              </w:rPr>
                              <w:t>建设项目使用林地及在林业部门管理的自然保护区建设审批（审核）（林业）</w:t>
                            </w:r>
                          </w:p>
                        </w:txbxContent>
                      </wps:txbx>
                      <wps:bodyPr lIns="91439" tIns="45719" rIns="91439" bIns="45719" upright="1"/>
                    </wps:wsp>
                  </a:graphicData>
                </a:graphic>
              </wp:anchor>
            </w:drawing>
          </mc:Choice>
          <mc:Fallback>
            <w:pict>
              <v:shape id="_x0000_s1026" o:spid="_x0000_s1026" o:spt="202" type="#_x0000_t202" style="position:absolute;left:0pt;margin-left:283.15pt;margin-top:20.25pt;height:45.4pt;width:141.75pt;z-index:251681792;mso-width-relative:page;mso-height-relative:page;" filled="f" stroked="t" coordsize="21600,21600" o:gfxdata="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qaDx3ZAAAACgEAAA8AAAAAAAAAAQAgAAAAIgAAAGRy&#10;cy9kb3ducmV2LnhtbFBLAQIUABQAAAAIAIdO4kCsQ7BeBAIAAPMDAAAOAAAAAAAAAAEAIAAAACgB&#10;AABkcnMvZTJvRG9jLnhtbFBLBQYAAAAABgAGAFkBAACeBQAAAAA=&#10;">
                <v:fill on="f" focussize="0,0"/>
                <v:stroke color="#000000" joinstyle="miter"/>
                <v:imagedata o:title=""/>
                <o:lock v:ext="edit" aspectratio="f"/>
                <v:textbox inset="7.19992125984252pt,3.59992125984252pt,7.19992125984252pt,3.59992125984252pt">
                  <w:txbxContent>
                    <w:p>
                      <w:pPr>
                        <w:spacing w:line="240" w:lineRule="exact"/>
                        <w:jc w:val="center"/>
                      </w:pPr>
                      <w:r>
                        <w:rPr>
                          <w:rFonts w:hint="eastAsia" w:ascii="方正黑体_GBK" w:hAnsi="方正黑体_GBK" w:eastAsia="方正黑体_GBK" w:cs="方正黑体_GBK"/>
                          <w:szCs w:val="21"/>
                        </w:rPr>
                        <w:t>建设项目使用林地及在林业部门管理的自然保护区建设审批（审核）（林业）</w:t>
                      </w:r>
                    </w:p>
                  </w:txbxContent>
                </v:textbox>
              </v:shape>
            </w:pict>
          </mc:Fallback>
        </mc:AlternateContent>
      </w:r>
    </w:p>
    <w:tbl>
      <w:tblPr>
        <w:tblStyle w:val="9"/>
        <w:tblpPr w:leftFromText="180" w:rightFromText="180" w:vertAnchor="text" w:horzAnchor="page" w:tblpX="291" w:tblpY="462"/>
        <w:tblOverlap w:val="never"/>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1"/>
        <w:gridCol w:w="14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2" w:hRule="atLeast"/>
        </w:trPr>
        <w:tc>
          <w:tcPr>
            <w:tcW w:w="2289" w:type="dxa"/>
            <w:gridSpan w:val="2"/>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仿宋_GBK" w:hAnsi="方正仿宋_GBK" w:eastAsia="方正仿宋_GBK" w:cs="方正仿宋_GBK"/>
                <w:sz w:val="28"/>
                <w:szCs w:val="28"/>
              </w:rPr>
              <w:t>联合踏勘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861"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园区</w:t>
            </w:r>
          </w:p>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规资</w:t>
            </w:r>
          </w:p>
        </w:tc>
        <w:tc>
          <w:tcPr>
            <w:tcW w:w="1428"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用地红线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861"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园区</w:t>
            </w:r>
          </w:p>
        </w:tc>
        <w:tc>
          <w:tcPr>
            <w:tcW w:w="1428" w:type="dxa"/>
            <w:noWrap w:val="0"/>
            <w:vAlign w:val="center"/>
          </w:tcPr>
          <w:p>
            <w:pPr>
              <w:pStyle w:val="14"/>
              <w:spacing w:line="300" w:lineRule="exact"/>
              <w:jc w:val="center"/>
              <w:rPr>
                <w:rFonts w:hint="eastAsia" w:ascii="方正黑体_GBK" w:hAnsi="方正黑体_GBK" w:eastAsia="方正黑体_GBK" w:cs="方正黑体_GBK"/>
                <w:szCs w:val="21"/>
                <w:lang w:val="en-US"/>
              </w:rPr>
            </w:pPr>
            <w:r>
              <w:rPr>
                <w:rFonts w:hint="eastAsia" w:ascii="方正黑体_GBK" w:hAnsi="方正黑体_GBK" w:eastAsia="方正黑体_GBK" w:cs="方正黑体_GBK"/>
                <w:szCs w:val="21"/>
              </w:rPr>
              <w:t>公用工程接口</w:t>
            </w:r>
          </w:p>
          <w:p>
            <w:pPr>
              <w:pStyle w:val="14"/>
              <w:spacing w:line="300" w:lineRule="exact"/>
              <w:jc w:val="center"/>
              <w:rPr>
                <w:rFonts w:hint="eastAsia" w:ascii="方正黑体_GBK" w:hAnsi="方正黑体_GBK" w:eastAsia="方正黑体_GBK" w:cs="方正黑体_GBK"/>
                <w:szCs w:val="21"/>
              </w:rPr>
            </w:pPr>
            <w:r>
              <w:rPr>
                <w:color w:val="000000"/>
              </w:rPr>
              <mc:AlternateContent>
                <mc:Choice Requires="wps">
                  <w:drawing>
                    <wp:anchor distT="0" distB="0" distL="114300" distR="114300" simplePos="0" relativeHeight="251685888" behindDoc="0" locked="0" layoutInCell="1" allowOverlap="1">
                      <wp:simplePos x="0" y="0"/>
                      <wp:positionH relativeFrom="column">
                        <wp:posOffset>904240</wp:posOffset>
                      </wp:positionH>
                      <wp:positionV relativeFrom="paragraph">
                        <wp:posOffset>207645</wp:posOffset>
                      </wp:positionV>
                      <wp:extent cx="179705" cy="635"/>
                      <wp:effectExtent l="0" t="37465" r="10795" b="38100"/>
                      <wp:wrapNone/>
                      <wp:docPr id="9" name="直接箭头连接符 9"/>
                      <wp:cNvGraphicFramePr/>
                      <a:graphic xmlns:a="http://schemas.openxmlformats.org/drawingml/2006/main">
                        <a:graphicData uri="http://schemas.microsoft.com/office/word/2010/wordprocessingShape">
                          <wps:wsp>
                            <wps:cNvCnPr/>
                            <wps:spPr>
                              <a:xfrm>
                                <a:off x="0" y="0"/>
                                <a:ext cx="17970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1.2pt;margin-top:16.35pt;height:0.05pt;width:14.15pt;z-index:251685888;mso-width-relative:page;mso-height-relative:page;" filled="f" stroked="t" coordsize="21600,21600" o:gfxdata="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K2H/o&#10;2QAAAAkBAAAPAAAAAAAAAAEAIAAAACIAAABkcnMvZG93bnJldi54bWxQSwECFAAUAAAACACHTuJA&#10;x19bU+cBAACjAwAADgAAAAAAAAABACAAAAAoAQAAZHJzL2Uyb0RvYy54bWxQSwUGAAAAAAYABgBZ&#10;AQAAgQUAAAAA&#10;">
                      <v:fill on="f" focussize="0,0"/>
                      <v:stroke color="#000000" joinstyle="round" endarrow="block"/>
                      <v:imagedata o:title=""/>
                      <o:lock v:ext="edit" aspectratio="f"/>
                    </v:shape>
                  </w:pict>
                </mc:Fallback>
              </mc:AlternateContent>
            </w:r>
            <w:r>
              <w:rPr>
                <w:rFonts w:hint="eastAsia" w:ascii="方正黑体_GBK" w:hAnsi="方正黑体_GBK" w:eastAsia="方正黑体_GBK" w:cs="方正黑体_GBK"/>
                <w:szCs w:val="21"/>
              </w:rPr>
              <w:t>位置及标高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2" w:hRule="atLeast"/>
        </w:trPr>
        <w:tc>
          <w:tcPr>
            <w:tcW w:w="861"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规资</w:t>
            </w:r>
          </w:p>
        </w:tc>
        <w:tc>
          <w:tcPr>
            <w:tcW w:w="1428" w:type="dxa"/>
            <w:noWrap w:val="0"/>
            <w:vAlign w:val="center"/>
          </w:tcPr>
          <w:p>
            <w:pPr>
              <w:spacing w:line="2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土地容积率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2" w:hRule="atLeast"/>
        </w:trPr>
        <w:tc>
          <w:tcPr>
            <w:tcW w:w="861"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规资</w:t>
            </w:r>
          </w:p>
        </w:tc>
        <w:tc>
          <w:tcPr>
            <w:tcW w:w="1428" w:type="dxa"/>
            <w:noWrap w:val="0"/>
            <w:vAlign w:val="center"/>
          </w:tcPr>
          <w:p>
            <w:pPr>
              <w:spacing w:line="2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其他红线范围内的建设用地指标</w:t>
            </w:r>
          </w:p>
        </w:tc>
      </w:tr>
    </w:tbl>
    <w:p>
      <w:pPr>
        <w:spacing w:line="594" w:lineRule="exact"/>
        <w:ind w:firstLine="414" w:firstLineChars="200"/>
        <w:rPr>
          <w:rFonts w:hint="eastAsia" w:eastAsia="方正仿宋_GBK"/>
          <w:sz w:val="32"/>
          <w:szCs w:val="32"/>
        </w:rPr>
      </w:pPr>
      <w:r>
        <w:rPr>
          <w:color w:val="000000"/>
        </w:rPr>
        <mc:AlternateContent>
          <mc:Choice Requires="wps">
            <w:drawing>
              <wp:anchor distT="0" distB="0" distL="114300" distR="114300" simplePos="0" relativeHeight="251666432" behindDoc="0" locked="0" layoutInCell="1" allowOverlap="1">
                <wp:simplePos x="0" y="0"/>
                <wp:positionH relativeFrom="column">
                  <wp:posOffset>7980045</wp:posOffset>
                </wp:positionH>
                <wp:positionV relativeFrom="paragraph">
                  <wp:posOffset>200660</wp:posOffset>
                </wp:positionV>
                <wp:extent cx="504190" cy="635"/>
                <wp:effectExtent l="0" t="37465" r="10160" b="38100"/>
                <wp:wrapNone/>
                <wp:docPr id="23" name="直接箭头连接符 23"/>
                <wp:cNvGraphicFramePr/>
                <a:graphic xmlns:a="http://schemas.openxmlformats.org/drawingml/2006/main">
                  <a:graphicData uri="http://schemas.microsoft.com/office/word/2010/wordprocessingShape">
                    <wps:wsp>
                      <wps:cNvCnPr/>
                      <wps:spPr>
                        <a:xfrm>
                          <a:off x="0" y="0"/>
                          <a:ext cx="50419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28.35pt;margin-top:15.8pt;height:0.05pt;width:39.7pt;z-index:251666432;mso-width-relative:page;mso-height-relative:page;" filled="f" stroked="t" coordsize="21600,21600" o:gfxdata="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v&#10;pfII2QAAAAsBAAAPAAAAAAAAAAEAIAAAACIAAABkcnMvZG93bnJldi54bWxQSwECFAAUAAAACACH&#10;TuJAT6o40OoBAAClAwAADgAAAAAAAAABACAAAAAoAQAAZHJzL2Uyb0RvYy54bWxQSwUGAAAAAAYA&#10;BgBZAQAAhAUAAAAA&#10;">
                <v:fill on="f" focussize="0,0"/>
                <v:stroke color="#000000" joinstyle="round" endarrow="block"/>
                <v:imagedata o:title=""/>
                <o:lock v:ext="edit" aspectratio="f"/>
              </v:shape>
            </w:pict>
          </mc:Fallback>
        </mc:AlternateContent>
      </w:r>
      <w:r>
        <w:rPr>
          <w:color w:val="000000"/>
          <w:szCs w:val="32"/>
        </w:rPr>
        <mc:AlternateContent>
          <mc:Choice Requires="wps">
            <w:drawing>
              <wp:anchor distT="0" distB="0" distL="114300" distR="114300" simplePos="0" relativeHeight="251664384" behindDoc="0" locked="0" layoutInCell="1" allowOverlap="1">
                <wp:simplePos x="0" y="0"/>
                <wp:positionH relativeFrom="column">
                  <wp:posOffset>6325235</wp:posOffset>
                </wp:positionH>
                <wp:positionV relativeFrom="paragraph">
                  <wp:posOffset>169545</wp:posOffset>
                </wp:positionV>
                <wp:extent cx="647700" cy="635"/>
                <wp:effectExtent l="0" t="38100" r="0" b="37465"/>
                <wp:wrapNone/>
                <wp:docPr id="26" name="直接箭头连接符 26"/>
                <wp:cNvGraphicFramePr/>
                <a:graphic xmlns:a="http://schemas.openxmlformats.org/drawingml/2006/main">
                  <a:graphicData uri="http://schemas.microsoft.com/office/word/2010/wordprocessingShape">
                    <wps:wsp>
                      <wps:cNvCnPr/>
                      <wps:spPr>
                        <a:xfrm flipV="1">
                          <a:off x="0" y="0"/>
                          <a:ext cx="6477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498.05pt;margin-top:13.35pt;height:0.05pt;width:51pt;z-index:251664384;mso-width-relative:page;mso-height-relative:page;" filled="f" stroked="t" coordsize="21600,21600" o:gfxdata="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z1sqNgAAAAKAQAADwAAAAAAAAABACAAAAAiAAAAZHJzL2Rvd25yZXYueG1sUEsBAhQA&#10;FAAAAAgAh07iQGrBisvyAQAArwMAAA4AAAAAAAAAAQAgAAAAJwEAAGRycy9lMm9Eb2MueG1sUEsF&#10;BgAAAAAGAAYAWQEAAIsFAAAAAA==&#10;">
                <v:fill on="f" focussize="0,0"/>
                <v:stroke color="#000000" joinstyle="round" endarrow="block"/>
                <v:imagedata o:title=""/>
                <o:lock v:ext="edit" aspectratio="f"/>
              </v:shape>
            </w:pict>
          </mc:Fallback>
        </mc:AlternateContent>
      </w:r>
      <w:r>
        <w:rPr>
          <w:color w:val="000000"/>
          <w:szCs w:val="32"/>
        </w:rPr>
        <mc:AlternateContent>
          <mc:Choice Requires="wps">
            <w:drawing>
              <wp:anchor distT="0" distB="0" distL="114300" distR="114300" simplePos="0" relativeHeight="251680768" behindDoc="0" locked="0" layoutInCell="1" allowOverlap="1">
                <wp:simplePos x="0" y="0"/>
                <wp:positionH relativeFrom="column">
                  <wp:posOffset>4679315</wp:posOffset>
                </wp:positionH>
                <wp:positionV relativeFrom="paragraph">
                  <wp:posOffset>155575</wp:posOffset>
                </wp:positionV>
                <wp:extent cx="612140" cy="635"/>
                <wp:effectExtent l="0" t="38100" r="16510" b="37465"/>
                <wp:wrapNone/>
                <wp:docPr id="27" name="直接箭头连接符 27"/>
                <wp:cNvGraphicFramePr/>
                <a:graphic xmlns:a="http://schemas.openxmlformats.org/drawingml/2006/main">
                  <a:graphicData uri="http://schemas.microsoft.com/office/word/2010/wordprocessingShape">
                    <wps:wsp>
                      <wps:cNvCnPr/>
                      <wps:spPr>
                        <a:xfrm flipV="1">
                          <a:off x="0" y="0"/>
                          <a:ext cx="61214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68.45pt;margin-top:12.25pt;height:0.05pt;width:48.2pt;z-index:251680768;mso-width-relative:page;mso-height-relative:page;" filled="f" stroked="t" coordsize="21600,21600" o:gfxdata="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wodktkAAAAJAQAADwAAAAAAAAABACAAAAAiAAAAZHJzL2Rvd25yZXYueG1sUEsBAhQA&#10;FAAAAAgAh07iQH+TirXxAQAArwMAAA4AAAAAAAAAAQAgAAAAKAEAAGRycy9lMm9Eb2MueG1sUEsF&#10;BgAAAAAGAAYAWQEAAIs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1474470</wp:posOffset>
                </wp:positionH>
                <wp:positionV relativeFrom="paragraph">
                  <wp:posOffset>72390</wp:posOffset>
                </wp:positionV>
                <wp:extent cx="7620" cy="3888105"/>
                <wp:effectExtent l="233680" t="4445" r="6350" b="12700"/>
                <wp:wrapNone/>
                <wp:docPr id="20" name="肘形连接符 20"/>
                <wp:cNvGraphicFramePr/>
                <a:graphic xmlns:a="http://schemas.openxmlformats.org/drawingml/2006/main">
                  <a:graphicData uri="http://schemas.microsoft.com/office/word/2010/wordprocessingShape">
                    <wps:wsp>
                      <wps:cNvCnPr/>
                      <wps:spPr>
                        <a:xfrm rot="10800000" flipH="1" flipV="1">
                          <a:off x="0" y="0"/>
                          <a:ext cx="7620" cy="3888105"/>
                        </a:xfrm>
                        <a:prstGeom prst="bentConnector3">
                          <a:avLst>
                            <a:gd name="adj1" fmla="val -3000000"/>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 y;margin-left:116.1pt;margin-top:5.7pt;height:306.15pt;width:0.6pt;rotation:11796480f;z-index:251660288;mso-width-relative:page;mso-height-relative:page;" filled="f" stroked="t" coordsize="21600,21600" o:gfxdata="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1lwO1wAAAAoBAAAPAAAAAAAAAAEA&#10;IAAAACIAAABkcnMvZG93bnJldi54bWxQSwECFAAUAAAACACHTuJABnt7ExACAAD2AwAADgAAAAAA&#10;AAABACAAAAAmAQAAZHJzL2Uyb0RvYy54bWxQSwUGAAAAAAYABgBZAQAAqAUAAAAA&#10;" adj="-648000">
                <v:fill on="f" focussize="0,0"/>
                <v:stroke color="#000000" joinstyle="miter"/>
                <v:imagedata o:title=""/>
                <o:lock v:ext="edit" aspectratio="f"/>
              </v:shape>
            </w:pict>
          </mc:Fallback>
        </mc:AlternateContent>
      </w:r>
    </w:p>
    <w:p>
      <w:pPr>
        <w:spacing w:line="594" w:lineRule="exact"/>
        <w:rPr>
          <w:rFonts w:hint="eastAsia" w:eastAsia="方正仿宋_GBK"/>
          <w:sz w:val="32"/>
          <w:szCs w:val="32"/>
        </w:rPr>
      </w:pPr>
      <w:r>
        <mc:AlternateContent>
          <mc:Choice Requires="wps">
            <w:drawing>
              <wp:anchor distT="0" distB="0" distL="114300" distR="114300" simplePos="0" relativeHeight="251682816" behindDoc="0" locked="0" layoutInCell="1" allowOverlap="1">
                <wp:simplePos x="0" y="0"/>
                <wp:positionH relativeFrom="column">
                  <wp:posOffset>9225915</wp:posOffset>
                </wp:positionH>
                <wp:positionV relativeFrom="paragraph">
                  <wp:posOffset>71120</wp:posOffset>
                </wp:positionV>
                <wp:extent cx="635" cy="360045"/>
                <wp:effectExtent l="37465" t="0" r="38100" b="1905"/>
                <wp:wrapNone/>
                <wp:docPr id="37" name="直接连接符 37"/>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26.45pt;margin-top:5.6pt;height:28.35pt;width:0.05pt;z-index:251682816;mso-width-relative:page;mso-height-relative:page;" filled="f" stroked="t" coordsize="21600,21600" o:gfxdata="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oIM9U2wAA&#10;AAsBAAAPAAAAAAAAAAEAIAAAACIAAABkcnMvZG93bnJldi54bWxQSwECFAAUAAAACACHTuJA4jQx&#10;eeIBAACdAwAADgAAAAAAAAABACAAAAAqAQAAZHJzL2Uyb0RvYy54bWxQSwUGAAAAAAYABgBZAQAA&#10;fgUAAAAA&#10;">
                <v:fill on="f" focussize="0,0"/>
                <v:stroke color="#000000" joinstyle="round" endarrow="block"/>
                <v:imagedata o:title=""/>
                <o:lock v:ext="edit" aspectratio="f"/>
              </v:line>
            </w:pict>
          </mc:Fallback>
        </mc:AlternateContent>
      </w:r>
      <w:r>
        <w:rPr>
          <w:rFonts w:hint="eastAsia" w:eastAsia="方正仿宋_GBK"/>
          <w:sz w:val="32"/>
          <w:szCs w:val="32"/>
        </w:rPr>
        <w:t xml:space="preserve">      </w:t>
      </w:r>
    </w:p>
    <w:tbl>
      <w:tblPr>
        <w:tblStyle w:val="9"/>
        <w:tblpPr w:leftFromText="180" w:rightFromText="180" w:vertAnchor="text" w:horzAnchor="page" w:tblpX="7492" w:tblpY="130"/>
        <w:tblOverlap w:val="neve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4"/>
        <w:gridCol w:w="22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0" w:hRule="atLeast"/>
        </w:trPr>
        <w:tc>
          <w:tcPr>
            <w:tcW w:w="3309" w:type="dxa"/>
            <w:gridSpan w:val="2"/>
            <w:noWrap w:val="0"/>
            <w:vAlign w:val="center"/>
          </w:tcPr>
          <w:p>
            <w:pPr>
              <w:spacing w:line="400" w:lineRule="exact"/>
              <w:ind w:left="144" w:right="163"/>
              <w:jc w:val="center"/>
              <w:rPr>
                <w:rFonts w:hint="eastAsia" w:ascii="方正魏碑_GBK" w:eastAsia="方正魏碑_GBK"/>
                <w:sz w:val="30"/>
                <w:szCs w:val="30"/>
              </w:rPr>
            </w:pPr>
            <w:r>
              <w:rPr>
                <w:rFonts w:hint="eastAsia" w:ascii="方正魏碑_GBK" w:eastAsia="方正魏碑_GBK"/>
                <w:spacing w:val="-1"/>
                <w:sz w:val="30"/>
                <w:szCs w:val="30"/>
              </w:rPr>
              <w:t>工程建设许可阶段</w:t>
            </w:r>
          </w:p>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规资部门牵头 </w:t>
            </w:r>
          </w:p>
          <w:p>
            <w:pPr>
              <w:pStyle w:val="14"/>
              <w:spacing w:line="300" w:lineRule="exact"/>
              <w:jc w:val="center"/>
              <w:rPr>
                <w:rFonts w:hint="eastAsia" w:ascii="方正黑体_GBK" w:hAnsi="方正黑体_GBK" w:eastAsia="方正黑体_GBK" w:cs="方正黑体_GBK"/>
                <w:szCs w:val="21"/>
              </w:rPr>
            </w:pPr>
            <w:r>
              <w:rPr>
                <w:color w:val="000000"/>
              </w:rPr>
              <mc:AlternateContent>
                <mc:Choice Requires="wps">
                  <w:drawing>
                    <wp:anchor distT="0" distB="0" distL="114300" distR="114300" simplePos="0" relativeHeight="251686912" behindDoc="0" locked="0" layoutInCell="1" allowOverlap="1">
                      <wp:simplePos x="0" y="0"/>
                      <wp:positionH relativeFrom="column">
                        <wp:posOffset>2104390</wp:posOffset>
                      </wp:positionH>
                      <wp:positionV relativeFrom="paragraph">
                        <wp:posOffset>273685</wp:posOffset>
                      </wp:positionV>
                      <wp:extent cx="504190" cy="635"/>
                      <wp:effectExtent l="0" t="38100" r="10160" b="37465"/>
                      <wp:wrapNone/>
                      <wp:docPr id="32" name="直接箭头连接符 32"/>
                      <wp:cNvGraphicFramePr/>
                      <a:graphic xmlns:a="http://schemas.openxmlformats.org/drawingml/2006/main">
                        <a:graphicData uri="http://schemas.microsoft.com/office/word/2010/wordprocessingShape">
                          <wps:wsp>
                            <wps:cNvCnPr/>
                            <wps:spPr>
                              <a:xfrm flipV="1">
                                <a:off x="0" y="0"/>
                                <a:ext cx="50419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65.7pt;margin-top:21.55pt;height:0.05pt;width:39.7pt;z-index:251686912;mso-width-relative:page;mso-height-relative:page;" filled="f" stroked="t" coordsize="21600,21600" o:gfxdata="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auhLdgAAAAJAQAADwAAAAAAAAABACAAAAAiAAAAZHJzL2Rvd25yZXYueG1sUEsBAhQA&#10;FAAAAAgAh07iQKRl4V3yAQAArwMAAA4AAAAAAAAAAQAgAAAAJwEAAGRycy9lMm9Eb2MueG1sUEsF&#10;BgAAAAAGAAYAWQEAAIsFA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sz w:val="24"/>
              </w:rPr>
              <w:t>审批时限</w:t>
            </w:r>
            <w:r>
              <w:rPr>
                <w:rFonts w:hint="eastAsia" w:ascii="方正仿宋_GBK" w:hAnsi="方正仿宋_GBK" w:eastAsia="方正仿宋_GBK" w:cs="方正仿宋_GBK"/>
                <w:sz w:val="24"/>
                <w:highlight w:val="none"/>
              </w:rPr>
              <w:t>：</w:t>
            </w:r>
            <w:r>
              <w:rPr>
                <w:rFonts w:hint="default" w:ascii="Times New Roman" w:hAnsi="Times New Roman" w:eastAsia="方正仿宋_GBK" w:cs="Times New Roman"/>
                <w:sz w:val="24"/>
                <w:highlight w:val="none"/>
                <w:lang w:val="en-US" w:eastAsia="zh-CN"/>
              </w:rPr>
              <w:t>5</w:t>
            </w:r>
            <w:r>
              <w:rPr>
                <w:rFonts w:hint="eastAsia" w:ascii="方正仿宋_GBK" w:hAnsi="方正仿宋_GBK" w:eastAsia="方正仿宋_GBK" w:cs="方正仿宋_GBK"/>
                <w:sz w:val="24"/>
                <w:highlight w:val="none"/>
              </w:rPr>
              <w:t>个</w:t>
            </w:r>
            <w:r>
              <w:rPr>
                <w:rFonts w:hint="eastAsia" w:ascii="方正仿宋_GBK" w:hAnsi="方正仿宋_GBK" w:eastAsia="方正仿宋_GBK" w:cs="方正仿宋_GBK"/>
                <w:sz w:val="24"/>
              </w:rPr>
              <w:t>工作日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4" w:hRule="atLeast"/>
        </w:trPr>
        <w:tc>
          <w:tcPr>
            <w:tcW w:w="1024"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规资</w:t>
            </w:r>
          </w:p>
        </w:tc>
        <w:tc>
          <w:tcPr>
            <w:tcW w:w="2285"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建设工程规划许可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4" w:hRule="atLeast"/>
        </w:trPr>
        <w:tc>
          <w:tcPr>
            <w:tcW w:w="1024"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应急</w:t>
            </w:r>
          </w:p>
        </w:tc>
        <w:tc>
          <w:tcPr>
            <w:tcW w:w="2285"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生产、储存危险化学品建设项目安全设施设计审查</w:t>
            </w:r>
          </w:p>
        </w:tc>
      </w:tr>
    </w:tbl>
    <w:tbl>
      <w:tblPr>
        <w:tblStyle w:val="9"/>
        <w:tblpPr w:leftFromText="180" w:rightFromText="180" w:vertAnchor="text" w:horzAnchor="page" w:tblpX="11650" w:tblpY="202"/>
        <w:tblOverlap w:val="never"/>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1"/>
        <w:gridCol w:w="2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0" w:hRule="atLeast"/>
        </w:trPr>
        <w:tc>
          <w:tcPr>
            <w:tcW w:w="3741" w:type="dxa"/>
            <w:gridSpan w:val="2"/>
            <w:noWrap w:val="0"/>
            <w:vAlign w:val="center"/>
          </w:tcPr>
          <w:p>
            <w:pPr>
              <w:pStyle w:val="14"/>
              <w:spacing w:line="300" w:lineRule="exact"/>
              <w:jc w:val="center"/>
              <w:rPr>
                <w:rFonts w:hint="eastAsia" w:ascii="方正魏碑_GBK" w:hAnsi="Times New Roman" w:eastAsia="方正魏碑_GBK" w:cs="Times New Roman"/>
                <w:spacing w:val="-1"/>
                <w:sz w:val="30"/>
                <w:szCs w:val="30"/>
                <w:lang w:val="en-US" w:bidi="ar-SA"/>
              </w:rPr>
            </w:pPr>
            <w:r>
              <w:rPr>
                <w:rFonts w:hint="eastAsia" w:ascii="方正魏碑_GBK" w:hAnsi="Times New Roman" w:eastAsia="方正魏碑_GBK" w:cs="Times New Roman"/>
                <w:spacing w:val="-1"/>
                <w:sz w:val="30"/>
                <w:szCs w:val="30"/>
                <w:lang w:val="en-US" w:bidi="ar-SA"/>
              </w:rPr>
              <w:t>施工许可阶段</w:t>
            </w:r>
          </w:p>
          <w:p>
            <w:pPr>
              <w:pStyle w:val="14"/>
              <w:spacing w:line="300" w:lineRule="exact"/>
              <w:jc w:val="center"/>
              <w:rPr>
                <w:rFonts w:hint="eastAsia" w:ascii="方正魏碑_GBK" w:hAnsi="Times New Roman" w:eastAsia="方正魏碑_GBK" w:cs="Times New Roman"/>
                <w:spacing w:val="-1"/>
                <w:sz w:val="30"/>
                <w:szCs w:val="30"/>
                <w:lang w:val="en-US" w:bidi="ar-SA"/>
              </w:rPr>
            </w:pPr>
            <w:r>
              <w:rPr>
                <w:rFonts w:hint="eastAsia" w:ascii="方正仿宋_GBK" w:hAnsi="方正仿宋_GBK" w:eastAsia="方正仿宋_GBK" w:cs="方正仿宋_GBK"/>
                <w:sz w:val="24"/>
                <w:lang w:val="en-US" w:bidi="ar-SA"/>
              </w:rPr>
              <w:t>行业主管部门牵头</w:t>
            </w:r>
          </w:p>
          <w:p>
            <w:pPr>
              <w:spacing w:line="300" w:lineRule="exact"/>
              <w:jc w:val="center"/>
              <w:rPr>
                <w:rFonts w:hint="eastAsia" w:ascii="方正黑体_GBK" w:hAnsi="方正黑体_GBK" w:eastAsia="方正黑体_GBK" w:cs="方正黑体_GBK"/>
                <w:szCs w:val="21"/>
              </w:rPr>
            </w:pPr>
            <w:r>
              <w:rPr>
                <w:rFonts w:hint="eastAsia" w:ascii="方正仿宋_GBK" w:hAnsi="方正仿宋_GBK" w:eastAsia="方正仿宋_GBK" w:cs="方正仿宋_GBK"/>
                <w:sz w:val="24"/>
              </w:rPr>
              <w:t>审批时限</w:t>
            </w:r>
            <w:r>
              <w:rPr>
                <w:rFonts w:hint="eastAsia" w:ascii="方正仿宋_GBK" w:hAnsi="方正仿宋_GBK" w:eastAsia="方正仿宋_GBK" w:cs="方正仿宋_GBK"/>
                <w:sz w:val="24"/>
                <w:highlight w:val="none"/>
              </w:rPr>
              <w:t>：</w:t>
            </w:r>
            <w:r>
              <w:rPr>
                <w:rFonts w:hint="default" w:ascii="Times New Roman" w:hAnsi="Times New Roman" w:eastAsia="方正仿宋_GBK" w:cs="Times New Roman"/>
                <w:sz w:val="24"/>
                <w:highlight w:val="none"/>
                <w:lang w:val="en-US" w:eastAsia="zh-CN"/>
              </w:rPr>
              <w:t>3</w:t>
            </w:r>
            <w:r>
              <w:rPr>
                <w:rFonts w:hint="eastAsia" w:ascii="方正仿宋_GBK" w:hAnsi="方正仿宋_GBK" w:eastAsia="方正仿宋_GBK" w:cs="方正仿宋_GBK"/>
                <w:sz w:val="24"/>
                <w:highlight w:val="none"/>
              </w:rPr>
              <w:t>个</w:t>
            </w:r>
            <w:r>
              <w:rPr>
                <w:rFonts w:hint="eastAsia" w:ascii="方正仿宋_GBK" w:hAnsi="方正仿宋_GBK" w:eastAsia="方正仿宋_GBK" w:cs="方正仿宋_GBK"/>
                <w:sz w:val="24"/>
              </w:rPr>
              <w:t>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 w:hRule="atLeast"/>
        </w:trPr>
        <w:tc>
          <w:tcPr>
            <w:tcW w:w="861"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住建</w:t>
            </w:r>
          </w:p>
        </w:tc>
        <w:tc>
          <w:tcPr>
            <w:tcW w:w="2880" w:type="dxa"/>
            <w:noWrap w:val="0"/>
            <w:vAlign w:val="center"/>
          </w:tcPr>
          <w:p>
            <w:pPr>
              <w:pStyle w:val="14"/>
              <w:spacing w:line="300" w:lineRule="exact"/>
              <w:jc w:val="center"/>
              <w:rPr>
                <w:rFonts w:hint="eastAsia" w:ascii="方正黑体_GBK" w:hAnsi="方正黑体_GBK" w:eastAsia="方正黑体_GBK" w:cs="方正黑体_GBK"/>
                <w:szCs w:val="21"/>
              </w:rPr>
            </w:pPr>
            <w:r>
              <w:rPr>
                <w:color w:val="000000"/>
                <w:szCs w:val="32"/>
              </w:rPr>
              <mc:AlternateContent>
                <mc:Choice Requires="wps">
                  <w:drawing>
                    <wp:anchor distT="0" distB="0" distL="114300" distR="114300" simplePos="0" relativeHeight="251688960" behindDoc="0" locked="0" layoutInCell="1" allowOverlap="1">
                      <wp:simplePos x="0" y="0"/>
                      <wp:positionH relativeFrom="column">
                        <wp:posOffset>1844675</wp:posOffset>
                      </wp:positionH>
                      <wp:positionV relativeFrom="paragraph">
                        <wp:posOffset>300355</wp:posOffset>
                      </wp:positionV>
                      <wp:extent cx="720090" cy="635"/>
                      <wp:effectExtent l="0" t="38100" r="3810" b="37465"/>
                      <wp:wrapNone/>
                      <wp:docPr id="28" name="直接箭头连接符 28"/>
                      <wp:cNvGraphicFramePr/>
                      <a:graphic xmlns:a="http://schemas.openxmlformats.org/drawingml/2006/main">
                        <a:graphicData uri="http://schemas.microsoft.com/office/word/2010/wordprocessingShape">
                          <wps:wsp>
                            <wps:cNvCnPr/>
                            <wps:spPr>
                              <a:xfrm flipV="1">
                                <a:off x="0" y="0"/>
                                <a:ext cx="72009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45.25pt;margin-top:23.65pt;height:0.05pt;width:56.7pt;z-index:251688960;mso-width-relative:page;mso-height-relative:page;" filled="f" stroked="t" coordsize="21600,21600" o:gfxdata="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6i/w52QAAAAkBAAAPAAAAAAAAAAEAIAAAACIAAABkcnMvZG93bnJldi54bWxQSwECFAAU&#10;AAAACACHTuJAHIQqL/ABAACvAwAADgAAAAAAAAABACAAAAAoAQAAZHJzL2Uyb0RvYy54bWxQSwUG&#10;AAAAAAYABgBZAQAAigUAAAAA&#10;">
                      <v:fill on="f" focussize="0,0"/>
                      <v:stroke color="#000000" joinstyle="round" endarrow="block"/>
                      <v:imagedata o:title=""/>
                      <o:lock v:ext="edit" aspectratio="f"/>
                    </v:shape>
                  </w:pict>
                </mc:Fallback>
              </mc:AlternateContent>
            </w:r>
            <w:r>
              <w:rPr>
                <w:rFonts w:hint="eastAsia" w:ascii="方正黑体_GBK" w:hAnsi="方正黑体_GBK" w:eastAsia="方正黑体_GBK" w:cs="方正黑体_GBK"/>
                <w:szCs w:val="21"/>
              </w:rPr>
              <w:t>施工图审查备案（含消防设计审查确认、人防设计审查确认）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61"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气象</w:t>
            </w:r>
          </w:p>
        </w:tc>
        <w:tc>
          <w:tcPr>
            <w:tcW w:w="2880" w:type="dxa"/>
            <w:noWrap w:val="0"/>
            <w:vAlign w:val="center"/>
          </w:tcPr>
          <w:p>
            <w:pPr>
              <w:pStyle w:val="14"/>
              <w:spacing w:line="300" w:lineRule="exact"/>
              <w:jc w:val="center"/>
              <w:rPr>
                <w:sz w:val="44"/>
              </w:rPr>
            </w:pPr>
            <w:r>
              <w:rPr>
                <w:rFonts w:hint="eastAsia" w:ascii="方正黑体_GBK" w:hAnsi="方正黑体_GBK" w:eastAsia="方正黑体_GBK" w:cs="方正黑体_GBK"/>
                <w:szCs w:val="21"/>
              </w:rPr>
              <w:t>雷电防护装置设计审核</w:t>
            </w:r>
            <w:r>
              <mc:AlternateContent>
                <mc:Choice Requires="wps">
                  <w:drawing>
                    <wp:anchor distT="0" distB="0" distL="114300" distR="114300" simplePos="0" relativeHeight="251691008" behindDoc="0" locked="0" layoutInCell="1" allowOverlap="1">
                      <wp:simplePos x="0" y="0"/>
                      <wp:positionH relativeFrom="column">
                        <wp:posOffset>628650</wp:posOffset>
                      </wp:positionH>
                      <wp:positionV relativeFrom="paragraph">
                        <wp:posOffset>493395</wp:posOffset>
                      </wp:positionV>
                      <wp:extent cx="635" cy="647700"/>
                      <wp:effectExtent l="37465" t="0" r="38100" b="0"/>
                      <wp:wrapNone/>
                      <wp:docPr id="31" name="直接连接符 31"/>
                      <wp:cNvGraphicFramePr/>
                      <a:graphic xmlns:a="http://schemas.openxmlformats.org/drawingml/2006/main">
                        <a:graphicData uri="http://schemas.microsoft.com/office/word/2010/wordprocessingShape">
                          <wps:wsp>
                            <wps:cNvCnPr/>
                            <wps:spPr>
                              <a:xfrm>
                                <a:off x="0" y="0"/>
                                <a:ext cx="635" cy="6477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9.5pt;margin-top:38.85pt;height:51pt;width:0.05pt;z-index:251691008;mso-width-relative:page;mso-height-relative:page;" filled="f" stroked="t" coordsize="21600,21600" o:gfxdata="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8jlr2AAA&#10;AAgBAAAPAAAAAAAAAAEAIAAAACIAAABkcnMvZG93bnJldi54bWxQSwECFAAUAAAACACHTuJALyTz&#10;QOUBAACdAwAADgAAAAAAAAABACAAAAAnAQAAZHJzL2Uyb0RvYy54bWxQSwUGAAAAAAYABgBZAQAA&#10;fgUAAAAA&#10;">
                      <v:fill on="f" focussize="0,0"/>
                      <v:stroke color="#000000" joinstyle="round" endarrow="block"/>
                      <v:imagedata o:title=""/>
                      <o:lock v:ext="edit" aspectratio="f"/>
                    </v:line>
                  </w:pict>
                </mc:Fallback>
              </mc:AlternateContent>
            </w:r>
            <w:r>
              <w:rPr>
                <w:sz w:val="44"/>
              </w:rPr>
              <mc:AlternateContent>
                <mc:Choice Requires="wps">
                  <w:drawing>
                    <wp:anchor distT="0" distB="0" distL="114300" distR="114300" simplePos="0" relativeHeight="251689984" behindDoc="0" locked="0" layoutInCell="1" allowOverlap="1">
                      <wp:simplePos x="0" y="0"/>
                      <wp:positionH relativeFrom="column">
                        <wp:posOffset>1630045</wp:posOffset>
                      </wp:positionH>
                      <wp:positionV relativeFrom="paragraph">
                        <wp:posOffset>46355</wp:posOffset>
                      </wp:positionV>
                      <wp:extent cx="1440180" cy="1800225"/>
                      <wp:effectExtent l="0" t="0" r="45720" b="9525"/>
                      <wp:wrapNone/>
                      <wp:docPr id="18" name="肘形连接符 18"/>
                      <wp:cNvGraphicFramePr/>
                      <a:graphic xmlns:a="http://schemas.openxmlformats.org/drawingml/2006/main">
                        <a:graphicData uri="http://schemas.microsoft.com/office/word/2010/wordprocessingShape">
                          <wps:wsp>
                            <wps:cNvCnPr/>
                            <wps:spPr>
                              <a:xfrm flipV="1">
                                <a:off x="0" y="0"/>
                                <a:ext cx="1440180" cy="180022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128.35pt;margin-top:3.65pt;height:141.75pt;width:113.4pt;z-index:251689984;mso-width-relative:page;mso-height-relative:page;" filled="f" stroked="t" coordsize="21600,21600" o:gfxdata="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dTyck2QAAAAkBAAAPAAAAAAAAAAEAIAAAACIAAABkcnMvZG93bnJldi54bWxQSwEC&#10;FAAUAAAACACHTuJA3pKjhPMBAAC0AwAADgAAAAAAAAABACAAAAAoAQAAZHJzL2Uyb0RvYy54bWxQ&#10;SwUGAAAAAAYABgBZAQAAjQUAAAAA&#10;">
                      <v:fill on="f" focussize="0,0"/>
                      <v:stroke color="#000000" joinstyle="miter" endarrow="block"/>
                      <v:imagedata o:title=""/>
                      <o:lock v:ext="edit" aspectratio="f"/>
                    </v:shape>
                  </w:pict>
                </mc:Fallback>
              </mc:AlternateContent>
            </w:r>
          </w:p>
        </w:tc>
      </w:tr>
    </w:tbl>
    <w:p>
      <w:pPr>
        <w:spacing w:line="594" w:lineRule="exact"/>
        <w:rPr>
          <w:rFonts w:eastAsia="方正小标宋_GBK"/>
          <w:color w:val="000000"/>
          <w:kern w:val="0"/>
          <w:sz w:val="44"/>
          <w:szCs w:val="44"/>
        </w:rPr>
      </w:pPr>
      <w:r>
        <w:rPr>
          <w:color w:val="000000"/>
        </w:rPr>
        <mc:AlternateContent>
          <mc:Choice Requires="wps">
            <w:drawing>
              <wp:anchor distT="0" distB="0" distL="114300" distR="114300" simplePos="0" relativeHeight="251669504" behindDoc="0" locked="0" layoutInCell="1" allowOverlap="1">
                <wp:simplePos x="0" y="0"/>
                <wp:positionH relativeFrom="column">
                  <wp:posOffset>1295400</wp:posOffset>
                </wp:positionH>
                <wp:positionV relativeFrom="paragraph">
                  <wp:posOffset>314960</wp:posOffset>
                </wp:positionV>
                <wp:extent cx="1370965" cy="61214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370965" cy="612140"/>
                        </a:xfrm>
                        <a:prstGeom prst="rect">
                          <a:avLst/>
                        </a:prstGeom>
                        <a:noFill/>
                        <a:ln>
                          <a:noFill/>
                        </a:ln>
                      </wps:spPr>
                      <wps:txbx>
                        <w:txbxContent>
                          <w:p>
                            <w:pPr>
                              <w:spacing w:line="240" w:lineRule="exact"/>
                              <w:rPr>
                                <w:rFonts w:hint="eastAsia" w:ascii="方正黑体_GBK" w:hAnsi="方正黑体_GBK" w:eastAsia="方正黑体_GBK" w:cs="方正黑体_GBK"/>
                                <w:szCs w:val="21"/>
                              </w:rPr>
                            </w:pPr>
                          </w:p>
                          <w:p>
                            <w:pPr>
                              <w:spacing w:line="4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技术审查线</w:t>
                            </w:r>
                          </w:p>
                        </w:txbxContent>
                      </wps:txbx>
                      <wps:bodyPr lIns="91439" tIns="45719" rIns="91439" bIns="45719" upright="1"/>
                    </wps:wsp>
                  </a:graphicData>
                </a:graphic>
              </wp:anchor>
            </w:drawing>
          </mc:Choice>
          <mc:Fallback>
            <w:pict>
              <v:shape id="_x0000_s1026" o:spid="_x0000_s1026" o:spt="202" type="#_x0000_t202" style="position:absolute;left:0pt;margin-left:102pt;margin-top:24.8pt;height:48.2pt;width:107.95pt;z-index:251669504;mso-width-relative:page;mso-height-relative:page;" filled="f" stroked="f" coordsize="21600,21600" o:gfxdata="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2QQh9gAAAAK&#10;AQAADwAAAAAAAAABACAAAAAiAAAAZHJzL2Rvd25yZXYueG1sUEsBAhQAFAAAAAgAh07iQECkq2Sq&#10;AQAANgMAAA4AAAAAAAAAAQAgAAAAJwEAAGRycy9lMm9Eb2MueG1sUEsFBgAAAAAGAAYAWQEAAEMF&#10;AAAAAA==&#10;">
                <v:fill on="f" focussize="0,0"/>
                <v:stroke on="f"/>
                <v:imagedata o:title=""/>
                <o:lock v:ext="edit" aspectratio="f"/>
                <v:textbox inset="7.19992125984252pt,3.59992125984252pt,7.19992125984252pt,3.59992125984252pt">
                  <w:txbxContent>
                    <w:p>
                      <w:pPr>
                        <w:spacing w:line="240" w:lineRule="exact"/>
                        <w:rPr>
                          <w:rFonts w:hint="eastAsia" w:ascii="方正黑体_GBK" w:hAnsi="方正黑体_GBK" w:eastAsia="方正黑体_GBK" w:cs="方正黑体_GBK"/>
                          <w:szCs w:val="21"/>
                        </w:rPr>
                      </w:pPr>
                    </w:p>
                    <w:p>
                      <w:pPr>
                        <w:spacing w:line="4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技术审查线</w:t>
                      </w:r>
                    </w:p>
                  </w:txbxContent>
                </v:textbox>
              </v:shape>
            </w:pict>
          </mc:Fallback>
        </mc:AlternateContent>
      </w:r>
      <w:r>
        <w:rPr>
          <w:color w:val="000000"/>
        </w:rPr>
        <mc:AlternateContent>
          <mc:Choice Requires="wps">
            <w:drawing>
              <wp:anchor distT="0" distB="0" distL="114300" distR="114300" simplePos="0" relativeHeight="251673600" behindDoc="0" locked="0" layoutInCell="1" allowOverlap="1">
                <wp:simplePos x="0" y="0"/>
                <wp:positionH relativeFrom="column">
                  <wp:posOffset>10485120</wp:posOffset>
                </wp:positionH>
                <wp:positionV relativeFrom="paragraph">
                  <wp:posOffset>190500</wp:posOffset>
                </wp:positionV>
                <wp:extent cx="1648460" cy="1609090"/>
                <wp:effectExtent l="4445" t="4445" r="23495" b="5715"/>
                <wp:wrapNone/>
                <wp:docPr id="24" name="文本框 24"/>
                <wp:cNvGraphicFramePr/>
                <a:graphic xmlns:a="http://schemas.openxmlformats.org/drawingml/2006/main">
                  <a:graphicData uri="http://schemas.microsoft.com/office/word/2010/wordprocessingShape">
                    <wps:wsp>
                      <wps:cNvSpPr txBox="1"/>
                      <wps:spPr>
                        <a:xfrm>
                          <a:off x="0" y="0"/>
                          <a:ext cx="1648460" cy="160909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b/>
                                <w:bCs/>
                                <w:sz w:val="24"/>
                              </w:rPr>
                            </w:pPr>
                          </w:p>
                          <w:p>
                            <w:pPr>
                              <w:jc w:val="center"/>
                              <w:rPr>
                                <w:rFonts w:hint="eastAsia"/>
                                <w:b/>
                                <w:bCs/>
                                <w:sz w:val="24"/>
                              </w:rPr>
                            </w:pPr>
                            <w:r>
                              <w:rPr>
                                <w:rFonts w:hint="eastAsia"/>
                                <w:b/>
                                <w:bCs/>
                                <w:sz w:val="24"/>
                              </w:rPr>
                              <w:t>竣工验收阶段</w:t>
                            </w:r>
                          </w:p>
                          <w:p>
                            <w:pPr>
                              <w:jc w:val="center"/>
                              <w:rPr>
                                <w:rFonts w:hint="eastAsia"/>
                                <w:b/>
                                <w:bCs/>
                                <w:sz w:val="24"/>
                              </w:rPr>
                            </w:pPr>
                            <w:r>
                              <w:rPr>
                                <w:rFonts w:hint="eastAsia"/>
                                <w:b/>
                                <w:bCs/>
                                <w:sz w:val="24"/>
                              </w:rPr>
                              <w:t>（行业主管部门）</w:t>
                            </w:r>
                          </w:p>
                        </w:txbxContent>
                      </wps:txbx>
                      <wps:bodyPr lIns="91439" tIns="45719" rIns="91439" bIns="45719" upright="1"/>
                    </wps:wsp>
                  </a:graphicData>
                </a:graphic>
              </wp:anchor>
            </w:drawing>
          </mc:Choice>
          <mc:Fallback>
            <w:pict>
              <v:shape id="_x0000_s1026" o:spid="_x0000_s1026" o:spt="202" type="#_x0000_t202" style="position:absolute;left:0pt;margin-left:825.6pt;margin-top:15pt;height:126.7pt;width:129.8pt;z-index:251673600;mso-width-relative:page;mso-height-relative:page;" filled="f" stroked="t" coordsize="21600,21600" o:gfxdata="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wtPWfZAAAADAEAAA8AAAAAAAAAAQAgAAAAIgAAAGRy&#10;cy9kb3ducmV2LnhtbFBLAQIUABQAAAAIAIdO4kByG+Y8BAIAAPYDAAAOAAAAAAAAAAEAIAAAACgB&#10;AABkcnMvZTJvRG9jLnhtbFBLBQYAAAAABgAGAFkBAACeBQAAAAA=&#10;">
                <v:fill on="f" focussize="0,0"/>
                <v:stroke color="#000000" joinstyle="miter"/>
                <v:imagedata o:title=""/>
                <o:lock v:ext="edit" aspectratio="f"/>
                <v:textbox inset="7.19992125984252pt,3.59992125984252pt,7.19992125984252pt,3.59992125984252pt">
                  <w:txbxContent>
                    <w:p>
                      <w:pPr>
                        <w:jc w:val="center"/>
                        <w:rPr>
                          <w:rFonts w:hint="eastAsia"/>
                          <w:b/>
                          <w:bCs/>
                          <w:sz w:val="24"/>
                        </w:rPr>
                      </w:pPr>
                    </w:p>
                    <w:p>
                      <w:pPr>
                        <w:jc w:val="center"/>
                        <w:rPr>
                          <w:rFonts w:hint="eastAsia"/>
                          <w:b/>
                          <w:bCs/>
                          <w:sz w:val="24"/>
                        </w:rPr>
                      </w:pPr>
                      <w:r>
                        <w:rPr>
                          <w:rFonts w:hint="eastAsia"/>
                          <w:b/>
                          <w:bCs/>
                          <w:sz w:val="24"/>
                        </w:rPr>
                        <w:t>竣工验收阶段</w:t>
                      </w:r>
                    </w:p>
                    <w:p>
                      <w:pPr>
                        <w:jc w:val="center"/>
                        <w:rPr>
                          <w:rFonts w:hint="eastAsia"/>
                          <w:b/>
                          <w:bCs/>
                          <w:sz w:val="24"/>
                        </w:rPr>
                      </w:pPr>
                      <w:r>
                        <w:rPr>
                          <w:rFonts w:hint="eastAsia"/>
                          <w:b/>
                          <w:bCs/>
                          <w:sz w:val="24"/>
                        </w:rPr>
                        <w:t>（行业主管部门）</w:t>
                      </w:r>
                    </w:p>
                  </w:txbxContent>
                </v:textbox>
              </v:shape>
            </w:pict>
          </mc:Fallback>
        </mc:AlternateContent>
      </w:r>
      <w:r>
        <w:rPr>
          <w:rFonts w:eastAsia="方正小标宋_GBK"/>
          <w:color w:val="000000"/>
          <w:kern w:val="0"/>
          <w:sz w:val="44"/>
          <w:szCs w:val="44"/>
        </w:rPr>
        <mc:AlternateContent>
          <mc:Choice Requires="wps">
            <w:drawing>
              <wp:anchor distT="0" distB="0" distL="114300" distR="114300" simplePos="0" relativeHeight="251672576" behindDoc="0" locked="0" layoutInCell="1" allowOverlap="1">
                <wp:simplePos x="0" y="0"/>
                <wp:positionH relativeFrom="column">
                  <wp:posOffset>8790940</wp:posOffset>
                </wp:positionH>
                <wp:positionV relativeFrom="paragraph">
                  <wp:posOffset>53340</wp:posOffset>
                </wp:positionV>
                <wp:extent cx="903605" cy="527050"/>
                <wp:effectExtent l="4445" t="5080" r="6350" b="20320"/>
                <wp:wrapNone/>
                <wp:docPr id="25" name="文本框 25"/>
                <wp:cNvGraphicFramePr/>
                <a:graphic xmlns:a="http://schemas.openxmlformats.org/drawingml/2006/main">
                  <a:graphicData uri="http://schemas.microsoft.com/office/word/2010/wordprocessingShape">
                    <wps:wsp>
                      <wps:cNvSpPr txBox="1"/>
                      <wps:spPr>
                        <a:xfrm>
                          <a:off x="0" y="0"/>
                          <a:ext cx="903605" cy="52705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ascii="方正黑体_GBK" w:hAnsi="方正黑体_GBK" w:eastAsia="方正黑体_GBK" w:cs="方正黑体_GBK"/>
                                <w:szCs w:val="21"/>
                              </w:rPr>
                              <w:t>国有土地权证（规资）</w:t>
                            </w:r>
                          </w:p>
                        </w:txbxContent>
                      </wps:txbx>
                      <wps:bodyPr lIns="91439" tIns="45719" rIns="91439" bIns="45719" upright="1"/>
                    </wps:wsp>
                  </a:graphicData>
                </a:graphic>
              </wp:anchor>
            </w:drawing>
          </mc:Choice>
          <mc:Fallback>
            <w:pict>
              <v:shape id="_x0000_s1026" o:spid="_x0000_s1026" o:spt="202" type="#_x0000_t202" style="position:absolute;left:0pt;margin-left:692.2pt;margin-top:4.2pt;height:41.5pt;width:71.15pt;z-index:251672576;mso-width-relative:page;mso-height-relative:page;" filled="f" stroked="t" coordsize="21600,21600" o:gfxdata="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D5A+2AAAAAoBAAAPAAAAAAAAAAEAIAAAACIAAABkcnMv&#10;ZG93bnJldi54bWxQSwECFAAUAAAACACHTuJA5uIJ+gMCAAD0AwAADgAAAAAAAAABACAAAAAnAQAA&#10;ZHJzL2Uyb0RvYy54bWxQSwUGAAAAAAYABgBZAQAAnAUAAAAA&#10;">
                <v:fill on="f" focussize="0,0"/>
                <v:stroke color="#000000" joinstyle="miter"/>
                <v:imagedata o:title=""/>
                <o:lock v:ext="edit" aspectratio="f"/>
                <v:textbox inset="7.19992125984252pt,3.59992125984252pt,7.19992125984252pt,3.59992125984252pt">
                  <w:txbxContent>
                    <w:p>
                      <w:pPr>
                        <w:spacing w:line="240" w:lineRule="exact"/>
                        <w:jc w:val="center"/>
                      </w:pPr>
                      <w:r>
                        <w:rPr>
                          <w:rFonts w:hint="eastAsia" w:ascii="方正黑体_GBK" w:hAnsi="方正黑体_GBK" w:eastAsia="方正黑体_GBK" w:cs="方正黑体_GBK"/>
                          <w:szCs w:val="21"/>
                        </w:rPr>
                        <w:t>国有土地权证（规资）</w:t>
                      </w:r>
                    </w:p>
                  </w:txbxContent>
                </v:textbox>
              </v:shape>
            </w:pict>
          </mc:Fallback>
        </mc:AlternateContent>
      </w:r>
    </w:p>
    <w:p>
      <w:pPr>
        <w:spacing w:line="594" w:lineRule="exact"/>
        <w:rPr>
          <w:color w:val="000000"/>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354965</wp:posOffset>
                </wp:positionV>
                <wp:extent cx="905510" cy="955675"/>
                <wp:effectExtent l="4445" t="4445" r="23495" b="11430"/>
                <wp:wrapNone/>
                <wp:docPr id="21" name="文本框 21"/>
                <wp:cNvGraphicFramePr/>
                <a:graphic xmlns:a="http://schemas.openxmlformats.org/drawingml/2006/main">
                  <a:graphicData uri="http://schemas.microsoft.com/office/word/2010/wordprocessingShape">
                    <wps:wsp>
                      <wps:cNvSpPr txBox="1"/>
                      <wps:spPr>
                        <a:xfrm>
                          <a:off x="0" y="0"/>
                          <a:ext cx="905510" cy="955675"/>
                        </a:xfrm>
                        <a:prstGeom prst="rect">
                          <a:avLst/>
                        </a:prstGeom>
                        <a:noFill/>
                        <a:ln w="9525" cap="flat" cmpd="sng">
                          <a:solidFill>
                            <a:srgbClr val="000000"/>
                          </a:solidFill>
                          <a:prstDash val="solid"/>
                          <a:miter/>
                          <a:headEnd type="none" w="med" len="med"/>
                          <a:tailEnd type="none" w="med" len="med"/>
                        </a:ln>
                      </wps:spPr>
                      <wps:txbx>
                        <w:txbxContent>
                          <w:p>
                            <w:pPr>
                              <w:rPr>
                                <w:rFonts w:hint="eastAsia"/>
                                <w:b/>
                                <w:bCs/>
                                <w:sz w:val="24"/>
                              </w:rPr>
                            </w:pPr>
                            <w:r>
                              <w:rPr>
                                <w:rFonts w:hint="eastAsia"/>
                                <w:b/>
                                <w:bCs/>
                                <w:sz w:val="24"/>
                              </w:rPr>
                              <w:t xml:space="preserve"> 前期辅导</w:t>
                            </w:r>
                          </w:p>
                          <w:p>
                            <w:pPr>
                              <w:jc w:val="center"/>
                              <w:rPr>
                                <w:rFonts w:hint="eastAsia"/>
                                <w:sz w:val="24"/>
                              </w:rPr>
                            </w:pPr>
                            <w:r>
                              <w:rPr>
                                <w:rFonts w:hint="eastAsia"/>
                                <w:b/>
                                <w:bCs/>
                                <w:sz w:val="24"/>
                              </w:rPr>
                              <w:t>（</w:t>
                            </w:r>
                            <w:r>
                              <w:rPr>
                                <w:rFonts w:hint="eastAsia"/>
                                <w:b/>
                                <w:bCs/>
                                <w:spacing w:val="-23"/>
                                <w:sz w:val="24"/>
                              </w:rPr>
                              <w:t>园 区</w:t>
                            </w:r>
                            <w:r>
                              <w:rPr>
                                <w:rFonts w:hint="eastAsia"/>
                                <w:b/>
                                <w:bCs/>
                                <w:sz w:val="24"/>
                              </w:rPr>
                              <w:t>）</w:t>
                            </w:r>
                          </w:p>
                        </w:txbxContent>
                      </wps:txbx>
                      <wps:bodyPr lIns="91439" tIns="45719" rIns="91439" bIns="45719" upright="1"/>
                    </wps:wsp>
                  </a:graphicData>
                </a:graphic>
              </wp:anchor>
            </w:drawing>
          </mc:Choice>
          <mc:Fallback>
            <w:pict>
              <v:shape id="_x0000_s1026" o:spid="_x0000_s1026" o:spt="202" type="#_x0000_t202" style="position:absolute;left:0pt;margin-left:7.45pt;margin-top:27.95pt;height:75.25pt;width:71.3pt;z-index:251659264;mso-width-relative:page;mso-height-relative:page;" filled="f" stroked="t" coordsize="21600,21600" o:gfxdata="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mFQuNcAAAAJAQAADwAAAAAAAAABACAAAAAiAAAAZHJzL2Rv&#10;d25yZXYueG1sUEsBAhQAFAAAAAgAh07iQAhJy7YCAgAA9AMAAA4AAAAAAAAAAQAgAAAAJgEAAGRy&#10;cy9lMm9Eb2MueG1sUEsFBgAAAAAGAAYAWQEAAJoFAAAAAA==&#10;">
                <v:fill on="f" focussize="0,0"/>
                <v:stroke color="#000000" joinstyle="miter"/>
                <v:imagedata o:title=""/>
                <o:lock v:ext="edit" aspectratio="f"/>
                <v:textbox inset="7.19992125984252pt,3.59992125984252pt,7.19992125984252pt,3.59992125984252pt">
                  <w:txbxContent>
                    <w:p>
                      <w:pPr>
                        <w:rPr>
                          <w:rFonts w:hint="eastAsia"/>
                          <w:b/>
                          <w:bCs/>
                          <w:sz w:val="24"/>
                        </w:rPr>
                      </w:pPr>
                      <w:r>
                        <w:rPr>
                          <w:rFonts w:hint="eastAsia"/>
                          <w:b/>
                          <w:bCs/>
                          <w:sz w:val="24"/>
                        </w:rPr>
                        <w:t xml:space="preserve"> 前期辅导</w:t>
                      </w:r>
                    </w:p>
                    <w:p>
                      <w:pPr>
                        <w:jc w:val="center"/>
                        <w:rPr>
                          <w:rFonts w:hint="eastAsia"/>
                          <w:sz w:val="24"/>
                        </w:rPr>
                      </w:pPr>
                      <w:r>
                        <w:rPr>
                          <w:rFonts w:hint="eastAsia"/>
                          <w:b/>
                          <w:bCs/>
                          <w:sz w:val="24"/>
                        </w:rPr>
                        <w:t>（</w:t>
                      </w:r>
                      <w:r>
                        <w:rPr>
                          <w:rFonts w:hint="eastAsia"/>
                          <w:b/>
                          <w:bCs/>
                          <w:spacing w:val="-23"/>
                          <w:sz w:val="24"/>
                        </w:rPr>
                        <w:t>园 区</w:t>
                      </w:r>
                      <w:r>
                        <w:rPr>
                          <w:rFonts w:hint="eastAsia"/>
                          <w:b/>
                          <w:bCs/>
                          <w:sz w:val="24"/>
                        </w:rPr>
                        <w:t>）</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9271000</wp:posOffset>
                </wp:positionH>
                <wp:positionV relativeFrom="paragraph">
                  <wp:posOffset>200660</wp:posOffset>
                </wp:positionV>
                <wp:extent cx="635" cy="360045"/>
                <wp:effectExtent l="37465" t="0" r="38100" b="1905"/>
                <wp:wrapNone/>
                <wp:docPr id="22" name="直接连接符 22"/>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30pt;margin-top:15.8pt;height:28.35pt;width:0.05pt;z-index:251683840;mso-width-relative:page;mso-height-relative:page;" filled="f" stroked="t" coordsize="21600,21600" o:gfxdata="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gi+UfaAAAA&#10;CwEAAA8AAAAAAAAAAQAgAAAAIgAAAGRycy9kb3ducmV2LnhtbFBLAQIUABQAAAAIAIdO4kDraA+8&#10;4gEAAJ0DAAAOAAAAAAAAAAEAIAAAACkBAABkcnMvZTJvRG9jLnhtbFBLBQYAAAAABgAGAFkBAAB9&#10;BQAAAAA=&#10;">
                <v:fill on="f" focussize="0,0"/>
                <v:stroke color="#000000" joinstyle="round" endarrow="block"/>
                <v:imagedata o:title=""/>
                <o:lock v:ext="edit" aspectratio="f"/>
              </v:line>
            </w:pict>
          </mc:Fallback>
        </mc:AlternateContent>
      </w:r>
    </w:p>
    <w:p>
      <w:pPr>
        <w:rPr>
          <w:rFonts w:hint="eastAsia"/>
          <w:color w:val="000000"/>
        </w:rPr>
      </w:pPr>
      <w:r>
        <w:rPr>
          <w:color w:val="000000"/>
        </w:rPr>
        <mc:AlternateContent>
          <mc:Choice Requires="wps">
            <w:drawing>
              <wp:anchor distT="0" distB="0" distL="114300" distR="114300" simplePos="0" relativeHeight="251670528" behindDoc="0" locked="0" layoutInCell="1" allowOverlap="1">
                <wp:simplePos x="0" y="0"/>
                <wp:positionH relativeFrom="column">
                  <wp:posOffset>8747125</wp:posOffset>
                </wp:positionH>
                <wp:positionV relativeFrom="paragraph">
                  <wp:posOffset>182245</wp:posOffset>
                </wp:positionV>
                <wp:extent cx="993140" cy="547370"/>
                <wp:effectExtent l="4445" t="4445" r="12065" b="19685"/>
                <wp:wrapNone/>
                <wp:docPr id="30" name="文本框 30"/>
                <wp:cNvGraphicFramePr/>
                <a:graphic xmlns:a="http://schemas.openxmlformats.org/drawingml/2006/main">
                  <a:graphicData uri="http://schemas.microsoft.com/office/word/2010/wordprocessingShape">
                    <wps:wsp>
                      <wps:cNvSpPr txBox="1"/>
                      <wps:spPr>
                        <a:xfrm>
                          <a:off x="0" y="0"/>
                          <a:ext cx="993140" cy="54737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方正黑体_GBK" w:hAnsi="方正黑体_GBK" w:eastAsia="方正黑体_GBK" w:cs="方正黑体_GBK"/>
                                <w:szCs w:val="21"/>
                              </w:rPr>
                            </w:pPr>
                          </w:p>
                          <w:p>
                            <w:pPr>
                              <w:spacing w:line="2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进场施工</w:t>
                            </w:r>
                          </w:p>
                        </w:txbxContent>
                      </wps:txbx>
                      <wps:bodyPr lIns="91439" tIns="45719" rIns="91439" bIns="45719" upright="1"/>
                    </wps:wsp>
                  </a:graphicData>
                </a:graphic>
              </wp:anchor>
            </w:drawing>
          </mc:Choice>
          <mc:Fallback>
            <w:pict>
              <v:shape id="_x0000_s1026" o:spid="_x0000_s1026" o:spt="202" type="#_x0000_t202" style="position:absolute;left:0pt;margin-left:688.75pt;margin-top:14.35pt;height:43.1pt;width:78.2pt;z-index:251670528;mso-width-relative:page;mso-height-relative:page;" filled="f" stroked="t" coordsize="21600,21600" o:gfxdata="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gi7rtoAAAAMAQAADwAAAAAAAAABACAAAAAiAAAAZHJz&#10;L2Rvd25yZXYueG1sUEsBAhQAFAAAAAgAh07iQD42914CAgAA9AMAAA4AAAAAAAAAAQAgAAAAKQEA&#10;AGRycy9lMm9Eb2MueG1sUEsFBgAAAAAGAAYAWQEAAJ0FAAAAAA==&#10;">
                <v:fill on="f" focussize="0,0"/>
                <v:stroke color="#000000" joinstyle="miter"/>
                <v:imagedata o:title=""/>
                <o:lock v:ext="edit" aspectratio="f"/>
                <v:textbox inset="7.19992125984252pt,3.59992125984252pt,7.19992125984252pt,3.59992125984252pt">
                  <w:txbxContent>
                    <w:p>
                      <w:pPr>
                        <w:spacing w:line="240" w:lineRule="exact"/>
                        <w:jc w:val="center"/>
                        <w:rPr>
                          <w:rFonts w:hint="eastAsia" w:ascii="方正黑体_GBK" w:hAnsi="方正黑体_GBK" w:eastAsia="方正黑体_GBK" w:cs="方正黑体_GBK"/>
                          <w:szCs w:val="21"/>
                        </w:rPr>
                      </w:pPr>
                    </w:p>
                    <w:p>
                      <w:pPr>
                        <w:spacing w:line="2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进场施工</w:t>
                      </w:r>
                    </w:p>
                  </w:txbxContent>
                </v:textbox>
              </v:shape>
            </w:pict>
          </mc:Fallback>
        </mc:AlternateContent>
      </w:r>
      <w:r>
        <w:rPr>
          <w:rFonts w:eastAsia="方正小标宋_GBK"/>
          <w:color w:val="000000"/>
          <w:kern w:val="0"/>
          <w:sz w:val="44"/>
          <w:szCs w:val="44"/>
        </w:rPr>
        <mc:AlternateContent>
          <mc:Choice Requires="wps">
            <w:drawing>
              <wp:anchor distT="0" distB="0" distL="114300" distR="114300" simplePos="0" relativeHeight="251667456" behindDoc="0" locked="0" layoutInCell="1" allowOverlap="1">
                <wp:simplePos x="0" y="0"/>
                <wp:positionH relativeFrom="column">
                  <wp:posOffset>1557020</wp:posOffset>
                </wp:positionH>
                <wp:positionV relativeFrom="paragraph">
                  <wp:posOffset>157480</wp:posOffset>
                </wp:positionV>
                <wp:extent cx="819150" cy="668655"/>
                <wp:effectExtent l="4445" t="4445" r="14605" b="12700"/>
                <wp:wrapNone/>
                <wp:docPr id="19" name="文本框 19"/>
                <wp:cNvGraphicFramePr/>
                <a:graphic xmlns:a="http://schemas.openxmlformats.org/drawingml/2006/main">
                  <a:graphicData uri="http://schemas.microsoft.com/office/word/2010/wordprocessingShape">
                    <wps:wsp>
                      <wps:cNvSpPr txBox="1"/>
                      <wps:spPr>
                        <a:xfrm>
                          <a:off x="0" y="0"/>
                          <a:ext cx="819150" cy="66865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方正黑体_GBK" w:hAnsi="方正黑体_GBK" w:eastAsia="方正黑体_GBK" w:cs="方正黑体_GBK"/>
                                <w:szCs w:val="21"/>
                              </w:rPr>
                            </w:pPr>
                          </w:p>
                          <w:p>
                            <w:pPr>
                              <w:spacing w:line="240" w:lineRule="exact"/>
                              <w:jc w:val="center"/>
                            </w:pPr>
                            <w:r>
                              <w:rPr>
                                <w:rFonts w:hint="eastAsia" w:ascii="方正黑体_GBK" w:hAnsi="方正黑体_GBK" w:eastAsia="方正黑体_GBK" w:cs="方正黑体_GBK"/>
                                <w:szCs w:val="21"/>
                              </w:rPr>
                              <w:t>投资主体及第三方</w:t>
                            </w:r>
                          </w:p>
                        </w:txbxContent>
                      </wps:txbx>
                      <wps:bodyPr lIns="91439" tIns="45719" rIns="91439" bIns="45719" upright="1"/>
                    </wps:wsp>
                  </a:graphicData>
                </a:graphic>
              </wp:anchor>
            </w:drawing>
          </mc:Choice>
          <mc:Fallback>
            <w:pict>
              <v:shape id="_x0000_s1026" o:spid="_x0000_s1026" o:spt="202" type="#_x0000_t202" style="position:absolute;left:0pt;margin-left:122.6pt;margin-top:12.4pt;height:52.65pt;width:64.5pt;z-index:251667456;mso-width-relative:page;mso-height-relative:page;" filled="f" stroked="t" coordsize="21600,21600" o:gfxdata="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qvC7NcAAAAKAQAADwAAAAAAAAABACAAAAAiAAAAZHJzL2Rv&#10;d25yZXYueG1sUEsBAhQAFAAAAAgAh07iQI9SPCUCAgAA9AMAAA4AAAAAAAAAAQAgAAAAJgEAAGRy&#10;cy9lMm9Eb2MueG1sUEsFBgAAAAAGAAYAWQEAAJoFAAAAAA==&#10;">
                <v:fill on="f" focussize="0,0"/>
                <v:stroke color="#000000" joinstyle="miter"/>
                <v:imagedata o:title=""/>
                <o:lock v:ext="edit" aspectratio="f"/>
                <v:textbox inset="7.19992125984252pt,3.59992125984252pt,7.19992125984252pt,3.59992125984252pt">
                  <w:txbxContent>
                    <w:p>
                      <w:pPr>
                        <w:spacing w:line="240" w:lineRule="exact"/>
                        <w:jc w:val="center"/>
                        <w:rPr>
                          <w:rFonts w:hint="eastAsia" w:ascii="方正黑体_GBK" w:hAnsi="方正黑体_GBK" w:eastAsia="方正黑体_GBK" w:cs="方正黑体_GBK"/>
                          <w:szCs w:val="21"/>
                        </w:rPr>
                      </w:pPr>
                    </w:p>
                    <w:p>
                      <w:pPr>
                        <w:spacing w:line="240" w:lineRule="exact"/>
                        <w:jc w:val="center"/>
                      </w:pPr>
                      <w:r>
                        <w:rPr>
                          <w:rFonts w:hint="eastAsia" w:ascii="方正黑体_GBK" w:hAnsi="方正黑体_GBK" w:eastAsia="方正黑体_GBK" w:cs="方正黑体_GBK"/>
                          <w:szCs w:val="21"/>
                        </w:rPr>
                        <w:t>投资主体及第三方</w:t>
                      </w:r>
                    </w:p>
                  </w:txbxContent>
                </v:textbox>
              </v:shape>
            </w:pict>
          </mc:Fallback>
        </mc:AlternateContent>
      </w:r>
    </w:p>
    <w:p>
      <w:pPr>
        <w:rPr>
          <w:rFonts w:hint="eastAsia"/>
          <w:color w:val="000000"/>
        </w:rPr>
      </w:pPr>
      <w:r>
        <w:rPr>
          <w:color w:val="000000"/>
          <w:szCs w:val="32"/>
        </w:rPr>
        <mc:AlternateContent>
          <mc:Choice Requires="wps">
            <w:drawing>
              <wp:anchor distT="0" distB="0" distL="114300" distR="114300" simplePos="0" relativeHeight="251684864" behindDoc="0" locked="0" layoutInCell="1" allowOverlap="1">
                <wp:simplePos x="0" y="0"/>
                <wp:positionH relativeFrom="column">
                  <wp:posOffset>9756140</wp:posOffset>
                </wp:positionH>
                <wp:positionV relativeFrom="paragraph">
                  <wp:posOffset>10160</wp:posOffset>
                </wp:positionV>
                <wp:extent cx="720090" cy="635"/>
                <wp:effectExtent l="0" t="38100" r="3810" b="37465"/>
                <wp:wrapNone/>
                <wp:docPr id="17" name="直接箭头连接符 17"/>
                <wp:cNvGraphicFramePr/>
                <a:graphic xmlns:a="http://schemas.openxmlformats.org/drawingml/2006/main">
                  <a:graphicData uri="http://schemas.microsoft.com/office/word/2010/wordprocessingShape">
                    <wps:wsp>
                      <wps:cNvCnPr/>
                      <wps:spPr>
                        <a:xfrm flipV="1">
                          <a:off x="0" y="0"/>
                          <a:ext cx="72009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768.2pt;margin-top:0.8pt;height:0.05pt;width:56.7pt;z-index:251684864;mso-width-relative:page;mso-height-relative:page;" filled="f" stroked="t" coordsize="21600,21600" o:gfxdata="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Nr7/bYAAAACQEAAA8AAAAAAAAAAQAgAAAAIgAAAGRycy9kb3ducmV2LnhtbFBLAQIUABQA&#10;AAAIAIdO4kB4VBUr8AEAAK8DAAAOAAAAAAAAAAEAIAAAACcBAABkcnMvZTJvRG9jLnhtbFBLBQYA&#10;AAAABgAGAFkBAACJBQAAAAA=&#10;">
                <v:fill on="f" focussize="0,0"/>
                <v:stroke color="#000000" joinstyle="round" endarrow="block"/>
                <v:imagedata o:title=""/>
                <o:lock v:ext="edit" aspectratio="f"/>
              </v:shape>
            </w:pict>
          </mc:Fallback>
        </mc:AlternateContent>
      </w:r>
      <w:r>
        <w:rPr>
          <w:color w:val="000000"/>
          <w:szCs w:val="32"/>
        </w:rPr>
        <mc:AlternateContent>
          <mc:Choice Requires="wps">
            <w:drawing>
              <wp:anchor distT="0" distB="0" distL="114300" distR="114300" simplePos="0" relativeHeight="251671552" behindDoc="0" locked="0" layoutInCell="1" allowOverlap="1">
                <wp:simplePos x="0" y="0"/>
                <wp:positionH relativeFrom="column">
                  <wp:posOffset>2438400</wp:posOffset>
                </wp:positionH>
                <wp:positionV relativeFrom="paragraph">
                  <wp:posOffset>98425</wp:posOffset>
                </wp:positionV>
                <wp:extent cx="539750" cy="635"/>
                <wp:effectExtent l="0" t="38100" r="12700" b="37465"/>
                <wp:wrapNone/>
                <wp:docPr id="34" name="直接箭头连接符 34"/>
                <wp:cNvGraphicFramePr/>
                <a:graphic xmlns:a="http://schemas.openxmlformats.org/drawingml/2006/main">
                  <a:graphicData uri="http://schemas.microsoft.com/office/word/2010/wordprocessingShape">
                    <wps:wsp>
                      <wps:cNvCnPr/>
                      <wps:spPr>
                        <a:xfrm flipV="1">
                          <a:off x="0" y="0"/>
                          <a:ext cx="53975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92pt;margin-top:7.75pt;height:0.05pt;width:42.5pt;z-index:251671552;mso-width-relative:page;mso-height-relative:page;" filled="f" stroked="t" coordsize="21600,21600" o:gfxdata="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06Ui9gAAAAJAQAADwAAAAAAAAABACAAAAAiAAAAZHJzL2Rvd25yZXYueG1sUEsBAhQA&#10;FAAAAAgAh07iQLa9Y2PyAQAArwMAAA4AAAAAAAAAAQAgAAAAJwEAAGRycy9lMm9Eb2MueG1sUEsF&#10;BgAAAAAGAAYAWQEAAIs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68480" behindDoc="0" locked="0" layoutInCell="1" allowOverlap="1">
                <wp:simplePos x="0" y="0"/>
                <wp:positionH relativeFrom="column">
                  <wp:posOffset>992505</wp:posOffset>
                </wp:positionH>
                <wp:positionV relativeFrom="paragraph">
                  <wp:posOffset>144780</wp:posOffset>
                </wp:positionV>
                <wp:extent cx="539750" cy="635"/>
                <wp:effectExtent l="0" t="37465" r="12700" b="38100"/>
                <wp:wrapNone/>
                <wp:docPr id="36" name="直接箭头连接符 36"/>
                <wp:cNvGraphicFramePr/>
                <a:graphic xmlns:a="http://schemas.openxmlformats.org/drawingml/2006/main">
                  <a:graphicData uri="http://schemas.microsoft.com/office/word/2010/wordprocessingShape">
                    <wps:wsp>
                      <wps:cNvCnPr/>
                      <wps:spPr>
                        <a:xfrm>
                          <a:off x="0" y="0"/>
                          <a:ext cx="53975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8.15pt;margin-top:11.4pt;height:0.05pt;width:42.5pt;z-index:251668480;mso-width-relative:page;mso-height-relative:page;" filled="f" stroked="t" coordsize="21600,21600" o:gfxdata="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VY&#10;ytcAAAAJAQAADwAAAAAAAAABACAAAAAiAAAAZHJzL2Rvd25yZXYueG1sUEsBAhQAFAAAAAgAh07i&#10;QNS0ElTqAQAApQMAAA4AAAAAAAAAAQAgAAAAJgEAAGRycy9lMm9Eb2MueG1sUEsFBgAAAAAGAAYA&#10;WQEAAIIFAAAAAA==&#10;">
                <v:fill on="f" focussize="0,0"/>
                <v:stroke color="#000000" joinstyle="round" endarrow="block"/>
                <v:imagedata o:title=""/>
                <o:lock v:ext="edit" aspectratio="f"/>
              </v:shape>
            </w:pict>
          </mc:Fallback>
        </mc:AlternateContent>
      </w:r>
    </w:p>
    <w:p>
      <w:pPr>
        <w:rPr>
          <w:rFonts w:hint="eastAsia"/>
          <w:color w:val="000000"/>
        </w:rPr>
      </w:pPr>
    </w:p>
    <w:p>
      <w:pPr>
        <w:rPr>
          <w:rFonts w:hint="eastAsia"/>
          <w:color w:val="000000"/>
        </w:rPr>
      </w:pPr>
      <w:r>
        <w:rPr>
          <w:color w:val="000000"/>
        </w:rPr>
        <mc:AlternateContent>
          <mc:Choice Requires="wps">
            <w:drawing>
              <wp:anchor distT="0" distB="0" distL="114300" distR="114300" simplePos="0" relativeHeight="251674624" behindDoc="0" locked="0" layoutInCell="1" allowOverlap="1">
                <wp:simplePos x="0" y="0"/>
                <wp:positionH relativeFrom="column">
                  <wp:posOffset>1310005</wp:posOffset>
                </wp:positionH>
                <wp:positionV relativeFrom="paragraph">
                  <wp:posOffset>201295</wp:posOffset>
                </wp:positionV>
                <wp:extent cx="1282700" cy="50609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282700" cy="506095"/>
                        </a:xfrm>
                        <a:prstGeom prst="rect">
                          <a:avLst/>
                        </a:prstGeom>
                        <a:noFill/>
                        <a:ln>
                          <a:noFill/>
                        </a:ln>
                      </wps:spPr>
                      <wps:txbx>
                        <w:txbxContent>
                          <w:p>
                            <w:pPr>
                              <w:spacing w:line="240" w:lineRule="exact"/>
                              <w:rPr>
                                <w:rFonts w:hint="eastAsia" w:ascii="方正黑体_GBK" w:hAnsi="方正黑体_GBK" w:eastAsia="方正黑体_GBK" w:cs="方正黑体_GBK"/>
                                <w:szCs w:val="21"/>
                              </w:rPr>
                            </w:pPr>
                          </w:p>
                          <w:p>
                            <w:pPr>
                              <w:spacing w:line="4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行政审批线</w:t>
                            </w:r>
                          </w:p>
                        </w:txbxContent>
                      </wps:txbx>
                      <wps:bodyPr lIns="91439" tIns="45719" rIns="91439" bIns="45719" upright="1"/>
                    </wps:wsp>
                  </a:graphicData>
                </a:graphic>
              </wp:anchor>
            </w:drawing>
          </mc:Choice>
          <mc:Fallback>
            <w:pict>
              <v:shape id="_x0000_s1026" o:spid="_x0000_s1026" o:spt="202" type="#_x0000_t202" style="position:absolute;left:0pt;margin-left:103.15pt;margin-top:15.85pt;height:39.85pt;width:101pt;z-index:251674624;mso-width-relative:page;mso-height-relative:page;" filled="f" stroked="f" coordsize="21600,21600" o:gfxdata="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Z8LuW2AAAAAoB&#10;AAAPAAAAAAAAAAEAIAAAACIAAABkcnMvZG93bnJldi54bWxQSwECFAAUAAAACACHTuJAxDZKw6kB&#10;AAA2AwAADgAAAAAAAAABACAAAAAnAQAAZHJzL2Uyb0RvYy54bWxQSwUGAAAAAAYABgBZAQAAQgUA&#10;AAAA&#10;">
                <v:fill on="f" focussize="0,0"/>
                <v:stroke on="f"/>
                <v:imagedata o:title=""/>
                <o:lock v:ext="edit" aspectratio="f"/>
                <v:textbox inset="7.19992125984252pt,3.59992125984252pt,7.19992125984252pt,3.59992125984252pt">
                  <w:txbxContent>
                    <w:p>
                      <w:pPr>
                        <w:spacing w:line="240" w:lineRule="exact"/>
                        <w:rPr>
                          <w:rFonts w:hint="eastAsia" w:ascii="方正黑体_GBK" w:hAnsi="方正黑体_GBK" w:eastAsia="方正黑体_GBK" w:cs="方正黑体_GBK"/>
                          <w:szCs w:val="21"/>
                        </w:rPr>
                      </w:pPr>
                    </w:p>
                    <w:p>
                      <w:pPr>
                        <w:spacing w:line="4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行政审批线</w:t>
                      </w:r>
                    </w:p>
                  </w:txbxContent>
                </v:textbox>
              </v:shape>
            </w:pict>
          </mc:Fallback>
        </mc:AlternateContent>
      </w:r>
    </w:p>
    <w:tbl>
      <w:tblPr>
        <w:tblStyle w:val="9"/>
        <w:tblpPr w:leftFromText="180" w:rightFromText="180" w:vertAnchor="text" w:horzAnchor="page" w:tblpX="12195" w:tblpY="434"/>
        <w:tblOverlap w:val="neve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3" w:hRule="atLeast"/>
        </w:trPr>
        <w:tc>
          <w:tcPr>
            <w:tcW w:w="2872" w:type="dxa"/>
            <w:gridSpan w:val="2"/>
            <w:noWrap w:val="0"/>
            <w:vAlign w:val="center"/>
          </w:tcPr>
          <w:p>
            <w:pPr>
              <w:pStyle w:val="14"/>
              <w:spacing w:line="300" w:lineRule="exact"/>
              <w:jc w:val="center"/>
              <w:rPr>
                <w:rFonts w:hint="eastAsia" w:ascii="方正魏碑_GBK" w:hAnsi="Times New Roman" w:eastAsia="方正魏碑_GBK" w:cs="Times New Roman"/>
                <w:spacing w:val="-1"/>
                <w:sz w:val="30"/>
                <w:szCs w:val="30"/>
                <w:lang w:val="en-US" w:bidi="ar-SA"/>
              </w:rPr>
            </w:pPr>
            <w:r>
              <w:rPr>
                <w:rFonts w:hint="eastAsia" w:ascii="方正魏碑_GBK" w:hAnsi="Times New Roman" w:eastAsia="方正魏碑_GBK" w:cs="Times New Roman"/>
                <w:spacing w:val="-1"/>
                <w:sz w:val="30"/>
                <w:szCs w:val="30"/>
                <w:lang w:val="en-US" w:bidi="ar-SA"/>
              </w:rPr>
              <w:t>施工许可阶段</w:t>
            </w:r>
          </w:p>
          <w:p>
            <w:pPr>
              <w:pStyle w:val="14"/>
              <w:spacing w:line="300" w:lineRule="exact"/>
              <w:jc w:val="center"/>
              <w:rPr>
                <w:rFonts w:hint="eastAsia" w:ascii="方正魏碑_GBK" w:hAnsi="Times New Roman" w:eastAsia="方正魏碑_GBK" w:cs="Times New Roman"/>
                <w:spacing w:val="-1"/>
                <w:sz w:val="30"/>
                <w:szCs w:val="30"/>
                <w:lang w:val="en-US" w:bidi="ar-SA"/>
              </w:rPr>
            </w:pPr>
            <w:r>
              <w:rPr>
                <w:rFonts w:hint="eastAsia" w:ascii="方正仿宋_GBK" w:hAnsi="方正仿宋_GBK" w:eastAsia="方正仿宋_GBK" w:cs="方正仿宋_GBK"/>
                <w:sz w:val="24"/>
                <w:lang w:val="en-US" w:bidi="ar-SA"/>
              </w:rPr>
              <w:t>行业主管部门牵头</w:t>
            </w:r>
          </w:p>
          <w:p>
            <w:pPr>
              <w:pStyle w:val="14"/>
              <w:spacing w:line="300" w:lineRule="exact"/>
              <w:jc w:val="center"/>
              <w:rPr>
                <w:rFonts w:hint="eastAsia" w:ascii="方正魏碑_GBK" w:hAnsi="Times New Roman" w:eastAsia="方正魏碑_GBK" w:cs="Times New Roman"/>
                <w:spacing w:val="-1"/>
                <w:sz w:val="30"/>
                <w:szCs w:val="30"/>
                <w:lang w:val="en-US" w:bidi="ar-SA"/>
              </w:rPr>
            </w:pPr>
            <w:r>
              <w:rPr>
                <w:rFonts w:hint="eastAsia" w:ascii="方正仿宋_GBK" w:hAnsi="方正仿宋_GBK" w:eastAsia="方正仿宋_GBK" w:cs="方正仿宋_GBK"/>
                <w:sz w:val="24"/>
              </w:rPr>
              <w:t>审批时限：</w:t>
            </w:r>
            <w:r>
              <w:rPr>
                <w:rFonts w:hint="default" w:ascii="Times New Roman" w:hAnsi="Times New Roman" w:eastAsia="方正仿宋_GBK" w:cs="Times New Roman"/>
                <w:sz w:val="24"/>
                <w:lang w:val="en-US"/>
              </w:rPr>
              <w:t>2</w:t>
            </w:r>
            <w:r>
              <w:rPr>
                <w:rFonts w:hint="eastAsia" w:ascii="方正仿宋_GBK" w:hAnsi="方正仿宋_GBK" w:eastAsia="方正仿宋_GBK" w:cs="方正仿宋_GBK"/>
                <w:sz w:val="24"/>
              </w:rPr>
              <w:t>个工作日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192"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住建</w:t>
            </w:r>
          </w:p>
        </w:tc>
        <w:tc>
          <w:tcPr>
            <w:tcW w:w="1680"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建筑工程施工许可证</w:t>
            </w:r>
          </w:p>
        </w:tc>
      </w:tr>
    </w:tbl>
    <w:tbl>
      <w:tblPr>
        <w:tblStyle w:val="9"/>
        <w:tblpPr w:leftFromText="180" w:rightFromText="180" w:vertAnchor="text" w:horzAnchor="page" w:tblpX="7576" w:tblpY="210"/>
        <w:tblOverlap w:val="neve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4"/>
        <w:gridCol w:w="2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3" w:hRule="atLeast"/>
        </w:trPr>
        <w:tc>
          <w:tcPr>
            <w:tcW w:w="3355" w:type="dxa"/>
            <w:gridSpan w:val="2"/>
            <w:noWrap w:val="0"/>
            <w:vAlign w:val="center"/>
          </w:tcPr>
          <w:p>
            <w:pPr>
              <w:pStyle w:val="14"/>
              <w:spacing w:line="300" w:lineRule="exact"/>
              <w:jc w:val="center"/>
              <w:rPr>
                <w:rFonts w:hint="eastAsia" w:ascii="方正魏碑_GBK" w:hAnsi="Times New Roman" w:eastAsia="方正魏碑_GBK" w:cs="Times New Roman"/>
                <w:spacing w:val="-1"/>
                <w:sz w:val="30"/>
                <w:szCs w:val="30"/>
                <w:lang w:val="en-US" w:bidi="ar-SA"/>
              </w:rPr>
            </w:pPr>
            <w:r>
              <w:rPr>
                <w:rFonts w:hint="eastAsia" w:ascii="方正魏碑_GBK" w:hAnsi="Times New Roman" w:eastAsia="方正魏碑_GBK" w:cs="Times New Roman"/>
                <w:spacing w:val="-1"/>
                <w:sz w:val="30"/>
                <w:szCs w:val="30"/>
                <w:lang w:val="en-US" w:bidi="ar-SA"/>
              </w:rPr>
              <w:t>立项用地规划许可阶段</w:t>
            </w:r>
          </w:p>
          <w:p>
            <w:pPr>
              <w:pStyle w:val="14"/>
              <w:spacing w:line="300" w:lineRule="exact"/>
              <w:jc w:val="center"/>
              <w:rPr>
                <w:rFonts w:hint="eastAsia" w:ascii="方正仿宋_GBK" w:hAnsi="方正仿宋_GBK" w:eastAsia="方正仿宋_GBK" w:cs="方正仿宋_GBK"/>
                <w:sz w:val="24"/>
                <w:lang w:val="en-US" w:bidi="ar-SA"/>
              </w:rPr>
            </w:pPr>
            <w:r>
              <w:rPr>
                <w:rFonts w:hint="eastAsia" w:ascii="方正仿宋_GBK" w:hAnsi="方正仿宋_GBK" w:eastAsia="方正仿宋_GBK" w:cs="方正仿宋_GBK"/>
                <w:sz w:val="24"/>
                <w:lang w:val="en-US" w:bidi="ar-SA"/>
              </w:rPr>
              <w:t>规资部门牵头</w:t>
            </w:r>
          </w:p>
          <w:p>
            <w:pPr>
              <w:pStyle w:val="14"/>
              <w:spacing w:line="300" w:lineRule="exact"/>
              <w:jc w:val="center"/>
              <w:rPr>
                <w:rFonts w:hint="eastAsia" w:ascii="方正仿宋_GBK" w:hAnsi="方正仿宋_GBK" w:eastAsia="方正仿宋_GBK" w:cs="方正仿宋_GBK"/>
                <w:sz w:val="24"/>
                <w:lang w:val="en-US" w:bidi="ar-SA"/>
              </w:rPr>
            </w:pPr>
            <w:r>
              <w:rPr>
                <w:rFonts w:hint="eastAsia" w:ascii="方正仿宋_GBK" w:hAnsi="方正仿宋_GBK" w:eastAsia="方正仿宋_GBK" w:cs="方正仿宋_GBK"/>
                <w:sz w:val="24"/>
              </w:rPr>
              <w:t>审批时限：</w:t>
            </w:r>
            <w:r>
              <w:rPr>
                <w:rFonts w:hint="default" w:ascii="Times New Roman" w:hAnsi="Times New Roman" w:eastAsia="方正仿宋_GBK" w:cs="Times New Roman"/>
                <w:sz w:val="24"/>
                <w:lang w:val="en-US"/>
              </w:rPr>
              <w:t>3</w:t>
            </w:r>
            <w:r>
              <w:rPr>
                <w:rFonts w:hint="eastAsia" w:ascii="方正仿宋_GBK" w:hAnsi="方正仿宋_GBK" w:eastAsia="方正仿宋_GBK" w:cs="方正仿宋_GBK"/>
                <w:sz w:val="24"/>
              </w:rPr>
              <w:t>个工作日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4" w:hRule="atLeast"/>
        </w:trPr>
        <w:tc>
          <w:tcPr>
            <w:tcW w:w="1024"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发改</w:t>
            </w:r>
            <w:r>
              <w:rPr>
                <w:rFonts w:hint="eastAsia" w:ascii="方正黑体_GBK" w:hAnsi="方正黑体_GBK" w:eastAsia="方正黑体_GBK" w:cs="方正黑体_GBK"/>
                <w:szCs w:val="21"/>
                <w:lang w:val="en-US"/>
              </w:rPr>
              <w:t>/经信</w:t>
            </w:r>
          </w:p>
        </w:tc>
        <w:tc>
          <w:tcPr>
            <w:tcW w:w="2331"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企业投资备案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1" w:hRule="atLeast"/>
        </w:trPr>
        <w:tc>
          <w:tcPr>
            <w:tcW w:w="1024"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规资</w:t>
            </w:r>
          </w:p>
        </w:tc>
        <w:tc>
          <w:tcPr>
            <w:tcW w:w="2331" w:type="dxa"/>
            <w:noWrap w:val="0"/>
            <w:vAlign w:val="center"/>
          </w:tcPr>
          <w:p>
            <w:pPr>
              <w:pStyle w:val="14"/>
              <w:spacing w:line="300" w:lineRule="exact"/>
              <w:jc w:val="center"/>
              <w:rPr>
                <w:rFonts w:hint="eastAsia" w:ascii="方正黑体_GBK" w:hAnsi="方正黑体_GBK" w:eastAsia="方正黑体_GBK" w:cs="方正黑体_GBK"/>
                <w:szCs w:val="21"/>
              </w:rPr>
            </w:pPr>
            <w:r>
              <w:rPr>
                <w:color w:val="000000"/>
              </w:rPr>
              <mc:AlternateContent>
                <mc:Choice Requires="wps">
                  <w:drawing>
                    <wp:anchor distT="0" distB="0" distL="114300" distR="114300" simplePos="0" relativeHeight="251687936" behindDoc="0" locked="0" layoutInCell="1" allowOverlap="1">
                      <wp:simplePos x="0" y="0"/>
                      <wp:positionH relativeFrom="column">
                        <wp:posOffset>1524635</wp:posOffset>
                      </wp:positionH>
                      <wp:positionV relativeFrom="paragraph">
                        <wp:posOffset>-48895</wp:posOffset>
                      </wp:positionV>
                      <wp:extent cx="683895" cy="1270"/>
                      <wp:effectExtent l="0" t="38100" r="1905" b="36830"/>
                      <wp:wrapNone/>
                      <wp:docPr id="15" name="直接箭头连接符 15"/>
                      <wp:cNvGraphicFramePr/>
                      <a:graphic xmlns:a="http://schemas.openxmlformats.org/drawingml/2006/main">
                        <a:graphicData uri="http://schemas.microsoft.com/office/word/2010/wordprocessingShape">
                          <wps:wsp>
                            <wps:cNvCnPr/>
                            <wps:spPr>
                              <a:xfrm flipV="1">
                                <a:off x="0" y="0"/>
                                <a:ext cx="683895"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20.05pt;margin-top:-3.85pt;height:0.1pt;width:53.85pt;z-index:251687936;mso-width-relative:page;mso-height-relative:page;" filled="f" stroked="t" coordsize="21600,21600" o:gfxdata="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NlemdkAAAAJAQAADwAAAAAAAAABACAAAAAiAAAAZHJzL2Rvd25yZXYueG1sUEsB&#10;AhQAFAAAAAgAh07iQPKbc8D0AQAAsAMAAA4AAAAAAAAAAQAgAAAAKAEAAGRycy9lMm9Eb2MueG1s&#10;UEsFBgAAAAAGAAYAWQEAAI4FAAAAAA==&#10;">
                      <v:fill on="f" focussize="0,0"/>
                      <v:stroke color="#000000" joinstyle="round" endarrow="block"/>
                      <v:imagedata o:title=""/>
                      <o:lock v:ext="edit" aspectratio="f"/>
                    </v:shape>
                  </w:pict>
                </mc:Fallback>
              </mc:AlternateContent>
            </w:r>
            <w:r>
              <w:rPr>
                <w:rFonts w:hint="eastAsia" w:ascii="方正黑体_GBK" w:hAnsi="方正黑体_GBK" w:eastAsia="方正黑体_GBK" w:cs="方正黑体_GBK"/>
                <w:szCs w:val="21"/>
              </w:rPr>
              <w:t>建设用地规划许可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trPr>
        <w:tc>
          <w:tcPr>
            <w:tcW w:w="1024"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应急</w:t>
            </w:r>
          </w:p>
        </w:tc>
        <w:tc>
          <w:tcPr>
            <w:tcW w:w="2331" w:type="dxa"/>
            <w:noWrap w:val="0"/>
            <w:vAlign w:val="center"/>
          </w:tcPr>
          <w:p>
            <w:pPr>
              <w:pStyle w:val="14"/>
              <w:spacing w:line="300" w:lineRule="exact"/>
              <w:jc w:val="center"/>
              <w:rPr>
                <w:color w:val="000000"/>
              </w:rPr>
            </w:pPr>
            <w:r>
              <w:rPr>
                <w:rFonts w:hint="eastAsia" w:ascii="方正黑体_GBK" w:hAnsi="方正黑体_GBK" w:eastAsia="方正黑体_GBK" w:cs="方正黑体_GBK"/>
                <w:szCs w:val="21"/>
                <w:lang w:val="en-US"/>
              </w:rPr>
              <w:t>生产、储存危险化学品建设项目安全条件审查</w:t>
            </w:r>
          </w:p>
        </w:tc>
      </w:tr>
    </w:tbl>
    <w:p>
      <w:pPr>
        <w:rPr>
          <w:rFonts w:hint="eastAsia"/>
          <w:color w:val="000000"/>
        </w:rPr>
      </w:pPr>
    </w:p>
    <w:p>
      <w:pPr>
        <w:rPr>
          <w:rFonts w:hint="eastAsia"/>
          <w:color w:val="000000"/>
        </w:rPr>
      </w:pPr>
    </w:p>
    <w:p>
      <w:pPr>
        <w:rPr>
          <w:rFonts w:hint="eastAsia"/>
          <w:color w:val="000000"/>
        </w:rPr>
      </w:pPr>
      <w:r>
        <w:rPr>
          <w:color w:val="000000"/>
        </w:rPr>
        <mc:AlternateContent>
          <mc:Choice Requires="wps">
            <w:drawing>
              <wp:anchor distT="0" distB="0" distL="114300" distR="114300" simplePos="0" relativeHeight="251676672" behindDoc="0" locked="0" layoutInCell="1" allowOverlap="1">
                <wp:simplePos x="0" y="0"/>
                <wp:positionH relativeFrom="column">
                  <wp:posOffset>3203575</wp:posOffset>
                </wp:positionH>
                <wp:positionV relativeFrom="paragraph">
                  <wp:posOffset>202565</wp:posOffset>
                </wp:positionV>
                <wp:extent cx="575945" cy="1270"/>
                <wp:effectExtent l="0" t="38100" r="14605" b="36830"/>
                <wp:wrapNone/>
                <wp:docPr id="14" name="直接箭头连接符 14"/>
                <wp:cNvGraphicFramePr/>
                <a:graphic xmlns:a="http://schemas.openxmlformats.org/drawingml/2006/main">
                  <a:graphicData uri="http://schemas.microsoft.com/office/word/2010/wordprocessingShape">
                    <wps:wsp>
                      <wps:cNvCnPr/>
                      <wps:spPr>
                        <a:xfrm flipV="1">
                          <a:off x="0" y="0"/>
                          <a:ext cx="575945"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52.25pt;margin-top:15.95pt;height:0.1pt;width:45.35pt;z-index:251676672;mso-width-relative:page;mso-height-relative:page;" filled="f" stroked="t" coordsize="21600,21600" o:gfxdata="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nERLy2AAAAAkBAAAPAAAAAAAAAAEAIAAAACIAAABkcnMvZG93bnJldi54bWxQSwEC&#10;FAAUAAAACACHTuJAyMnXWPQBAACwAwAADgAAAAAAAAABACAAAAAnAQAAZHJzL2Uyb0RvYy54bWxQ&#10;SwUGAAAAAAYABgBZAQAAjQUAAAAA&#10;">
                <v:fill on="f" focussize="0,0"/>
                <v:stroke color="#000000" joinstyle="round" endarrow="block"/>
                <v:imagedata o:title=""/>
                <o:lock v:ext="edit" aspectratio="f"/>
              </v:shape>
            </w:pict>
          </mc:Fallback>
        </mc:AlternateContent>
      </w:r>
      <w:r>
        <w:rPr>
          <w:rFonts w:eastAsia="方正小标宋_GBK"/>
          <w:color w:val="000000"/>
          <w:kern w:val="0"/>
          <w:sz w:val="44"/>
          <w:szCs w:val="44"/>
        </w:rPr>
        <mc:AlternateContent>
          <mc:Choice Requires="wps">
            <w:drawing>
              <wp:anchor distT="0" distB="0" distL="114300" distR="114300" simplePos="0" relativeHeight="251675648" behindDoc="0" locked="0" layoutInCell="1" allowOverlap="1">
                <wp:simplePos x="0" y="0"/>
                <wp:positionH relativeFrom="column">
                  <wp:posOffset>2188210</wp:posOffset>
                </wp:positionH>
                <wp:positionV relativeFrom="paragraph">
                  <wp:posOffset>15875</wp:posOffset>
                </wp:positionV>
                <wp:extent cx="979805" cy="387985"/>
                <wp:effectExtent l="6350" t="6350" r="23495" b="24765"/>
                <wp:wrapNone/>
                <wp:docPr id="33" name="文本框 33"/>
                <wp:cNvGraphicFramePr/>
                <a:graphic xmlns:a="http://schemas.openxmlformats.org/drawingml/2006/main">
                  <a:graphicData uri="http://schemas.microsoft.com/office/word/2010/wordprocessingShape">
                    <wps:wsp>
                      <wps:cNvSpPr txBox="1"/>
                      <wps:spPr>
                        <a:xfrm>
                          <a:off x="0" y="0"/>
                          <a:ext cx="979805" cy="387985"/>
                        </a:xfrm>
                        <a:prstGeom prst="rect">
                          <a:avLst/>
                        </a:prstGeom>
                        <a:noFill/>
                        <a:ln w="12700" cap="flat" cmpd="sng">
                          <a:solidFill>
                            <a:srgbClr val="000000"/>
                          </a:solidFill>
                          <a:prstDash val="solid"/>
                          <a:miter/>
                          <a:headEnd type="none" w="med" len="med"/>
                          <a:tailEnd type="none" w="med" len="med"/>
                        </a:ln>
                      </wps:spPr>
                      <wps:txbx>
                        <w:txbxContent>
                          <w:p>
                            <w:pPr>
                              <w:spacing w:line="240" w:lineRule="exact"/>
                              <w:jc w:val="center"/>
                            </w:pPr>
                            <w:r>
                              <w:rPr>
                                <w:rFonts w:hint="eastAsia" w:ascii="方正黑体_GBK" w:hAnsi="方正黑体_GBK" w:eastAsia="方正黑体_GBK" w:cs="方正黑体_GBK"/>
                                <w:szCs w:val="21"/>
                              </w:rPr>
                              <w:t>投资主体及第三方</w:t>
                            </w:r>
                          </w:p>
                          <w:p>
                            <w:pPr>
                              <w:spacing w:line="240" w:lineRule="exact"/>
                              <w:jc w:val="center"/>
                            </w:pPr>
                          </w:p>
                        </w:txbxContent>
                      </wps:txbx>
                      <wps:bodyPr upright="1"/>
                    </wps:wsp>
                  </a:graphicData>
                </a:graphic>
              </wp:anchor>
            </w:drawing>
          </mc:Choice>
          <mc:Fallback>
            <w:pict>
              <v:shape id="_x0000_s1026" o:spid="_x0000_s1026" o:spt="202" type="#_x0000_t202" style="position:absolute;left:0pt;margin-left:172.3pt;margin-top:1.25pt;height:30.55pt;width:77.15pt;z-index:251675648;mso-width-relative:page;mso-height-relative:page;" filled="f" stroked="t" coordsize="21600,21600" o:gfxdata="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wFc&#10;59YAAAAIAQAADwAAAAAAAAABACAAAAAiAAAAZHJzL2Rvd25yZXYueG1sUEsBAhQAFAAAAAgAh07i&#10;QBD5vxvrAQAAwQMAAA4AAAAAAAAAAQAgAAAAJQEAAGRycy9lMm9Eb2MueG1sUEsFBgAAAAAGAAYA&#10;WQEAAIIFAAAAAA==&#10;">
                <v:fill on="f" focussize="0,0"/>
                <v:stroke weight="1pt" color="#000000" joinstyle="miter"/>
                <v:imagedata o:title=""/>
                <o:lock v:ext="edit" aspectratio="f"/>
                <v:textbox>
                  <w:txbxContent>
                    <w:p>
                      <w:pPr>
                        <w:spacing w:line="240" w:lineRule="exact"/>
                        <w:jc w:val="center"/>
                      </w:pPr>
                      <w:r>
                        <w:rPr>
                          <w:rFonts w:hint="eastAsia" w:ascii="方正黑体_GBK" w:hAnsi="方正黑体_GBK" w:eastAsia="方正黑体_GBK" w:cs="方正黑体_GBK"/>
                          <w:szCs w:val="21"/>
                        </w:rPr>
                        <w:t>投资主体及第三方</w:t>
                      </w:r>
                    </w:p>
                    <w:p>
                      <w:pPr>
                        <w:spacing w:line="240" w:lineRule="exact"/>
                        <w:jc w:val="center"/>
                      </w:pPr>
                    </w:p>
                  </w:txbxContent>
                </v:textbox>
              </v:shape>
            </w:pict>
          </mc:Fallback>
        </mc:AlternateContent>
      </w:r>
    </w:p>
    <w:p>
      <w:pPr>
        <w:rPr>
          <w:rFonts w:hint="eastAsia"/>
          <w:color w:val="000000"/>
        </w:rPr>
      </w:pPr>
    </w:p>
    <w:p>
      <w:pPr>
        <w:spacing w:line="594" w:lineRule="exact"/>
        <w:jc w:val="left"/>
        <w:rPr>
          <w:rFonts w:hint="eastAsia" w:ascii="方正楷体_GBK" w:hAnsi="方正楷体_GBK" w:eastAsia="方正楷体_GBK" w:cs="方正楷体_GBK"/>
          <w:bCs/>
          <w:color w:val="000000"/>
          <w:kern w:val="0"/>
          <w:sz w:val="30"/>
          <w:szCs w:val="30"/>
        </w:rPr>
      </w:pPr>
      <w:r>
        <w:rPr>
          <w:rFonts w:hint="eastAsia" w:ascii="方正楷体_GBK" w:hAnsi="方正楷体_GBK" w:eastAsia="方正楷体_GBK" w:cs="方正楷体_GBK"/>
          <w:bCs/>
          <w:color w:val="000000"/>
          <w:kern w:val="0"/>
          <w:sz w:val="28"/>
          <w:szCs w:val="28"/>
        </w:rPr>
        <w:t xml:space="preserve">开工前完成选择性办理事项（总时限内完成）： </w:t>
      </w:r>
      <w:r>
        <w:rPr>
          <w:rFonts w:hint="eastAsia" w:ascii="方正楷体_GBK" w:hAnsi="方正楷体_GBK" w:eastAsia="方正楷体_GBK" w:cs="方正楷体_GBK"/>
          <w:bCs/>
          <w:color w:val="000000"/>
          <w:kern w:val="0"/>
          <w:sz w:val="30"/>
          <w:szCs w:val="30"/>
        </w:rPr>
        <w:t xml:space="preserve">  </w:t>
      </w:r>
    </w:p>
    <w:tbl>
      <w:tblPr>
        <w:tblStyle w:val="9"/>
        <w:tblpPr w:leftFromText="180" w:rightFromText="180" w:vertAnchor="text" w:horzAnchor="page" w:tblpX="1786" w:tblpY="140"/>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98"/>
        <w:gridCol w:w="13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0" w:hRule="atLeast"/>
        </w:trPr>
        <w:tc>
          <w:tcPr>
            <w:tcW w:w="1098"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水利</w:t>
            </w:r>
          </w:p>
        </w:tc>
        <w:tc>
          <w:tcPr>
            <w:tcW w:w="1381"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水土保持方案审批</w:t>
            </w:r>
          </w:p>
        </w:tc>
      </w:tr>
    </w:tbl>
    <w:tbl>
      <w:tblPr>
        <w:tblStyle w:val="9"/>
        <w:tblpPr w:leftFromText="180" w:rightFromText="180" w:vertAnchor="text" w:horzAnchor="page" w:tblpX="8348" w:tblpY="233"/>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29"/>
        <w:gridCol w:w="16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1" w:hRule="atLeast"/>
        </w:trPr>
        <w:tc>
          <w:tcPr>
            <w:tcW w:w="1329"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生态环境</w:t>
            </w:r>
          </w:p>
        </w:tc>
        <w:tc>
          <w:tcPr>
            <w:tcW w:w="1670"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环境影响评价审批</w:t>
            </w:r>
          </w:p>
        </w:tc>
      </w:tr>
    </w:tbl>
    <w:tbl>
      <w:tblPr>
        <w:tblStyle w:val="9"/>
        <w:tblpPr w:leftFromText="180" w:rightFromText="180" w:vertAnchor="text" w:horzAnchor="page" w:tblpX="4955" w:tblpY="160"/>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21"/>
        <w:gridCol w:w="11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4" w:hRule="atLeast"/>
        </w:trPr>
        <w:tc>
          <w:tcPr>
            <w:tcW w:w="1178"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发改</w:t>
            </w:r>
            <w:r>
              <w:rPr>
                <w:rFonts w:hint="eastAsia" w:ascii="方正黑体_GBK" w:hAnsi="方正黑体_GBK" w:eastAsia="方正黑体_GBK" w:cs="方正黑体_GBK"/>
                <w:szCs w:val="21"/>
                <w:lang w:val="en-US"/>
              </w:rPr>
              <w:t>/经信</w:t>
            </w:r>
          </w:p>
        </w:tc>
        <w:tc>
          <w:tcPr>
            <w:tcW w:w="1481"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节能审查</w:t>
            </w:r>
          </w:p>
        </w:tc>
      </w:tr>
    </w:tbl>
    <w:tbl>
      <w:tblPr>
        <w:tblStyle w:val="9"/>
        <w:tblpPr w:leftFromText="180" w:rightFromText="180" w:vertAnchor="text" w:horzAnchor="page" w:tblpX="11986" w:tblpY="141"/>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43"/>
        <w:gridCol w:w="14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3" w:hRule="atLeast"/>
        </w:trPr>
        <w:tc>
          <w:tcPr>
            <w:tcW w:w="1143"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林业</w:t>
            </w:r>
          </w:p>
        </w:tc>
        <w:tc>
          <w:tcPr>
            <w:tcW w:w="1436"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林木采伐许可证核发</w:t>
            </w:r>
          </w:p>
        </w:tc>
      </w:tr>
    </w:tbl>
    <w:p>
      <w:pPr>
        <w:bidi w:val="0"/>
        <w:jc w:val="left"/>
        <w:rPr>
          <w:rFonts w:hint="eastAsia" w:asciiTheme="minorHAnsi" w:hAnsiTheme="minorHAnsi" w:eastAsiaTheme="minorEastAsia" w:cstheme="minorBidi"/>
          <w:kern w:val="2"/>
          <w:sz w:val="21"/>
          <w:szCs w:val="24"/>
          <w:lang w:val="en-US" w:eastAsia="zh-CN" w:bidi="ar-SA"/>
        </w:rPr>
      </w:pPr>
    </w:p>
    <w:p>
      <w:pPr>
        <w:tabs>
          <w:tab w:val="left" w:pos="14038"/>
        </w:tabs>
        <w:jc w:val="left"/>
        <w:rPr>
          <w:rFonts w:hint="eastAsia"/>
          <w:color w:val="000000"/>
          <w:sz w:val="24"/>
        </w:rPr>
      </w:pPr>
    </w:p>
    <w:p>
      <w:pPr>
        <w:tabs>
          <w:tab w:val="left" w:pos="14038"/>
        </w:tabs>
        <w:jc w:val="left"/>
        <w:rPr>
          <w:rFonts w:hint="eastAsia"/>
          <w:sz w:val="24"/>
        </w:rPr>
        <w:sectPr>
          <w:headerReference r:id="rId5" w:type="default"/>
          <w:footerReference r:id="rId6" w:type="default"/>
          <w:pgSz w:w="23760" w:h="16781" w:orient="landscape"/>
          <w:pgMar w:top="1446" w:right="1985" w:bottom="1446" w:left="1644" w:header="851" w:footer="1417" w:gutter="0"/>
          <w:pgNumType w:fmt="numberInDash"/>
          <w:cols w:space="720" w:num="1"/>
          <w:docGrid w:type="linesAndChars" w:linePitch="601" w:charSpace="-819"/>
        </w:sectPr>
      </w:pPr>
      <w:r>
        <w:rPr>
          <w:rFonts w:hint="eastAsia"/>
          <w:color w:val="000000"/>
          <w:sz w:val="24"/>
        </w:rPr>
        <w:t>注：审批时限不包括需委托第三方评估评审以及公示时间。</w:t>
      </w:r>
      <w:r>
        <w:rPr>
          <w:rFonts w:hint="eastAsia"/>
          <w:color w:val="000000"/>
          <w:sz w:val="24"/>
        </w:rPr>
        <w:tab/>
      </w:r>
    </w:p>
    <w:p>
      <w:pPr>
        <w:keepNext w:val="0"/>
        <w:keepLines w:val="0"/>
        <w:pageBreakBefore w:val="0"/>
        <w:kinsoku/>
        <w:wordWrap/>
        <w:overflowPunct/>
        <w:topLinePunct w:val="0"/>
        <w:autoSpaceDE/>
        <w:autoSpaceDN/>
        <w:bidi w:val="0"/>
        <w:adjustRightInd/>
        <w:snapToGrid/>
        <w:spacing w:line="500" w:lineRule="exact"/>
        <w:jc w:val="center"/>
        <w:textAlignment w:val="auto"/>
        <w:rPr>
          <w:rFonts w:eastAsia="方正小标宋_GBK"/>
          <w:b w:val="0"/>
          <w:bCs/>
          <w:color w:val="000000"/>
          <w:kern w:val="0"/>
          <w:sz w:val="44"/>
          <w:szCs w:val="44"/>
        </w:rPr>
      </w:pPr>
      <w:r>
        <w:rPr>
          <w:rFonts w:eastAsia="方正小标宋_GBK"/>
          <w:b w:val="0"/>
          <w:bCs/>
          <w:color w:val="000000"/>
          <w:kern w:val="0"/>
          <w:sz w:val="44"/>
          <w:szCs w:val="44"/>
        </w:rPr>
        <w:t>重庆市长寿区</w:t>
      </w:r>
      <w:r>
        <w:rPr>
          <w:rFonts w:hint="eastAsia" w:eastAsia="方正小标宋_GBK"/>
          <w:b w:val="0"/>
          <w:bCs/>
          <w:color w:val="000000"/>
          <w:kern w:val="0"/>
          <w:sz w:val="44"/>
          <w:szCs w:val="44"/>
        </w:rPr>
        <w:t>全面推行</w:t>
      </w:r>
      <w:r>
        <w:rPr>
          <w:rFonts w:eastAsia="方正小标宋_GBK"/>
          <w:b w:val="0"/>
          <w:bCs/>
          <w:color w:val="000000"/>
          <w:kern w:val="0"/>
          <w:sz w:val="44"/>
          <w:szCs w:val="44"/>
        </w:rPr>
        <w:t>投资项目</w:t>
      </w:r>
      <w:r>
        <w:rPr>
          <w:rFonts w:hint="eastAsia" w:eastAsia="方正小标宋_GBK"/>
          <w:b w:val="0"/>
          <w:bCs/>
          <w:color w:val="000000"/>
          <w:kern w:val="0"/>
          <w:sz w:val="44"/>
          <w:szCs w:val="44"/>
        </w:rPr>
        <w:t>行政审批告知承诺制工作</w:t>
      </w:r>
      <w:r>
        <w:rPr>
          <w:rFonts w:eastAsia="方正小标宋_GBK"/>
          <w:b w:val="0"/>
          <w:bCs/>
          <w:color w:val="000000"/>
          <w:kern w:val="0"/>
          <w:sz w:val="44"/>
          <w:szCs w:val="44"/>
        </w:rPr>
        <w:t>流程图</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eastAsia="方正黑体_GBK" w:cs="方正黑体_GBK"/>
          <w:sz w:val="32"/>
          <w:szCs w:val="32"/>
        </w:rPr>
      </w:pPr>
      <w:r>
        <w:rPr>
          <w:rFonts w:hint="eastAsia" w:ascii="方正楷体_GBK" w:hAnsi="方正楷体_GBK" w:eastAsia="方正楷体_GBK" w:cs="方正楷体_GBK"/>
          <w:bCs/>
          <w:color w:val="000000"/>
          <w:kern w:val="0"/>
          <w:sz w:val="30"/>
          <w:szCs w:val="30"/>
        </w:rPr>
        <w:t xml:space="preserve">（政府类项目主流程 </w:t>
      </w:r>
      <w:r>
        <w:rPr>
          <w:rFonts w:hint="default" w:ascii="Times New Roman" w:hAnsi="Times New Roman" w:eastAsia="方正楷体_GBK" w:cs="Times New Roman"/>
          <w:bCs/>
          <w:color w:val="000000"/>
          <w:kern w:val="0"/>
          <w:sz w:val="30"/>
          <w:szCs w:val="30"/>
        </w:rPr>
        <w:t>40</w:t>
      </w:r>
      <w:r>
        <w:rPr>
          <w:rFonts w:hint="eastAsia" w:ascii="方正楷体_GBK" w:hAnsi="方正楷体_GBK" w:eastAsia="方正楷体_GBK" w:cs="方正楷体_GBK"/>
          <w:bCs/>
          <w:color w:val="000000"/>
          <w:kern w:val="0"/>
          <w:sz w:val="30"/>
          <w:szCs w:val="30"/>
        </w:rPr>
        <w:t>个工作日）</w:t>
      </w:r>
      <w:r>
        <w:rPr>
          <w:color w:val="000000"/>
        </w:rPr>
        <mc:AlternateContent>
          <mc:Choice Requires="wps">
            <w:drawing>
              <wp:anchor distT="0" distB="0" distL="114300" distR="114300" simplePos="0" relativeHeight="251701248" behindDoc="0" locked="0" layoutInCell="1" allowOverlap="1">
                <wp:simplePos x="0" y="0"/>
                <wp:positionH relativeFrom="column">
                  <wp:posOffset>8507095</wp:posOffset>
                </wp:positionH>
                <wp:positionV relativeFrom="paragraph">
                  <wp:posOffset>337820</wp:posOffset>
                </wp:positionV>
                <wp:extent cx="1236980" cy="535305"/>
                <wp:effectExtent l="6350" t="6350" r="13970" b="10795"/>
                <wp:wrapNone/>
                <wp:docPr id="70" name="文本框 70"/>
                <wp:cNvGraphicFramePr/>
                <a:graphic xmlns:a="http://schemas.openxmlformats.org/drawingml/2006/main">
                  <a:graphicData uri="http://schemas.microsoft.com/office/word/2010/wordprocessingShape">
                    <wps:wsp>
                      <wps:cNvSpPr txBox="1"/>
                      <wps:spPr>
                        <a:xfrm>
                          <a:off x="0" y="0"/>
                          <a:ext cx="1236980" cy="535305"/>
                        </a:xfrm>
                        <a:prstGeom prst="rect">
                          <a:avLst/>
                        </a:prstGeom>
                        <a:noFill/>
                        <a:ln w="12700" cap="flat" cmpd="sng">
                          <a:solidFill>
                            <a:srgbClr val="000000"/>
                          </a:solidFill>
                          <a:prstDash val="solid"/>
                          <a:miter/>
                          <a:headEnd type="none" w="med" len="med"/>
                          <a:tailEnd type="none" w="med" len="med"/>
                        </a:ln>
                      </wps:spPr>
                      <wps:txbx>
                        <w:txbxContent>
                          <w:p>
                            <w:pPr>
                              <w:spacing w:line="2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国有建设用地使用权划拨审查</w:t>
                            </w:r>
                          </w:p>
                          <w:p>
                            <w:pPr>
                              <w:spacing w:line="2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（规资）</w:t>
                            </w:r>
                          </w:p>
                        </w:txbxContent>
                      </wps:txbx>
                      <wps:bodyPr upright="1"/>
                    </wps:wsp>
                  </a:graphicData>
                </a:graphic>
              </wp:anchor>
            </w:drawing>
          </mc:Choice>
          <mc:Fallback>
            <w:pict>
              <v:shape id="_x0000_s1026" o:spid="_x0000_s1026" o:spt="202" type="#_x0000_t202" style="position:absolute;left:0pt;margin-left:669.85pt;margin-top:26.6pt;height:42.15pt;width:97.4pt;z-index:251701248;mso-width-relative:page;mso-height-relative:page;" filled="f" stroked="t" coordsize="21600,21600" o:gfxdata="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UzZ&#10;hdcAAAAMAQAADwAAAAAAAAABACAAAAAiAAAAZHJzL2Rvd25yZXYueG1sUEsBAhQAFAAAAAgAh07i&#10;QB4cgY/qAQAAwgMAAA4AAAAAAAAAAQAgAAAAJgEAAGRycy9lMm9Eb2MueG1sUEsFBgAAAAAGAAYA&#10;WQEAAIIFAAAAAA==&#10;">
                <v:fill on="f" focussize="0,0"/>
                <v:stroke weight="1pt" color="#000000" joinstyle="miter"/>
                <v:imagedata o:title=""/>
                <o:lock v:ext="edit" aspectratio="f"/>
                <v:textbox>
                  <w:txbxContent>
                    <w:p>
                      <w:pPr>
                        <w:spacing w:line="2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国有建设用地使用权划拨审查</w:t>
                      </w:r>
                    </w:p>
                    <w:p>
                      <w:pPr>
                        <w:spacing w:line="2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（规资）</w:t>
                      </w:r>
                    </w:p>
                  </w:txbxContent>
                </v:textbox>
              </v:shape>
            </w:pict>
          </mc:Fallback>
        </mc:AlternateContent>
      </w:r>
      <w:r>
        <w:rPr>
          <w:rFonts w:eastAsia="方正小标宋_GBK"/>
          <w:color w:val="000000"/>
          <w:kern w:val="0"/>
          <w:sz w:val="44"/>
          <w:szCs w:val="44"/>
        </w:rPr>
        <mc:AlternateContent>
          <mc:Choice Requires="wps">
            <w:drawing>
              <wp:anchor distT="0" distB="0" distL="114300" distR="114300" simplePos="0" relativeHeight="251717632" behindDoc="0" locked="0" layoutInCell="1" allowOverlap="1">
                <wp:simplePos x="0" y="0"/>
                <wp:positionH relativeFrom="column">
                  <wp:posOffset>3908425</wp:posOffset>
                </wp:positionH>
                <wp:positionV relativeFrom="paragraph">
                  <wp:posOffset>321945</wp:posOffset>
                </wp:positionV>
                <wp:extent cx="1800225" cy="576580"/>
                <wp:effectExtent l="6350" t="6350" r="22225" b="7620"/>
                <wp:wrapNone/>
                <wp:docPr id="73" name="文本框 73"/>
                <wp:cNvGraphicFramePr/>
                <a:graphic xmlns:a="http://schemas.openxmlformats.org/drawingml/2006/main">
                  <a:graphicData uri="http://schemas.microsoft.com/office/word/2010/wordprocessingShape">
                    <wps:wsp>
                      <wps:cNvSpPr txBox="1"/>
                      <wps:spPr>
                        <a:xfrm>
                          <a:off x="0" y="0"/>
                          <a:ext cx="1800225" cy="576580"/>
                        </a:xfrm>
                        <a:prstGeom prst="rect">
                          <a:avLst/>
                        </a:prstGeom>
                        <a:noFill/>
                        <a:ln w="12700" cap="flat" cmpd="sng">
                          <a:solidFill>
                            <a:srgbClr val="000000"/>
                          </a:solidFill>
                          <a:prstDash val="solid"/>
                          <a:miter/>
                          <a:headEnd type="none" w="med" len="med"/>
                          <a:tailEnd type="none" w="med" len="med"/>
                        </a:ln>
                      </wps:spPr>
                      <wps:txbx>
                        <w:txbxContent>
                          <w:p>
                            <w:pPr>
                              <w:spacing w:line="240" w:lineRule="exact"/>
                              <w:jc w:val="center"/>
                            </w:pPr>
                            <w:r>
                              <w:rPr>
                                <w:rFonts w:hint="eastAsia" w:ascii="方正黑体_GBK" w:hAnsi="方正黑体_GBK" w:eastAsia="方正黑体_GBK" w:cs="方正黑体_GBK"/>
                                <w:szCs w:val="21"/>
                              </w:rPr>
                              <w:t>建设项目使用林地及在林业部门管理的自然保护区建设审批（审核）（林业）</w:t>
                            </w:r>
                          </w:p>
                        </w:txbxContent>
                      </wps:txbx>
                      <wps:bodyPr lIns="91439" tIns="45719" rIns="91439" bIns="45719" upright="1"/>
                    </wps:wsp>
                  </a:graphicData>
                </a:graphic>
              </wp:anchor>
            </w:drawing>
          </mc:Choice>
          <mc:Fallback>
            <w:pict>
              <v:shape id="_x0000_s1026" o:spid="_x0000_s1026" o:spt="202" type="#_x0000_t202" style="position:absolute;left:0pt;margin-left:307.75pt;margin-top:25.35pt;height:45.4pt;width:141.75pt;z-index:251717632;mso-width-relative:page;mso-height-relative:page;" filled="f" stroked="t" coordsize="21600,21600" o:gfxdata="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TV6x7aAAAACgEAAA8AAAAAAAAAAQAgAAAAIgAA&#10;AGRycy9kb3ducmV2LnhtbFBLAQIUABQAAAAIAIdO4kAGLeroBgIAAPYDAAAOAAAAAAAAAAEAIAAA&#10;ACkBAABkcnMvZTJvRG9jLnhtbFBLBQYAAAAABgAGAFkBAAChBQAAAAA=&#10;">
                <v:fill on="f" focussize="0,0"/>
                <v:stroke weight="1pt" color="#000000" joinstyle="miter"/>
                <v:imagedata o:title=""/>
                <o:lock v:ext="edit" aspectratio="f"/>
                <v:textbox inset="7.19992125984252pt,3.59992125984252pt,7.19992125984252pt,3.59992125984252pt">
                  <w:txbxContent>
                    <w:p>
                      <w:pPr>
                        <w:spacing w:line="240" w:lineRule="exact"/>
                        <w:jc w:val="center"/>
                      </w:pPr>
                      <w:r>
                        <w:rPr>
                          <w:rFonts w:hint="eastAsia" w:ascii="方正黑体_GBK" w:hAnsi="方正黑体_GBK" w:eastAsia="方正黑体_GBK" w:cs="方正黑体_GBK"/>
                          <w:szCs w:val="21"/>
                        </w:rPr>
                        <w:t>建设项目使用林地及在林业部门管理的自然保护区建设审批（审核）（林业）</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黑体_GBK" w:cs="方正黑体_GBK"/>
          <w:sz w:val="32"/>
          <w:szCs w:val="32"/>
        </w:rPr>
      </w:pPr>
      <w:r>
        <w:rPr>
          <w:color w:val="000000"/>
        </w:rPr>
        <mc:AlternateContent>
          <mc:Choice Requires="wps">
            <w:drawing>
              <wp:anchor distT="0" distB="0" distL="114300" distR="114300" simplePos="0" relativeHeight="251699200" behindDoc="0" locked="0" layoutInCell="1" allowOverlap="1">
                <wp:simplePos x="0" y="0"/>
                <wp:positionH relativeFrom="column">
                  <wp:posOffset>2639695</wp:posOffset>
                </wp:positionH>
                <wp:positionV relativeFrom="paragraph">
                  <wp:posOffset>87630</wp:posOffset>
                </wp:positionV>
                <wp:extent cx="1063625" cy="497205"/>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063625" cy="497205"/>
                        </a:xfrm>
                        <a:prstGeom prst="rect">
                          <a:avLst/>
                        </a:prstGeom>
                        <a:noFill/>
                        <a:ln>
                          <a:noFill/>
                        </a:ln>
                      </wps:spPr>
                      <wps:txbx>
                        <w:txbxContent>
                          <w:p>
                            <w:pPr>
                              <w:spacing w:line="4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土地供给线</w:t>
                            </w:r>
                          </w:p>
                        </w:txbxContent>
                      </wps:txbx>
                      <wps:bodyPr lIns="91439" tIns="45719" rIns="91439" bIns="45719" upright="1"/>
                    </wps:wsp>
                  </a:graphicData>
                </a:graphic>
              </wp:anchor>
            </w:drawing>
          </mc:Choice>
          <mc:Fallback>
            <w:pict>
              <v:shape id="_x0000_s1026" o:spid="_x0000_s1026" o:spt="202" type="#_x0000_t202" style="position:absolute;left:0pt;margin-left:207.85pt;margin-top:6.9pt;height:39.15pt;width:83.75pt;z-index:251699200;mso-width-relative:page;mso-height-relative:page;" filled="f" stroked="f" coordsize="21600,21600" o:gfxdata="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517WtgAAAAJ&#10;AQAADwAAAAAAAAABACAAAAAiAAAAZHJzL2Rvd25yZXYueG1sUEsBAhQAFAAAAAgAh07iQGfzpKCq&#10;AQAANgMAAA4AAAAAAAAAAQAgAAAAJwEAAGRycy9lMm9Eb2MueG1sUEsFBgAAAAAGAAYAWQEAAEMF&#10;AAAAAA==&#10;">
                <v:fill on="f" focussize="0,0"/>
                <v:stroke on="f"/>
                <v:imagedata o:title=""/>
                <o:lock v:ext="edit" aspectratio="f"/>
                <v:textbox inset="7.19992125984252pt,3.59992125984252pt,7.19992125984252pt,3.59992125984252pt">
                  <w:txbxContent>
                    <w:p>
                      <w:pPr>
                        <w:spacing w:line="4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土地供给线</w:t>
                      </w:r>
                    </w:p>
                  </w:txbxContent>
                </v:textbox>
              </v:shape>
            </w:pict>
          </mc:Fallback>
        </mc:AlternateContent>
      </w:r>
      <w:r>
        <w:rPr>
          <w:color w:val="000000"/>
        </w:rPr>
        <mc:AlternateContent>
          <mc:Choice Requires="wps">
            <w:drawing>
              <wp:anchor distT="0" distB="0" distL="114300" distR="114300" simplePos="0" relativeHeight="251694080" behindDoc="0" locked="0" layoutInCell="1" allowOverlap="1">
                <wp:simplePos x="0" y="0"/>
                <wp:positionH relativeFrom="column">
                  <wp:posOffset>2614295</wp:posOffset>
                </wp:positionH>
                <wp:positionV relativeFrom="paragraph">
                  <wp:posOffset>301625</wp:posOffset>
                </wp:positionV>
                <wp:extent cx="7620" cy="4679950"/>
                <wp:effectExtent l="233680" t="5080" r="6350" b="20320"/>
                <wp:wrapNone/>
                <wp:docPr id="55" name="肘形连接符 55"/>
                <wp:cNvGraphicFramePr/>
                <a:graphic xmlns:a="http://schemas.openxmlformats.org/drawingml/2006/main">
                  <a:graphicData uri="http://schemas.microsoft.com/office/word/2010/wordprocessingShape">
                    <wps:wsp>
                      <wps:cNvCnPr/>
                      <wps:spPr>
                        <a:xfrm rot="10800000" flipH="1" flipV="1">
                          <a:off x="0" y="0"/>
                          <a:ext cx="7620" cy="4679950"/>
                        </a:xfrm>
                        <a:prstGeom prst="bentConnector3">
                          <a:avLst>
                            <a:gd name="adj1" fmla="val -3000000"/>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 y;margin-left:205.85pt;margin-top:23.75pt;height:368.5pt;width:0.6pt;rotation:11796480f;z-index:251694080;mso-width-relative:page;mso-height-relative:page;" filled="f" stroked="t" coordsize="21600,21600" o:gfxdata="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8URR2AAAAAoBAAAPAAAAAAAA&#10;AAEAIAAAACIAAABkcnMvZG93bnJldi54bWxQSwECFAAUAAAACACHTuJAWONVYhICAAD2AwAADgAA&#10;AAAAAAABACAAAAAnAQAAZHJzL2Uyb0RvYy54bWxQSwUGAAAAAAYABgBZAQAAqwUAAAAA&#10;" adj="-648000">
                <v:fill on="f" focussize="0,0"/>
                <v:stroke color="#000000" joinstyle="miter"/>
                <v:imagedata o:title=""/>
                <o:lock v:ext="edit" aspectratio="f"/>
              </v:shape>
            </w:pict>
          </mc:Fallback>
        </mc:AlternateContent>
      </w:r>
      <w:r>
        <w:rPr>
          <w:color w:val="000000"/>
        </w:rPr>
        <mc:AlternateContent>
          <mc:Choice Requires="wps">
            <w:drawing>
              <wp:anchor distT="0" distB="0" distL="114300" distR="114300" simplePos="0" relativeHeight="251715584" behindDoc="0" locked="0" layoutInCell="1" allowOverlap="1">
                <wp:simplePos x="0" y="0"/>
                <wp:positionH relativeFrom="column">
                  <wp:posOffset>9750425</wp:posOffset>
                </wp:positionH>
                <wp:positionV relativeFrom="paragraph">
                  <wp:posOffset>252095</wp:posOffset>
                </wp:positionV>
                <wp:extent cx="360045" cy="1800225"/>
                <wp:effectExtent l="0" t="4445" r="40005" b="5080"/>
                <wp:wrapNone/>
                <wp:docPr id="69" name="肘形连接符 69"/>
                <wp:cNvGraphicFramePr/>
                <a:graphic xmlns:a="http://schemas.openxmlformats.org/drawingml/2006/main">
                  <a:graphicData uri="http://schemas.microsoft.com/office/word/2010/wordprocessingShape">
                    <wps:wsp>
                      <wps:cNvCnPr/>
                      <wps:spPr>
                        <a:xfrm>
                          <a:off x="0" y="0"/>
                          <a:ext cx="360045" cy="180022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767.75pt;margin-top:19.85pt;height:141.75pt;width:28.35pt;z-index:251715584;mso-width-relative:page;mso-height-relative:page;" filled="f" stroked="t" coordsize="21600,21600" o:gfxdata="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34n8/bAAAADAEAAA8AAAAAAAAAAQAgAAAAIgAAAGRycy9kb3ducmV2LnhtbFBLAQIUABQA&#10;AAAIAIdO4kCYh5B57QEAAKkDAAAOAAAAAAAAAAEAIAAAACoBAABkcnMvZTJvRG9jLnhtbFBLBQYA&#10;AAAABgAGAFkBAACJBQAAAAA=&#10;">
                <v:fill on="f" focussize="0,0"/>
                <v:stroke color="#000000" joinstyle="miter" endarrow="block"/>
                <v:imagedata o:title=""/>
                <o:lock v:ext="edit" aspectratio="f"/>
              </v:shape>
            </w:pict>
          </mc:Fallback>
        </mc:AlternateContent>
      </w:r>
      <w:r>
        <w:rPr>
          <w:color w:val="000000"/>
          <w:szCs w:val="32"/>
        </w:rPr>
        <mc:AlternateContent>
          <mc:Choice Requires="wps">
            <w:drawing>
              <wp:anchor distT="0" distB="0" distL="114300" distR="114300" simplePos="0" relativeHeight="251720704" behindDoc="0" locked="0" layoutInCell="1" allowOverlap="1">
                <wp:simplePos x="0" y="0"/>
                <wp:positionH relativeFrom="column">
                  <wp:posOffset>8268335</wp:posOffset>
                </wp:positionH>
                <wp:positionV relativeFrom="paragraph">
                  <wp:posOffset>258445</wp:posOffset>
                </wp:positionV>
                <wp:extent cx="252095" cy="635"/>
                <wp:effectExtent l="0" t="38100" r="14605" b="37465"/>
                <wp:wrapNone/>
                <wp:docPr id="72" name="直接箭头连接符 72"/>
                <wp:cNvGraphicFramePr/>
                <a:graphic xmlns:a="http://schemas.openxmlformats.org/drawingml/2006/main">
                  <a:graphicData uri="http://schemas.microsoft.com/office/word/2010/wordprocessingShape">
                    <wps:wsp>
                      <wps:cNvCnPr/>
                      <wps:spPr>
                        <a:xfrm flipV="1">
                          <a:off x="0" y="0"/>
                          <a:ext cx="25209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651.05pt;margin-top:20.35pt;height:0.05pt;width:19.85pt;z-index:251720704;mso-width-relative:page;mso-height-relative:page;" filled="f" stroked="t" coordsize="21600,21600" o:gfxdata="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Uxw3jYAAAACwEAAA8AAAAAAAAAAQAgAAAAIgAAAGRycy9kb3ducmV2LnhtbFBLAQIUABQA&#10;AAAIAIdO4kAvLgUw8AEAAK8DAAAOAAAAAAAAAAEAIAAAACcBAABkcnMvZTJvRG9jLnhtbFBLBQYA&#10;AAAABgAGAFkBAACJBQAAAAA=&#10;">
                <v:fill on="f" focussize="0,0"/>
                <v:stroke color="#000000" joinstyle="round" endarrow="block"/>
                <v:imagedata o:title=""/>
                <o:lock v:ext="edit" aspectratio="f"/>
              </v:shape>
            </w:pict>
          </mc:Fallback>
        </mc:AlternateContent>
      </w:r>
      <w:r>
        <w:rPr>
          <w:color w:val="000000"/>
          <w:szCs w:val="32"/>
        </w:rPr>
        <mc:AlternateContent>
          <mc:Choice Requires="wps">
            <w:drawing>
              <wp:anchor distT="0" distB="0" distL="114300" distR="114300" simplePos="0" relativeHeight="251718656" behindDoc="0" locked="0" layoutInCell="1" allowOverlap="1">
                <wp:simplePos x="0" y="0"/>
                <wp:positionH relativeFrom="column">
                  <wp:posOffset>6995795</wp:posOffset>
                </wp:positionH>
                <wp:positionV relativeFrom="paragraph">
                  <wp:posOffset>243205</wp:posOffset>
                </wp:positionV>
                <wp:extent cx="288290" cy="635"/>
                <wp:effectExtent l="0" t="38100" r="16510" b="37465"/>
                <wp:wrapNone/>
                <wp:docPr id="68" name="直接箭头连接符 68"/>
                <wp:cNvGraphicFramePr/>
                <a:graphic xmlns:a="http://schemas.openxmlformats.org/drawingml/2006/main">
                  <a:graphicData uri="http://schemas.microsoft.com/office/word/2010/wordprocessingShape">
                    <wps:wsp>
                      <wps:cNvCnPr/>
                      <wps:spPr>
                        <a:xfrm flipV="1">
                          <a:off x="0" y="0"/>
                          <a:ext cx="28829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550.85pt;margin-top:19.15pt;height:0.05pt;width:22.7pt;z-index:251718656;mso-width-relative:page;mso-height-relative:page;" filled="f" stroked="t" coordsize="21600,21600" o:gfxdata="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WQW0tkAAAALAQAADwAAAAAAAAABACAAAAAiAAAAZHJzL2Rvd25yZXYueG1sUEsBAhQA&#10;FAAAAAgAh07iQHYnf1PxAQAArwMAAA4AAAAAAAAAAQAgAAAAKAEAAGRycy9lMm9Eb2MueG1sUEsF&#10;BgAAAAAGAAYAWQEAAIsFAAAAAA==&#10;">
                <v:fill on="f" focussize="0,0"/>
                <v:stroke color="#000000" joinstyle="round" endarrow="block"/>
                <v:imagedata o:title=""/>
                <o:lock v:ext="edit" aspectratio="f"/>
              </v:shape>
            </w:pict>
          </mc:Fallback>
        </mc:AlternateContent>
      </w:r>
      <w:r>
        <w:rPr>
          <w:rFonts w:eastAsia="方正小标宋_GBK"/>
          <w:color w:val="000000"/>
          <w:kern w:val="0"/>
          <w:sz w:val="44"/>
          <w:szCs w:val="44"/>
        </w:rPr>
        <mc:AlternateContent>
          <mc:Choice Requires="wps">
            <w:drawing>
              <wp:anchor distT="0" distB="0" distL="114300" distR="114300" simplePos="0" relativeHeight="251700224" behindDoc="0" locked="0" layoutInCell="1" allowOverlap="1">
                <wp:simplePos x="0" y="0"/>
                <wp:positionH relativeFrom="column">
                  <wp:posOffset>5991225</wp:posOffset>
                </wp:positionH>
                <wp:positionV relativeFrom="paragraph">
                  <wp:posOffset>6985</wp:posOffset>
                </wp:positionV>
                <wp:extent cx="1014730" cy="486410"/>
                <wp:effectExtent l="6350" t="6350" r="7620" b="21590"/>
                <wp:wrapNone/>
                <wp:docPr id="67" name="文本框 67"/>
                <wp:cNvGraphicFramePr/>
                <a:graphic xmlns:a="http://schemas.openxmlformats.org/drawingml/2006/main">
                  <a:graphicData uri="http://schemas.microsoft.com/office/word/2010/wordprocessingShape">
                    <wps:wsp>
                      <wps:cNvSpPr txBox="1"/>
                      <wps:spPr>
                        <a:xfrm>
                          <a:off x="0" y="0"/>
                          <a:ext cx="1014730" cy="486410"/>
                        </a:xfrm>
                        <a:prstGeom prst="rect">
                          <a:avLst/>
                        </a:prstGeom>
                        <a:noFill/>
                        <a:ln w="12700" cap="flat" cmpd="sng">
                          <a:solidFill>
                            <a:srgbClr val="000000"/>
                          </a:solidFill>
                          <a:prstDash val="solid"/>
                          <a:miter/>
                          <a:headEnd type="none" w="med" len="med"/>
                          <a:tailEnd type="none" w="med" len="med"/>
                        </a:ln>
                      </wps:spPr>
                      <wps:txbx>
                        <w:txbxContent>
                          <w:p>
                            <w:pPr>
                              <w:spacing w:line="240" w:lineRule="exact"/>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取得土地指标</w:t>
                            </w:r>
                          </w:p>
                          <w:p>
                            <w:pPr>
                              <w:spacing w:line="240" w:lineRule="exact"/>
                              <w:jc w:val="center"/>
                            </w:pPr>
                            <w:r>
                              <w:rPr>
                                <w:rFonts w:hint="eastAsia" w:ascii="方正黑体_GBK" w:hAnsi="方正黑体_GBK" w:eastAsia="方正黑体_GBK" w:cs="方正黑体_GBK"/>
                                <w:szCs w:val="21"/>
                              </w:rPr>
                              <w:t>（规资）</w:t>
                            </w:r>
                          </w:p>
                        </w:txbxContent>
                      </wps:txbx>
                      <wps:bodyPr upright="1"/>
                    </wps:wsp>
                  </a:graphicData>
                </a:graphic>
              </wp:anchor>
            </w:drawing>
          </mc:Choice>
          <mc:Fallback>
            <w:pict>
              <v:shape id="_x0000_s1026" o:spid="_x0000_s1026" o:spt="202" type="#_x0000_t202" style="position:absolute;left:0pt;margin-left:471.75pt;margin-top:0.55pt;height:38.3pt;width:79.9pt;z-index:251700224;mso-width-relative:page;mso-height-relative:page;" filled="f" stroked="t" coordsize="21600,21600" o:gfxdata="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qH&#10;uIfWAAAACQEAAA8AAAAAAAAAAQAgAAAAIgAAAGRycy9kb3ducmV2LnhtbFBLAQIUABQAAAAIAIdO&#10;4kBYQkiu7AEAAMIDAAAOAAAAAAAAAAEAIAAAACUBAABkcnMvZTJvRG9jLnhtbFBLBQYAAAAABgAG&#10;AFkBAACDBQAAAAA=&#10;">
                <v:fill on="f" focussize="0,0"/>
                <v:stroke weight="1pt" color="#000000" joinstyle="miter"/>
                <v:imagedata o:title=""/>
                <o:lock v:ext="edit" aspectratio="f"/>
                <v:textbox>
                  <w:txbxContent>
                    <w:p>
                      <w:pPr>
                        <w:spacing w:line="240" w:lineRule="exact"/>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取得土地指标</w:t>
                      </w:r>
                    </w:p>
                    <w:p>
                      <w:pPr>
                        <w:spacing w:line="240" w:lineRule="exact"/>
                        <w:jc w:val="center"/>
                      </w:pPr>
                      <w:r>
                        <w:rPr>
                          <w:rFonts w:hint="eastAsia" w:ascii="方正黑体_GBK" w:hAnsi="方正黑体_GBK" w:eastAsia="方正黑体_GBK" w:cs="方正黑体_GBK"/>
                          <w:szCs w:val="21"/>
                        </w:rPr>
                        <w:t>（规资）</w:t>
                      </w:r>
                    </w:p>
                  </w:txbxContent>
                </v:textbox>
              </v:shape>
            </w:pict>
          </mc:Fallback>
        </mc:AlternateContent>
      </w:r>
      <w:r>
        <w:rPr>
          <w:color w:val="000000"/>
        </w:rPr>
        <mc:AlternateContent>
          <mc:Choice Requires="wps">
            <w:drawing>
              <wp:anchor distT="0" distB="0" distL="114300" distR="114300" simplePos="0" relativeHeight="251719680" behindDoc="0" locked="0" layoutInCell="1" allowOverlap="1">
                <wp:simplePos x="0" y="0"/>
                <wp:positionH relativeFrom="column">
                  <wp:posOffset>7277100</wp:posOffset>
                </wp:positionH>
                <wp:positionV relativeFrom="paragraph">
                  <wp:posOffset>6985</wp:posOffset>
                </wp:positionV>
                <wp:extent cx="993140" cy="560070"/>
                <wp:effectExtent l="6350" t="6350" r="10160" b="24130"/>
                <wp:wrapNone/>
                <wp:docPr id="44" name="文本框 44"/>
                <wp:cNvGraphicFramePr/>
                <a:graphic xmlns:a="http://schemas.openxmlformats.org/drawingml/2006/main">
                  <a:graphicData uri="http://schemas.microsoft.com/office/word/2010/wordprocessingShape">
                    <wps:wsp>
                      <wps:cNvSpPr txBox="1"/>
                      <wps:spPr>
                        <a:xfrm>
                          <a:off x="0" y="0"/>
                          <a:ext cx="993140" cy="560070"/>
                        </a:xfrm>
                        <a:prstGeom prst="rect">
                          <a:avLst/>
                        </a:prstGeom>
                        <a:noFill/>
                        <a:ln w="12700" cap="flat" cmpd="sng">
                          <a:solidFill>
                            <a:srgbClr val="000000"/>
                          </a:solidFill>
                          <a:prstDash val="solid"/>
                          <a:miter/>
                          <a:headEnd type="none" w="med" len="med"/>
                          <a:tailEnd type="none" w="med" len="med"/>
                        </a:ln>
                      </wps:spPr>
                      <wps:txbx>
                        <w:txbxContent>
                          <w:p>
                            <w:pPr>
                              <w:spacing w:line="2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征地补偿安置</w:t>
                            </w:r>
                          </w:p>
                          <w:p>
                            <w:pPr>
                              <w:spacing w:line="2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（区征收事务中心）</w:t>
                            </w:r>
                          </w:p>
                        </w:txbxContent>
                      </wps:txbx>
                      <wps:bodyPr upright="1"/>
                    </wps:wsp>
                  </a:graphicData>
                </a:graphic>
              </wp:anchor>
            </w:drawing>
          </mc:Choice>
          <mc:Fallback>
            <w:pict>
              <v:shape id="_x0000_s1026" o:spid="_x0000_s1026" o:spt="202" type="#_x0000_t202" style="position:absolute;left:0pt;margin-left:573pt;margin-top:0.55pt;height:44.1pt;width:78.2pt;z-index:251719680;mso-width-relative:page;mso-height-relative:page;" filled="f" stroked="t" coordsize="21600,21600" o:gfxdata="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O&#10;5OWS1gAAAAoBAAAPAAAAAAAAAAEAIAAAACIAAABkcnMvZG93bnJldi54bWxQSwECFAAUAAAACACH&#10;TuJAECm25+0BAADBAwAADgAAAAAAAAABACAAAAAlAQAAZHJzL2Uyb0RvYy54bWxQSwUGAAAAAAYA&#10;BgBZAQAAhAUAAAAA&#10;">
                <v:fill on="f" focussize="0,0"/>
                <v:stroke weight="1pt" color="#000000" joinstyle="miter"/>
                <v:imagedata o:title=""/>
                <o:lock v:ext="edit" aspectratio="f"/>
                <v:textbox>
                  <w:txbxContent>
                    <w:p>
                      <w:pPr>
                        <w:spacing w:line="2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征地补偿安置</w:t>
                      </w:r>
                    </w:p>
                    <w:p>
                      <w:pPr>
                        <w:spacing w:line="2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（区征收事务中心）</w:t>
                      </w:r>
                    </w:p>
                  </w:txbxContent>
                </v:textbox>
              </v:shape>
            </w:pict>
          </mc:Fallback>
        </mc:AlternateContent>
      </w:r>
      <w:r>
        <w:rPr>
          <w:color w:val="000000"/>
          <w:szCs w:val="32"/>
        </w:rPr>
        <mc:AlternateContent>
          <mc:Choice Requires="wps">
            <w:drawing>
              <wp:anchor distT="0" distB="0" distL="114300" distR="114300" simplePos="0" relativeHeight="251716608" behindDoc="0" locked="0" layoutInCell="1" allowOverlap="1">
                <wp:simplePos x="0" y="0"/>
                <wp:positionH relativeFrom="column">
                  <wp:posOffset>5715635</wp:posOffset>
                </wp:positionH>
                <wp:positionV relativeFrom="paragraph">
                  <wp:posOffset>258445</wp:posOffset>
                </wp:positionV>
                <wp:extent cx="288290" cy="635"/>
                <wp:effectExtent l="0" t="38100" r="16510" b="37465"/>
                <wp:wrapNone/>
                <wp:docPr id="56" name="直接箭头连接符 56"/>
                <wp:cNvGraphicFramePr/>
                <a:graphic xmlns:a="http://schemas.openxmlformats.org/drawingml/2006/main">
                  <a:graphicData uri="http://schemas.microsoft.com/office/word/2010/wordprocessingShape">
                    <wps:wsp>
                      <wps:cNvCnPr/>
                      <wps:spPr>
                        <a:xfrm flipV="1">
                          <a:off x="0" y="0"/>
                          <a:ext cx="28829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450.05pt;margin-top:20.35pt;height:0.05pt;width:22.7pt;z-index:251716608;mso-width-relative:page;mso-height-relative:page;" filled="f" stroked="t" coordsize="21600,21600" o:gfxdata="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TPHp2AAAAAkBAAAPAAAAAAAAAAEAIAAAACIAAABkcnMvZG93bnJldi54bWxQSwECFAAU&#10;AAAACACHTuJAxw0w9PEBAACvAwAADgAAAAAAAAABACAAAAAnAQAAZHJzL2Uyb0RvYy54bWxQSwUG&#10;AAAAAAYABgBZAQAAigUAAAAA&#10;">
                <v:fill on="f" focussize="0,0"/>
                <v:stroke color="#000000" joinstyle="round" endarrow="block"/>
                <v:imagedata o:title=""/>
                <o:lock v:ext="edit" aspectratio="f"/>
              </v:shape>
            </w:pict>
          </mc:Fallback>
        </mc:AlternateConten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黑体_GBK" w:cs="方正黑体_GBK"/>
          <w:sz w:val="32"/>
          <w:szCs w:val="32"/>
        </w:rPr>
      </w:pPr>
      <w:r>
        <w:rPr>
          <w:color w:val="000000"/>
        </w:rPr>
        <mc:AlternateContent>
          <mc:Choice Requires="wps">
            <w:drawing>
              <wp:anchor distT="0" distB="0" distL="114300" distR="114300" simplePos="0" relativeHeight="251692032" behindDoc="0" locked="0" layoutInCell="1" allowOverlap="1">
                <wp:simplePos x="0" y="0"/>
                <wp:positionH relativeFrom="column">
                  <wp:posOffset>-776605</wp:posOffset>
                </wp:positionH>
                <wp:positionV relativeFrom="paragraph">
                  <wp:posOffset>138430</wp:posOffset>
                </wp:positionV>
                <wp:extent cx="1798955" cy="4081780"/>
                <wp:effectExtent l="4445" t="4445" r="6350" b="9525"/>
                <wp:wrapNone/>
                <wp:docPr id="51" name="文本框 51"/>
                <wp:cNvGraphicFramePr/>
                <a:graphic xmlns:a="http://schemas.openxmlformats.org/drawingml/2006/main">
                  <a:graphicData uri="http://schemas.microsoft.com/office/word/2010/wordprocessingShape">
                    <wps:wsp>
                      <wps:cNvSpPr txBox="1"/>
                      <wps:spPr>
                        <a:xfrm>
                          <a:off x="0" y="0"/>
                          <a:ext cx="1798955" cy="4081780"/>
                        </a:xfrm>
                        <a:prstGeom prst="rect">
                          <a:avLst/>
                        </a:prstGeom>
                        <a:noFill/>
                        <a:ln w="9525" cap="flat" cmpd="sng">
                          <a:solidFill>
                            <a:srgbClr val="000000"/>
                          </a:solidFill>
                          <a:prstDash val="dash"/>
                          <a:miter/>
                          <a:headEnd type="none" w="med" len="med"/>
                          <a:tailEnd type="none" w="med" len="med"/>
                        </a:ln>
                      </wps:spPr>
                      <wps:txbx>
                        <w:txbxContent>
                          <w:p>
                            <w:pPr>
                              <w:jc w:val="center"/>
                              <w:rPr>
                                <w:rFonts w:hint="eastAsia" w:ascii="方正魏碑_GBK" w:eastAsia="方正魏碑_GBK"/>
                                <w:spacing w:val="-1"/>
                                <w:sz w:val="30"/>
                                <w:szCs w:val="30"/>
                              </w:rPr>
                            </w:pPr>
                            <w:r>
                              <w:rPr>
                                <w:rFonts w:hint="eastAsia" w:ascii="方正魏碑_GBK" w:eastAsia="方正魏碑_GBK"/>
                                <w:spacing w:val="-1"/>
                                <w:sz w:val="30"/>
                                <w:szCs w:val="30"/>
                              </w:rPr>
                              <w:t>项目策划生成</w:t>
                            </w:r>
                          </w:p>
                          <w:p>
                            <w:pPr>
                              <w:jc w:val="center"/>
                              <w:rPr>
                                <w:rFonts w:hint="eastAsia" w:ascii="方正魏碑_GBK" w:eastAsia="方正魏碑_GBK"/>
                                <w:spacing w:val="-1"/>
                                <w:sz w:val="30"/>
                                <w:szCs w:val="30"/>
                              </w:rPr>
                            </w:pPr>
                          </w:p>
                          <w:p>
                            <w:pPr>
                              <w:jc w:val="center"/>
                              <w:rPr>
                                <w:rFonts w:hint="eastAsia" w:ascii="方正魏碑_GBK" w:eastAsia="方正魏碑_GBK"/>
                                <w:spacing w:val="-1"/>
                                <w:sz w:val="30"/>
                                <w:szCs w:val="30"/>
                              </w:rPr>
                            </w:pPr>
                          </w:p>
                          <w:p>
                            <w:pPr>
                              <w:rPr>
                                <w:rFonts w:hint="eastAsia"/>
                                <w:sz w:val="24"/>
                              </w:rPr>
                            </w:pPr>
                          </w:p>
                        </w:txbxContent>
                      </wps:txbx>
                      <wps:bodyPr upright="1"/>
                    </wps:wsp>
                  </a:graphicData>
                </a:graphic>
              </wp:anchor>
            </w:drawing>
          </mc:Choice>
          <mc:Fallback>
            <w:pict>
              <v:shape id="_x0000_s1026" o:spid="_x0000_s1026" o:spt="202" type="#_x0000_t202" style="position:absolute;left:0pt;margin-left:-61.15pt;margin-top:10.9pt;height:321.4pt;width:141.65pt;z-index:251692032;mso-width-relative:page;mso-height-relative:page;" filled="f" stroked="t" coordsize="21600,21600" o:gfxdata="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toFT62gAAAAsBAAAPAAAAAAAAAAEAIAAAACIAAABkcnMvZG93bnJldi54bWxQSwECFAAU&#10;AAAACACHTuJAM84qTO8BAADBAwAADgAAAAAAAAABACAAAAApAQAAZHJzL2Uyb0RvYy54bWxQSwUG&#10;AAAAAAYABgBZAQAAigUAAAAA&#10;">
                <v:fill on="f" focussize="0,0"/>
                <v:stroke color="#000000" joinstyle="miter" dashstyle="dash"/>
                <v:imagedata o:title=""/>
                <o:lock v:ext="edit" aspectratio="f"/>
                <v:textbox>
                  <w:txbxContent>
                    <w:p>
                      <w:pPr>
                        <w:jc w:val="center"/>
                        <w:rPr>
                          <w:rFonts w:hint="eastAsia" w:ascii="方正魏碑_GBK" w:eastAsia="方正魏碑_GBK"/>
                          <w:spacing w:val="-1"/>
                          <w:sz w:val="30"/>
                          <w:szCs w:val="30"/>
                        </w:rPr>
                      </w:pPr>
                      <w:r>
                        <w:rPr>
                          <w:rFonts w:hint="eastAsia" w:ascii="方正魏碑_GBK" w:eastAsia="方正魏碑_GBK"/>
                          <w:spacing w:val="-1"/>
                          <w:sz w:val="30"/>
                          <w:szCs w:val="30"/>
                        </w:rPr>
                        <w:t>项目策划生成</w:t>
                      </w:r>
                    </w:p>
                    <w:p>
                      <w:pPr>
                        <w:jc w:val="center"/>
                        <w:rPr>
                          <w:rFonts w:hint="eastAsia" w:ascii="方正魏碑_GBK" w:eastAsia="方正魏碑_GBK"/>
                          <w:spacing w:val="-1"/>
                          <w:sz w:val="30"/>
                          <w:szCs w:val="30"/>
                        </w:rPr>
                      </w:pPr>
                    </w:p>
                    <w:p>
                      <w:pPr>
                        <w:jc w:val="center"/>
                        <w:rPr>
                          <w:rFonts w:hint="eastAsia" w:ascii="方正魏碑_GBK" w:eastAsia="方正魏碑_GBK"/>
                          <w:spacing w:val="-1"/>
                          <w:sz w:val="30"/>
                          <w:szCs w:val="30"/>
                        </w:rPr>
                      </w:pPr>
                    </w:p>
                    <w:p>
                      <w:pPr>
                        <w:rPr>
                          <w:rFonts w:hint="eastAsia"/>
                          <w:sz w:val="24"/>
                        </w:rPr>
                      </w:pPr>
                    </w:p>
                  </w:txbxContent>
                </v:textbox>
              </v:shape>
            </w:pict>
          </mc:Fallback>
        </mc:AlternateContent>
      </w:r>
    </w:p>
    <w:tbl>
      <w:tblPr>
        <w:tblStyle w:val="9"/>
        <w:tblpPr w:leftFromText="180" w:rightFromText="180" w:vertAnchor="text" w:horzAnchor="page" w:tblpX="12137" w:tblpY="482"/>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4"/>
        <w:gridCol w:w="23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4" w:hRule="atLeast"/>
        </w:trPr>
        <w:tc>
          <w:tcPr>
            <w:tcW w:w="3364" w:type="dxa"/>
            <w:gridSpan w:val="2"/>
            <w:noWrap w:val="0"/>
            <w:vAlign w:val="center"/>
          </w:tcPr>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魏碑_GBK" w:hAnsi="Times New Roman" w:eastAsia="方正魏碑_GBK" w:cs="Times New Roman"/>
                <w:spacing w:val="-1"/>
                <w:sz w:val="30"/>
                <w:szCs w:val="30"/>
                <w:lang w:val="en-US" w:bidi="ar-SA"/>
              </w:rPr>
            </w:pPr>
            <w:r>
              <w:rPr>
                <w:rFonts w:hint="eastAsia" w:ascii="方正魏碑_GBK" w:hAnsi="Times New Roman" w:eastAsia="方正魏碑_GBK" w:cs="Times New Roman"/>
                <w:spacing w:val="-1"/>
                <w:sz w:val="30"/>
                <w:szCs w:val="30"/>
                <w:lang w:val="en-US" w:bidi="ar-SA"/>
              </w:rPr>
              <w:t>施工许可阶段</w:t>
            </w:r>
          </w:p>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魏碑_GBK" w:hAnsi="Times New Roman" w:eastAsia="方正魏碑_GBK" w:cs="Times New Roman"/>
                <w:spacing w:val="-1"/>
                <w:sz w:val="30"/>
                <w:szCs w:val="30"/>
                <w:lang w:val="en-US" w:bidi="ar-SA"/>
              </w:rPr>
            </w:pPr>
            <w:r>
              <w:rPr>
                <w:rFonts w:hint="eastAsia" w:ascii="方正魏碑_GBK" w:hAnsi="Times New Roman" w:eastAsia="方正魏碑_GBK" w:cs="Times New Roman"/>
                <w:spacing w:val="-1"/>
                <w:sz w:val="30"/>
                <w:szCs w:val="30"/>
                <w:lang w:val="en-US" w:bidi="ar-SA"/>
              </w:rPr>
              <w:t>(</w:t>
            </w:r>
            <w:r>
              <w:rPr>
                <w:rFonts w:hint="eastAsia" w:ascii="方正仿宋_GBK" w:hAnsi="方正仿宋_GBK" w:eastAsia="方正仿宋_GBK" w:cs="方正仿宋_GBK"/>
                <w:sz w:val="24"/>
                <w:lang w:val="en-US" w:bidi="ar-SA"/>
              </w:rPr>
              <w:t>行业主管部门牵头)</w:t>
            </w:r>
          </w:p>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Cs w:val="21"/>
                <w:lang w:val="en-US"/>
              </w:rPr>
            </w:pPr>
            <w:r>
              <w:rPr>
                <w:rFonts w:hint="eastAsia" w:ascii="方正仿宋_GBK" w:hAnsi="方正仿宋_GBK" w:eastAsia="方正仿宋_GBK" w:cs="方正仿宋_GBK"/>
                <w:sz w:val="24"/>
              </w:rPr>
              <w:t>审批时限：</w:t>
            </w:r>
            <w:r>
              <w:rPr>
                <w:rFonts w:hint="default" w:ascii="Times New Roman" w:hAnsi="Times New Roman" w:eastAsia="方正仿宋_GBK" w:cs="Times New Roman"/>
                <w:sz w:val="24"/>
                <w:lang w:val="en-US" w:eastAsia="zh-CN"/>
              </w:rPr>
              <w:t>7</w:t>
            </w:r>
            <w:r>
              <w:rPr>
                <w:rFonts w:hint="eastAsia" w:ascii="方正仿宋_GBK" w:hAnsi="方正仿宋_GBK" w:eastAsia="方正仿宋_GBK" w:cs="方正仿宋_GBK"/>
                <w:sz w:val="24"/>
                <w:lang w:val="en-US"/>
              </w:rPr>
              <w:t>个工作日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1024" w:type="dxa"/>
            <w:noWrap w:val="0"/>
            <w:vAlign w:val="center"/>
          </w:tcPr>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行业主管</w:t>
            </w:r>
          </w:p>
        </w:tc>
        <w:tc>
          <w:tcPr>
            <w:tcW w:w="2340" w:type="dxa"/>
            <w:noWrap w:val="0"/>
            <w:vAlign w:val="center"/>
          </w:tcPr>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Cs w:val="21"/>
                <w:lang w:val="en-US"/>
              </w:rPr>
            </w:pPr>
            <w:r>
              <w:rPr>
                <w:rFonts w:hint="eastAsia" w:ascii="方正黑体_GBK" w:hAnsi="方正黑体_GBK" w:eastAsia="方正黑体_GBK" w:cs="方正黑体_GBK"/>
                <w:szCs w:val="21"/>
                <w:lang w:val="en-US"/>
              </w:rPr>
              <w:t>初步设计审批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1024" w:type="dxa"/>
            <w:noWrap w:val="0"/>
            <w:vAlign w:val="center"/>
          </w:tcPr>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行业主管</w:t>
            </w:r>
          </w:p>
        </w:tc>
        <w:tc>
          <w:tcPr>
            <w:tcW w:w="2340" w:type="dxa"/>
            <w:noWrap w:val="0"/>
            <w:vAlign w:val="center"/>
          </w:tcPr>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Cs w:val="21"/>
                <w:lang w:val="en-US"/>
              </w:rPr>
            </w:pPr>
            <w:r>
              <w:rPr>
                <w:rFonts w:hint="eastAsia" w:ascii="方正黑体_GBK" w:hAnsi="方正黑体_GBK" w:eastAsia="方正黑体_GBK" w:cs="方正黑体_GBK"/>
                <w:szCs w:val="21"/>
              </w:rPr>
              <w:t>施工图审查备案（含消防设计审查确认、人防设计审查确认）</w:t>
            </w:r>
          </w:p>
        </w:tc>
      </w:tr>
    </w:tbl>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黑体_GBK" w:cs="方正黑体_GBK"/>
          <w:sz w:val="32"/>
          <w:szCs w:val="32"/>
        </w:rPr>
      </w:pPr>
      <w:r>
        <w:rPr>
          <w:rFonts w:eastAsia="方正小标宋_GBK"/>
          <w:color w:val="000000"/>
          <w:kern w:val="0"/>
          <w:sz w:val="44"/>
          <w:szCs w:val="44"/>
        </w:rPr>
        <mc:AlternateContent>
          <mc:Choice Requires="wps">
            <w:drawing>
              <wp:anchor distT="0" distB="0" distL="114300" distR="114300" simplePos="0" relativeHeight="251709440" behindDoc="0" locked="0" layoutInCell="1" allowOverlap="1">
                <wp:simplePos x="0" y="0"/>
                <wp:positionH relativeFrom="column">
                  <wp:posOffset>-579755</wp:posOffset>
                </wp:positionH>
                <wp:positionV relativeFrom="paragraph">
                  <wp:posOffset>311150</wp:posOffset>
                </wp:positionV>
                <wp:extent cx="1339215" cy="739140"/>
                <wp:effectExtent l="4445" t="4445" r="8890" b="18415"/>
                <wp:wrapNone/>
                <wp:docPr id="54" name="文本框 54"/>
                <wp:cNvGraphicFramePr/>
                <a:graphic xmlns:a="http://schemas.openxmlformats.org/drawingml/2006/main">
                  <a:graphicData uri="http://schemas.microsoft.com/office/word/2010/wordprocessingShape">
                    <wps:wsp>
                      <wps:cNvSpPr txBox="1"/>
                      <wps:spPr>
                        <a:xfrm>
                          <a:off x="0" y="0"/>
                          <a:ext cx="1339215" cy="73914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r>
                              <w:rPr>
                                <w:rFonts w:hint="eastAsia" w:ascii="方正黑体_GBK" w:hAnsi="方正黑体_GBK" w:eastAsia="方正黑体_GBK" w:cs="方正黑体_GBK"/>
                                <w:szCs w:val="21"/>
                              </w:rPr>
                              <w:t>发改、规资通过多规平台提出建设条件及需开展的评估、评价要求</w:t>
                            </w:r>
                          </w:p>
                        </w:txbxContent>
                      </wps:txbx>
                      <wps:bodyPr lIns="91439" tIns="45719" rIns="91439" bIns="45719" upright="1"/>
                    </wps:wsp>
                  </a:graphicData>
                </a:graphic>
              </wp:anchor>
            </w:drawing>
          </mc:Choice>
          <mc:Fallback>
            <w:pict>
              <v:shape id="_x0000_s1026" o:spid="_x0000_s1026" o:spt="202" type="#_x0000_t202" style="position:absolute;left:0pt;margin-left:-45.65pt;margin-top:24.5pt;height:58.2pt;width:105.45pt;z-index:251709440;mso-width-relative:page;mso-height-relative:page;" filled="f" stroked="t" coordsize="21600,21600" o:gfxdata="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GKY72QAAAAoBAAAPAAAAAAAAAAEAIAAAACIAAABk&#10;cnMvZG93bnJldi54bWxQSwECFAAUAAAACACHTuJADgBCmAUCAAD1AwAADgAAAAAAAAABACAAAAAo&#10;AQAAZHJzL2Uyb0RvYy54bWxQSwUGAAAAAAYABgBZAQAAnwUAAAAA&#10;">
                <v:fill on="f" focussize="0,0"/>
                <v:stroke color="#000000" joinstyle="miter"/>
                <v:imagedata o:title=""/>
                <o:lock v:ext="edit" aspectratio="f"/>
                <v:textbox inset="7.19992125984252pt,3.59992125984252pt,7.19992125984252pt,3.59992125984252pt">
                  <w:txbxContent>
                    <w:p>
                      <w:pPr>
                        <w:spacing w:line="240" w:lineRule="exact"/>
                        <w:jc w:val="center"/>
                        <w:rPr>
                          <w:rFonts w:hint="eastAsia"/>
                        </w:rPr>
                      </w:pPr>
                      <w:r>
                        <w:rPr>
                          <w:rFonts w:hint="eastAsia" w:ascii="方正黑体_GBK" w:hAnsi="方正黑体_GBK" w:eastAsia="方正黑体_GBK" w:cs="方正黑体_GBK"/>
                          <w:szCs w:val="21"/>
                        </w:rPr>
                        <w:t>发改、规资通过多规平台提出建设条件及需开展的评估、评价要求</w:t>
                      </w:r>
                    </w:p>
                  </w:txbxContent>
                </v:textbox>
              </v:shape>
            </w:pict>
          </mc:Fallback>
        </mc:AlternateContent>
      </w:r>
      <w:r>
        <w:rPr>
          <w:color w:val="000000"/>
        </w:rPr>
        <mc:AlternateContent>
          <mc:Choice Requires="wps">
            <w:drawing>
              <wp:anchor distT="0" distB="0" distL="114300" distR="114300" simplePos="0" relativeHeight="251698176" behindDoc="0" locked="0" layoutInCell="1" allowOverlap="1">
                <wp:simplePos x="0" y="0"/>
                <wp:positionH relativeFrom="column">
                  <wp:posOffset>1010920</wp:posOffset>
                </wp:positionH>
                <wp:positionV relativeFrom="paragraph">
                  <wp:posOffset>1679575</wp:posOffset>
                </wp:positionV>
                <wp:extent cx="179705" cy="635"/>
                <wp:effectExtent l="0" t="37465" r="10795" b="38100"/>
                <wp:wrapNone/>
                <wp:docPr id="53" name="直接箭头连接符 53"/>
                <wp:cNvGraphicFramePr/>
                <a:graphic xmlns:a="http://schemas.openxmlformats.org/drawingml/2006/main">
                  <a:graphicData uri="http://schemas.microsoft.com/office/word/2010/wordprocessingShape">
                    <wps:wsp>
                      <wps:cNvCnPr/>
                      <wps:spPr>
                        <a:xfrm>
                          <a:off x="0" y="0"/>
                          <a:ext cx="17970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9.6pt;margin-top:132.25pt;height:0.05pt;width:14.15pt;z-index:251698176;mso-width-relative:page;mso-height-relative:page;" filled="f" stroked="t" coordsize="21600,21600" o:gfxdata="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hWQxNoAAAALAQAADwAAAAAAAAABACAAAAAiAAAAZHJzL2Rvd25yZXYueG1sUEsBAhQAFAAAAAgA&#10;h07iQAnK0b3qAQAApQMAAA4AAAAAAAAAAQAgAAAAKQ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96128" behindDoc="0" locked="0" layoutInCell="1" allowOverlap="1">
                <wp:simplePos x="0" y="0"/>
                <wp:positionH relativeFrom="column">
                  <wp:posOffset>2085340</wp:posOffset>
                </wp:positionH>
                <wp:positionV relativeFrom="paragraph">
                  <wp:posOffset>1702435</wp:posOffset>
                </wp:positionV>
                <wp:extent cx="647700" cy="635"/>
                <wp:effectExtent l="0" t="37465" r="0" b="38100"/>
                <wp:wrapNone/>
                <wp:docPr id="47" name="直接箭头连接符 47"/>
                <wp:cNvGraphicFramePr/>
                <a:graphic xmlns:a="http://schemas.openxmlformats.org/drawingml/2006/main">
                  <a:graphicData uri="http://schemas.microsoft.com/office/word/2010/wordprocessingShape">
                    <wps:wsp>
                      <wps:cNvCnPr/>
                      <wps:spPr>
                        <a:xfrm>
                          <a:off x="0" y="0"/>
                          <a:ext cx="6477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64.2pt;margin-top:134.05pt;height:0.05pt;width:51pt;z-index:251696128;mso-width-relative:page;mso-height-relative:page;" filled="f" stroked="t" coordsize="21600,21600" o:gfxdata="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HpZAdoAAAALAQAADwAAAAAAAAABACAAAAAiAAAAZHJzL2Rvd25yZXYueG1sUEsBAhQAFAAAAAgA&#10;h07iQCptStLqAQAApQMAAA4AAAAAAAAAAQAgAAAAKQ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93056" behindDoc="0" locked="0" layoutInCell="1" allowOverlap="1">
                <wp:simplePos x="0" y="0"/>
                <wp:positionH relativeFrom="column">
                  <wp:posOffset>1187450</wp:posOffset>
                </wp:positionH>
                <wp:positionV relativeFrom="paragraph">
                  <wp:posOffset>1130300</wp:posOffset>
                </wp:positionV>
                <wp:extent cx="905510" cy="1143000"/>
                <wp:effectExtent l="4445" t="4445" r="23495" b="14605"/>
                <wp:wrapNone/>
                <wp:docPr id="50" name="文本框 50"/>
                <wp:cNvGraphicFramePr/>
                <a:graphic xmlns:a="http://schemas.openxmlformats.org/drawingml/2006/main">
                  <a:graphicData uri="http://schemas.microsoft.com/office/word/2010/wordprocessingShape">
                    <wps:wsp>
                      <wps:cNvSpPr txBox="1"/>
                      <wps:spPr>
                        <a:xfrm>
                          <a:off x="0" y="0"/>
                          <a:ext cx="905510" cy="1143000"/>
                        </a:xfrm>
                        <a:prstGeom prst="rect">
                          <a:avLst/>
                        </a:prstGeom>
                        <a:noFill/>
                        <a:ln w="9525" cap="flat" cmpd="sng">
                          <a:solidFill>
                            <a:srgbClr val="000000"/>
                          </a:solidFill>
                          <a:prstDash val="dash"/>
                          <a:miter/>
                          <a:headEnd type="none" w="med" len="med"/>
                          <a:tailEnd type="none" w="med" len="med"/>
                        </a:ln>
                      </wps:spPr>
                      <wps:txbx>
                        <w:txbxContent>
                          <w:p>
                            <w:pPr>
                              <w:rPr>
                                <w:rFonts w:hint="eastAsia"/>
                                <w:b/>
                                <w:bCs/>
                                <w:sz w:val="24"/>
                              </w:rPr>
                            </w:pPr>
                            <w:r>
                              <w:rPr>
                                <w:rFonts w:hint="eastAsia"/>
                                <w:b/>
                                <w:bCs/>
                                <w:sz w:val="24"/>
                              </w:rPr>
                              <w:t xml:space="preserve"> 前期辅导</w:t>
                            </w:r>
                          </w:p>
                          <w:p>
                            <w:pPr>
                              <w:rPr>
                                <w:rFonts w:hint="eastAsia"/>
                                <w:sz w:val="24"/>
                              </w:rPr>
                            </w:pPr>
                            <w:r>
                              <w:rPr>
                                <w:rFonts w:hint="eastAsia"/>
                                <w:b/>
                                <w:bCs/>
                                <w:sz w:val="24"/>
                              </w:rPr>
                              <w:t>（</w:t>
                            </w:r>
                            <w:r>
                              <w:rPr>
                                <w:rFonts w:hint="eastAsia"/>
                                <w:b/>
                                <w:bCs/>
                                <w:spacing w:val="-23"/>
                                <w:sz w:val="24"/>
                              </w:rPr>
                              <w:t>审批部门</w:t>
                            </w:r>
                            <w:r>
                              <w:rPr>
                                <w:rFonts w:hint="eastAsia"/>
                                <w:b/>
                                <w:bCs/>
                                <w:sz w:val="24"/>
                              </w:rPr>
                              <w:t>）</w:t>
                            </w:r>
                          </w:p>
                        </w:txbxContent>
                      </wps:txbx>
                      <wps:bodyPr upright="1"/>
                    </wps:wsp>
                  </a:graphicData>
                </a:graphic>
              </wp:anchor>
            </w:drawing>
          </mc:Choice>
          <mc:Fallback>
            <w:pict>
              <v:shape id="_x0000_s1026" o:spid="_x0000_s1026" o:spt="202" type="#_x0000_t202" style="position:absolute;left:0pt;margin-left:93.5pt;margin-top:89pt;height:90pt;width:71.3pt;z-index:251693056;mso-width-relative:page;mso-height-relative:page;" filled="f" stroked="t" coordsize="21600,21600" o:gfxdata="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CWK3tgAAAALAQAADwAAAAAAAAABACAAAAAiAAAAZHJzL2Rvd25yZXYueG1sUEsBAhQAFAAAAAgA&#10;h07iQOicxITsAQAAwAMAAA4AAAAAAAAAAQAgAAAAJwEAAGRycy9lMm9Eb2MueG1sUEsFBgAAAAAG&#10;AAYAWQEAAIUFAAAAAA==&#10;">
                <v:fill on="f" focussize="0,0"/>
                <v:stroke color="#000000" joinstyle="miter" dashstyle="dash"/>
                <v:imagedata o:title=""/>
                <o:lock v:ext="edit" aspectratio="f"/>
                <v:textbox>
                  <w:txbxContent>
                    <w:p>
                      <w:pPr>
                        <w:rPr>
                          <w:rFonts w:hint="eastAsia"/>
                          <w:b/>
                          <w:bCs/>
                          <w:sz w:val="24"/>
                        </w:rPr>
                      </w:pPr>
                      <w:r>
                        <w:rPr>
                          <w:rFonts w:hint="eastAsia"/>
                          <w:b/>
                          <w:bCs/>
                          <w:sz w:val="24"/>
                        </w:rPr>
                        <w:t xml:space="preserve"> 前期辅导</w:t>
                      </w:r>
                    </w:p>
                    <w:p>
                      <w:pPr>
                        <w:rPr>
                          <w:rFonts w:hint="eastAsia"/>
                          <w:sz w:val="24"/>
                        </w:rPr>
                      </w:pPr>
                      <w:r>
                        <w:rPr>
                          <w:rFonts w:hint="eastAsia"/>
                          <w:b/>
                          <w:bCs/>
                          <w:sz w:val="24"/>
                        </w:rPr>
                        <w:t>（</w:t>
                      </w:r>
                      <w:r>
                        <w:rPr>
                          <w:rFonts w:hint="eastAsia"/>
                          <w:b/>
                          <w:bCs/>
                          <w:spacing w:val="-23"/>
                          <w:sz w:val="24"/>
                        </w:rPr>
                        <w:t>审批部门</w:t>
                      </w:r>
                      <w:r>
                        <w:rPr>
                          <w:rFonts w:hint="eastAsia"/>
                          <w:b/>
                          <w:bCs/>
                          <w:sz w:val="24"/>
                        </w:rPr>
                        <w:t>）</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黑体_GBK" w:cs="方正黑体_GBK"/>
          <w:sz w:val="32"/>
          <w:szCs w:val="32"/>
        </w:rPr>
      </w:pPr>
    </w:p>
    <w:tbl>
      <w:tblPr>
        <w:tblStyle w:val="9"/>
        <w:tblpPr w:leftFromText="180" w:rightFromText="180" w:vertAnchor="text" w:horzAnchor="page" w:tblpX="8106" w:tblpY="118"/>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01"/>
        <w:gridCol w:w="17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60" w:hRule="atLeast"/>
        </w:trPr>
        <w:tc>
          <w:tcPr>
            <w:tcW w:w="3084" w:type="dxa"/>
            <w:gridSpan w:val="2"/>
            <w:noWrap w:val="0"/>
            <w:vAlign w:val="center"/>
          </w:tcPr>
          <w:p>
            <w:pPr>
              <w:keepNext w:val="0"/>
              <w:keepLines w:val="0"/>
              <w:pageBreakBefore w:val="0"/>
              <w:kinsoku/>
              <w:wordWrap/>
              <w:overflowPunct/>
              <w:topLinePunct w:val="0"/>
              <w:autoSpaceDE/>
              <w:autoSpaceDN/>
              <w:bidi w:val="0"/>
              <w:adjustRightInd/>
              <w:snapToGrid/>
              <w:spacing w:line="500" w:lineRule="exact"/>
              <w:ind w:left="144" w:right="163"/>
              <w:jc w:val="center"/>
              <w:textAlignment w:val="auto"/>
              <w:rPr>
                <w:rFonts w:hint="eastAsia" w:ascii="方正魏碑_GBK" w:eastAsia="方正魏碑_GBK"/>
                <w:spacing w:val="-1"/>
                <w:sz w:val="30"/>
                <w:szCs w:val="30"/>
              </w:rPr>
            </w:pPr>
            <w:r>
              <w:rPr>
                <w:rFonts w:hint="eastAsia" w:ascii="方正魏碑_GBK" w:eastAsia="方正魏碑_GBK"/>
                <w:spacing w:val="-1"/>
                <w:sz w:val="30"/>
                <w:szCs w:val="30"/>
              </w:rPr>
              <w:t>工程建设许可阶段</w:t>
            </w:r>
          </w:p>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规资部门牵头 </w:t>
            </w:r>
          </w:p>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Cs w:val="21"/>
              </w:rPr>
            </w:pPr>
            <w:r>
              <w:rPr>
                <w:color w:val="000000"/>
              </w:rPr>
              <mc:AlternateContent>
                <mc:Choice Requires="wps">
                  <w:drawing>
                    <wp:anchor distT="0" distB="0" distL="114300" distR="114300" simplePos="0" relativeHeight="251721728" behindDoc="0" locked="0" layoutInCell="1" allowOverlap="1">
                      <wp:simplePos x="0" y="0"/>
                      <wp:positionH relativeFrom="column">
                        <wp:posOffset>1979295</wp:posOffset>
                      </wp:positionH>
                      <wp:positionV relativeFrom="paragraph">
                        <wp:posOffset>257810</wp:posOffset>
                      </wp:positionV>
                      <wp:extent cx="539750" cy="635"/>
                      <wp:effectExtent l="0" t="37465" r="12700" b="38100"/>
                      <wp:wrapNone/>
                      <wp:docPr id="48" name="直接箭头连接符 48"/>
                      <wp:cNvGraphicFramePr/>
                      <a:graphic xmlns:a="http://schemas.openxmlformats.org/drawingml/2006/main">
                        <a:graphicData uri="http://schemas.microsoft.com/office/word/2010/wordprocessingShape">
                          <wps:wsp>
                            <wps:cNvCnPr/>
                            <wps:spPr>
                              <a:xfrm>
                                <a:off x="0" y="0"/>
                                <a:ext cx="53975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55.85pt;margin-top:20.3pt;height:0.05pt;width:42.5pt;z-index:251721728;mso-width-relative:page;mso-height-relative:page;" filled="f" stroked="t" coordsize="21600,21600" o:gfxdata="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U&#10;sW/b2QAAAAkBAAAPAAAAAAAAAAEAIAAAACIAAABkcnMvZG93bnJldi54bWxQSwECFAAUAAAACACH&#10;TuJAotZu3OoBAAClAwAADgAAAAAAAAABACAAAAAoAQAAZHJzL2Uyb0RvYy54bWxQSwUGAAAAAAYA&#10;BgBZAQAAhAU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sz w:val="24"/>
              </w:rPr>
              <w:t>审批时限：</w:t>
            </w:r>
            <w:r>
              <w:rPr>
                <w:rFonts w:hint="default" w:ascii="Times New Roman" w:hAnsi="Times New Roman" w:eastAsia="方正仿宋_GBK" w:cs="Times New Roman"/>
                <w:sz w:val="24"/>
                <w:lang w:val="en-US" w:eastAsia="zh-CN"/>
              </w:rPr>
              <w:t>7</w:t>
            </w:r>
            <w:r>
              <w:rPr>
                <w:rFonts w:hint="eastAsia" w:ascii="方正仿宋_GBK" w:hAnsi="方正仿宋_GBK" w:eastAsia="方正仿宋_GBK" w:cs="方正仿宋_GBK"/>
                <w:sz w:val="24"/>
                <w:lang w:val="en-US"/>
              </w:rPr>
              <w:t>个工作日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8" w:hRule="atLeast"/>
        </w:trPr>
        <w:tc>
          <w:tcPr>
            <w:tcW w:w="1301" w:type="dxa"/>
            <w:noWrap w:val="0"/>
            <w:vAlign w:val="center"/>
          </w:tcPr>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规资</w:t>
            </w:r>
          </w:p>
        </w:tc>
        <w:tc>
          <w:tcPr>
            <w:tcW w:w="1783" w:type="dxa"/>
            <w:noWrap w:val="0"/>
            <w:vAlign w:val="center"/>
          </w:tcPr>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Cs w:val="21"/>
                <w:lang w:val="en-US"/>
              </w:rPr>
            </w:pPr>
            <w:r>
              <w:rPr>
                <w:rFonts w:hint="eastAsia" w:ascii="方正黑体_GBK" w:hAnsi="方正黑体_GBK" w:eastAsia="方正黑体_GBK" w:cs="方正黑体_GBK"/>
                <w:szCs w:val="21"/>
                <w:lang w:val="en-US"/>
              </w:rPr>
              <w:t>建设工程规划许可</w:t>
            </w:r>
          </w:p>
        </w:tc>
      </w:tr>
    </w:tbl>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黑体_GBK" w:cs="方正黑体_GBK"/>
          <w:sz w:val="32"/>
          <w:szCs w:val="32"/>
        </w:rPr>
      </w:pPr>
      <w:r>
        <w:rPr>
          <w:color w:val="000000"/>
        </w:rPr>
        <mc:AlternateContent>
          <mc:Choice Requires="wps">
            <w:drawing>
              <wp:anchor distT="0" distB="0" distL="114300" distR="114300" simplePos="0" relativeHeight="251707392" behindDoc="0" locked="0" layoutInCell="1" allowOverlap="1">
                <wp:simplePos x="0" y="0"/>
                <wp:positionH relativeFrom="column">
                  <wp:posOffset>11200130</wp:posOffset>
                </wp:positionH>
                <wp:positionV relativeFrom="paragraph">
                  <wp:posOffset>85725</wp:posOffset>
                </wp:positionV>
                <wp:extent cx="1559560" cy="1609090"/>
                <wp:effectExtent l="4445" t="4445" r="17145" b="5715"/>
                <wp:wrapNone/>
                <wp:docPr id="57" name="文本框 57"/>
                <wp:cNvGraphicFramePr/>
                <a:graphic xmlns:a="http://schemas.openxmlformats.org/drawingml/2006/main">
                  <a:graphicData uri="http://schemas.microsoft.com/office/word/2010/wordprocessingShape">
                    <wps:wsp>
                      <wps:cNvSpPr txBox="1"/>
                      <wps:spPr>
                        <a:xfrm>
                          <a:off x="0" y="0"/>
                          <a:ext cx="1559560" cy="1609090"/>
                        </a:xfrm>
                        <a:prstGeom prst="rect">
                          <a:avLst/>
                        </a:prstGeom>
                        <a:noFill/>
                        <a:ln w="9525" cap="flat" cmpd="sng">
                          <a:solidFill>
                            <a:srgbClr val="000000"/>
                          </a:solidFill>
                          <a:prstDash val="dash"/>
                          <a:miter/>
                          <a:headEnd type="none" w="med" len="med"/>
                          <a:tailEnd type="none" w="med" len="med"/>
                        </a:ln>
                      </wps:spPr>
                      <wps:txbx>
                        <w:txbxContent>
                          <w:p>
                            <w:pPr>
                              <w:jc w:val="center"/>
                              <w:rPr>
                                <w:rFonts w:hint="eastAsia"/>
                                <w:b/>
                                <w:bCs/>
                                <w:sz w:val="24"/>
                              </w:rPr>
                            </w:pPr>
                          </w:p>
                          <w:p>
                            <w:pPr>
                              <w:jc w:val="center"/>
                              <w:rPr>
                                <w:rFonts w:hint="eastAsia"/>
                                <w:b/>
                                <w:bCs/>
                                <w:sz w:val="24"/>
                              </w:rPr>
                            </w:pPr>
                            <w:r>
                              <w:rPr>
                                <w:rFonts w:hint="eastAsia"/>
                                <w:b/>
                                <w:bCs/>
                                <w:sz w:val="24"/>
                              </w:rPr>
                              <w:t>竣工验收</w:t>
                            </w:r>
                          </w:p>
                          <w:p>
                            <w:pPr>
                              <w:jc w:val="center"/>
                              <w:rPr>
                                <w:rFonts w:hint="eastAsia"/>
                                <w:b/>
                                <w:bCs/>
                                <w:sz w:val="24"/>
                              </w:rPr>
                            </w:pPr>
                            <w:r>
                              <w:rPr>
                                <w:rFonts w:hint="eastAsia"/>
                                <w:b/>
                                <w:bCs/>
                                <w:sz w:val="24"/>
                              </w:rPr>
                              <w:t>（行业主管部门）</w:t>
                            </w:r>
                          </w:p>
                        </w:txbxContent>
                      </wps:txbx>
                      <wps:bodyPr upright="1"/>
                    </wps:wsp>
                  </a:graphicData>
                </a:graphic>
              </wp:anchor>
            </w:drawing>
          </mc:Choice>
          <mc:Fallback>
            <w:pict>
              <v:shape id="_x0000_s1026" o:spid="_x0000_s1026" o:spt="202" type="#_x0000_t202" style="position:absolute;left:0pt;margin-left:881.9pt;margin-top:6.75pt;height:126.7pt;width:122.8pt;z-index:251707392;mso-width-relative:page;mso-height-relative:page;" filled="f" stroked="t" coordsize="21600,21600" o:gfxdata="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DEEPvaAAAADAEAAA8AAAAAAAAAAQAgAAAAIgAAAGRycy9kb3ducmV2LnhtbFBLAQIUABQAAAAI&#10;AIdO4kCKFdpp6wEAAMEDAAAOAAAAAAAAAAEAIAAAACkBAABkcnMvZTJvRG9jLnhtbFBLBQYAAAAA&#10;BgAGAFkBAACGBQAAAAA=&#10;">
                <v:fill on="f" focussize="0,0"/>
                <v:stroke color="#000000" joinstyle="miter" dashstyle="dash"/>
                <v:imagedata o:title=""/>
                <o:lock v:ext="edit" aspectratio="f"/>
                <v:textbox>
                  <w:txbxContent>
                    <w:p>
                      <w:pPr>
                        <w:jc w:val="center"/>
                        <w:rPr>
                          <w:rFonts w:hint="eastAsia"/>
                          <w:b/>
                          <w:bCs/>
                          <w:sz w:val="24"/>
                        </w:rPr>
                      </w:pPr>
                    </w:p>
                    <w:p>
                      <w:pPr>
                        <w:jc w:val="center"/>
                        <w:rPr>
                          <w:rFonts w:hint="eastAsia"/>
                          <w:b/>
                          <w:bCs/>
                          <w:sz w:val="24"/>
                        </w:rPr>
                      </w:pPr>
                      <w:r>
                        <w:rPr>
                          <w:rFonts w:hint="eastAsia"/>
                          <w:b/>
                          <w:bCs/>
                          <w:sz w:val="24"/>
                        </w:rPr>
                        <w:t>竣工验收</w:t>
                      </w:r>
                    </w:p>
                    <w:p>
                      <w:pPr>
                        <w:jc w:val="center"/>
                        <w:rPr>
                          <w:rFonts w:hint="eastAsia"/>
                          <w:b/>
                          <w:bCs/>
                          <w:sz w:val="24"/>
                        </w:rPr>
                      </w:pPr>
                      <w:r>
                        <w:rPr>
                          <w:rFonts w:hint="eastAsia"/>
                          <w:b/>
                          <w:bCs/>
                          <w:sz w:val="24"/>
                        </w:rPr>
                        <w:t>（行业主管部门）</w:t>
                      </w:r>
                    </w:p>
                  </w:txbxContent>
                </v:textbox>
              </v:shape>
            </w:pict>
          </mc:Fallback>
        </mc:AlternateContent>
      </w:r>
      <w:r>
        <w:rPr>
          <w:sz w:val="44"/>
        </w:rPr>
        <mc:AlternateContent>
          <mc:Choice Requires="wps">
            <w:drawing>
              <wp:anchor distT="0" distB="0" distL="114300" distR="114300" simplePos="0" relativeHeight="251710464" behindDoc="0" locked="0" layoutInCell="1" allowOverlap="1">
                <wp:simplePos x="0" y="0"/>
                <wp:positionH relativeFrom="column">
                  <wp:posOffset>64135</wp:posOffset>
                </wp:positionH>
                <wp:positionV relativeFrom="paragraph">
                  <wp:posOffset>351155</wp:posOffset>
                </wp:positionV>
                <wp:extent cx="635" cy="579120"/>
                <wp:effectExtent l="37465" t="0" r="38100" b="11430"/>
                <wp:wrapNone/>
                <wp:docPr id="58" name="直接连接符 58"/>
                <wp:cNvGraphicFramePr/>
                <a:graphic xmlns:a="http://schemas.openxmlformats.org/drawingml/2006/main">
                  <a:graphicData uri="http://schemas.microsoft.com/office/word/2010/wordprocessingShape">
                    <wps:wsp>
                      <wps:cNvCnPr/>
                      <wps:spPr>
                        <a:xfrm>
                          <a:off x="0" y="0"/>
                          <a:ext cx="635" cy="579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05pt;margin-top:27.65pt;height:45.6pt;width:0.05pt;z-index:251710464;mso-width-relative:page;mso-height-relative:page;" filled="f" stroked="t" coordsize="21600,21600" o:gfxdata="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tHygQ2AAA&#10;AAgBAAAPAAAAAAAAAAEAIAAAACIAAABkcnMvZG93bnJldi54bWxQSwECFAAUAAAACACHTuJARrwX&#10;CeUBAACdAwAADgAAAAAAAAABACAAAAAnAQAAZHJzL2Uyb0RvYy54bWxQSwUGAAAAAAYABgBZAQAA&#10;fgUAAAAA&#10;">
                <v:fill on="f" focussize="0,0"/>
                <v:stroke color="#000000" joinstyle="round" endarrow="block"/>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黑体_GBK" w:cs="方正黑体_GBK"/>
          <w:sz w:val="32"/>
          <w:szCs w:val="32"/>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黑体_GBK" w:cs="方正黑体_GBK"/>
          <w:sz w:val="32"/>
          <w:szCs w:val="32"/>
        </w:rPr>
      </w:pPr>
      <w:r>
        <w:rPr>
          <w:rFonts w:eastAsia="方正小标宋_GBK"/>
          <w:color w:val="000000"/>
          <w:kern w:val="0"/>
          <w:sz w:val="44"/>
          <w:szCs w:val="44"/>
        </w:rPr>
        <mc:AlternateContent>
          <mc:Choice Requires="wps">
            <w:drawing>
              <wp:anchor distT="0" distB="0" distL="114300" distR="114300" simplePos="0" relativeHeight="251695104" behindDoc="0" locked="0" layoutInCell="1" allowOverlap="1">
                <wp:simplePos x="0" y="0"/>
                <wp:positionH relativeFrom="column">
                  <wp:posOffset>2716530</wp:posOffset>
                </wp:positionH>
                <wp:positionV relativeFrom="paragraph">
                  <wp:posOffset>177800</wp:posOffset>
                </wp:positionV>
                <wp:extent cx="810260" cy="490220"/>
                <wp:effectExtent l="6350" t="6350" r="21590" b="17780"/>
                <wp:wrapNone/>
                <wp:docPr id="64" name="文本框 64"/>
                <wp:cNvGraphicFramePr/>
                <a:graphic xmlns:a="http://schemas.openxmlformats.org/drawingml/2006/main">
                  <a:graphicData uri="http://schemas.microsoft.com/office/word/2010/wordprocessingShape">
                    <wps:wsp>
                      <wps:cNvSpPr txBox="1"/>
                      <wps:spPr>
                        <a:xfrm>
                          <a:off x="0" y="0"/>
                          <a:ext cx="810260" cy="490220"/>
                        </a:xfrm>
                        <a:prstGeom prst="rect">
                          <a:avLst/>
                        </a:prstGeom>
                        <a:noFill/>
                        <a:ln w="12700" cap="flat" cmpd="sng">
                          <a:solidFill>
                            <a:srgbClr val="000000"/>
                          </a:solidFill>
                          <a:prstDash val="solid"/>
                          <a:miter/>
                          <a:headEnd type="none" w="med" len="med"/>
                          <a:tailEnd type="none" w="med" len="med"/>
                        </a:ln>
                      </wps:spPr>
                      <wps:txbx>
                        <w:txbxContent>
                          <w:p>
                            <w:pPr>
                              <w:spacing w:line="240" w:lineRule="exact"/>
                              <w:jc w:val="center"/>
                            </w:pPr>
                            <w:r>
                              <w:rPr>
                                <w:rFonts w:hint="eastAsia" w:ascii="方正黑体_GBK" w:hAnsi="方正黑体_GBK" w:eastAsia="方正黑体_GBK" w:cs="方正黑体_GBK"/>
                                <w:szCs w:val="21"/>
                              </w:rPr>
                              <w:t>投资主体及第三方</w:t>
                            </w:r>
                          </w:p>
                        </w:txbxContent>
                      </wps:txbx>
                      <wps:bodyPr upright="1"/>
                    </wps:wsp>
                  </a:graphicData>
                </a:graphic>
              </wp:anchor>
            </w:drawing>
          </mc:Choice>
          <mc:Fallback>
            <w:pict>
              <v:shape id="_x0000_s1026" o:spid="_x0000_s1026" o:spt="202" type="#_x0000_t202" style="position:absolute;left:0pt;margin-left:213.9pt;margin-top:14pt;height:38.6pt;width:63.8pt;z-index:251695104;mso-width-relative:page;mso-height-relative:page;" filled="f" stroked="t" coordsize="21600,21600" o:gfxdata="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ma&#10;TgnWAAAACgEAAA8AAAAAAAAAAQAgAAAAIgAAAGRycy9kb3ducmV2LnhtbFBLAQIUABQAAAAIAIdO&#10;4kCK13TR7AEAAMEDAAAOAAAAAAAAAAEAIAAAACUBAABkcnMvZTJvRG9jLnhtbFBLBQYAAAAABgAG&#10;AFkBAACDBQAAAAA=&#10;">
                <v:fill on="f" focussize="0,0"/>
                <v:stroke weight="1pt" color="#000000" joinstyle="miter"/>
                <v:imagedata o:title=""/>
                <o:lock v:ext="edit" aspectratio="f"/>
                <v:textbox>
                  <w:txbxContent>
                    <w:p>
                      <w:pPr>
                        <w:spacing w:line="240" w:lineRule="exact"/>
                        <w:jc w:val="center"/>
                      </w:pPr>
                      <w:r>
                        <w:rPr>
                          <w:rFonts w:hint="eastAsia" w:ascii="方正黑体_GBK" w:hAnsi="方正黑体_GBK" w:eastAsia="方正黑体_GBK" w:cs="方正黑体_GBK"/>
                          <w:szCs w:val="21"/>
                        </w:rPr>
                        <w:t>投资主体及第三方</w:t>
                      </w:r>
                    </w:p>
                  </w:txbxContent>
                </v:textbox>
              </v:shape>
            </w:pict>
          </mc:Fallback>
        </mc:AlternateContent>
      </w:r>
      <w:r>
        <w:rPr>
          <w:rFonts w:eastAsia="方正小标宋_GBK"/>
          <w:color w:val="000000"/>
          <w:kern w:val="0"/>
          <w:sz w:val="44"/>
          <w:szCs w:val="44"/>
        </w:rPr>
        <mc:AlternateContent>
          <mc:Choice Requires="wps">
            <w:drawing>
              <wp:anchor distT="0" distB="0" distL="114300" distR="114300" simplePos="0" relativeHeight="251706368" behindDoc="0" locked="0" layoutInCell="1" allowOverlap="1">
                <wp:simplePos x="0" y="0"/>
                <wp:positionH relativeFrom="column">
                  <wp:posOffset>9453880</wp:posOffset>
                </wp:positionH>
                <wp:positionV relativeFrom="paragraph">
                  <wp:posOffset>125730</wp:posOffset>
                </wp:positionV>
                <wp:extent cx="1254760" cy="462915"/>
                <wp:effectExtent l="6350" t="6350" r="15240" b="6985"/>
                <wp:wrapNone/>
                <wp:docPr id="65" name="文本框 65"/>
                <wp:cNvGraphicFramePr/>
                <a:graphic xmlns:a="http://schemas.openxmlformats.org/drawingml/2006/main">
                  <a:graphicData uri="http://schemas.microsoft.com/office/word/2010/wordprocessingShape">
                    <wps:wsp>
                      <wps:cNvSpPr txBox="1"/>
                      <wps:spPr>
                        <a:xfrm>
                          <a:off x="0" y="0"/>
                          <a:ext cx="1254760" cy="462915"/>
                        </a:xfrm>
                        <a:prstGeom prst="rect">
                          <a:avLst/>
                        </a:prstGeom>
                        <a:noFill/>
                        <a:ln w="12700" cap="flat" cmpd="sng">
                          <a:solidFill>
                            <a:srgbClr val="000000"/>
                          </a:solidFill>
                          <a:prstDash val="solid"/>
                          <a:miter/>
                          <a:headEnd type="none" w="med" len="med"/>
                          <a:tailEnd type="none" w="med" len="med"/>
                        </a:ln>
                      </wps:spPr>
                      <wps:txbx>
                        <w:txbxContent>
                          <w:p>
                            <w:pPr>
                              <w:spacing w:line="4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进场施工</w:t>
                            </w:r>
                          </w:p>
                        </w:txbxContent>
                      </wps:txbx>
                      <wps:bodyPr upright="1"/>
                    </wps:wsp>
                  </a:graphicData>
                </a:graphic>
              </wp:anchor>
            </w:drawing>
          </mc:Choice>
          <mc:Fallback>
            <w:pict>
              <v:shape id="_x0000_s1026" o:spid="_x0000_s1026" o:spt="202" type="#_x0000_t202" style="position:absolute;left:0pt;margin-left:744.4pt;margin-top:9.9pt;height:36.45pt;width:98.8pt;z-index:251706368;mso-width-relative:page;mso-height-relative:page;" filled="f" stroked="t" coordsize="21600,21600" o:gfxdata="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L&#10;6MwL1wAAAAsBAAAPAAAAAAAAAAEAIAAAACIAAABkcnMvZG93bnJldi54bWxQSwECFAAUAAAACACH&#10;TuJAL2vvJewBAADCAwAADgAAAAAAAAABACAAAAAmAQAAZHJzL2Uyb0RvYy54bWxQSwUGAAAAAAYA&#10;BgBZAQAAhAUAAAAA&#10;">
                <v:fill on="f" focussize="0,0"/>
                <v:stroke weight="1pt" color="#000000" joinstyle="miter"/>
                <v:imagedata o:title=""/>
                <o:lock v:ext="edit" aspectratio="f"/>
                <v:textbox>
                  <w:txbxContent>
                    <w:p>
                      <w:pPr>
                        <w:spacing w:line="4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进场施工</w:t>
                      </w:r>
                    </w:p>
                  </w:txbxContent>
                </v:textbox>
              </v:shape>
            </w:pict>
          </mc:Fallback>
        </mc:AlternateContent>
      </w:r>
      <w:r>
        <w:rPr>
          <w:color w:val="000000"/>
        </w:rPr>
        <mc:AlternateContent>
          <mc:Choice Requires="wps">
            <w:drawing>
              <wp:anchor distT="0" distB="0" distL="114300" distR="114300" simplePos="0" relativeHeight="251708416" behindDoc="0" locked="0" layoutInCell="1" allowOverlap="1">
                <wp:simplePos x="0" y="0"/>
                <wp:positionH relativeFrom="column">
                  <wp:posOffset>10769600</wp:posOffset>
                </wp:positionH>
                <wp:positionV relativeFrom="paragraph">
                  <wp:posOffset>297180</wp:posOffset>
                </wp:positionV>
                <wp:extent cx="431800" cy="635"/>
                <wp:effectExtent l="0" t="38100" r="6350" b="37465"/>
                <wp:wrapNone/>
                <wp:docPr id="60" name="直接箭头连接符 60"/>
                <wp:cNvGraphicFramePr/>
                <a:graphic xmlns:a="http://schemas.openxmlformats.org/drawingml/2006/main">
                  <a:graphicData uri="http://schemas.microsoft.com/office/word/2010/wordprocessingShape">
                    <wps:wsp>
                      <wps:cNvCnPr/>
                      <wps:spPr>
                        <a:xfrm flipV="1">
                          <a:off x="0" y="0"/>
                          <a:ext cx="4318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848pt;margin-top:23.4pt;height:0.05pt;width:34pt;z-index:251708416;mso-width-relative:page;mso-height-relative:page;" filled="f" stroked="t" coordsize="21600,21600" o:gfxdata="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5KznLYAAAACwEAAA8AAAAAAAAAAQAgAAAAIgAAAGRycy9kb3ducmV2LnhtbFBLAQIUABQA&#10;AAAIAIdO4kA4XzbM8AEAAK8DAAAOAAAAAAAAAAEAIAAAACcBAABkcnMvZTJvRG9jLnhtbFBLBQYA&#10;AAAABgAGAFkBAACJ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03296" behindDoc="0" locked="0" layoutInCell="1" allowOverlap="1">
                <wp:simplePos x="0" y="0"/>
                <wp:positionH relativeFrom="column">
                  <wp:posOffset>3538855</wp:posOffset>
                </wp:positionH>
                <wp:positionV relativeFrom="paragraph">
                  <wp:posOffset>293370</wp:posOffset>
                </wp:positionV>
                <wp:extent cx="575945" cy="635"/>
                <wp:effectExtent l="0" t="37465" r="14605" b="38100"/>
                <wp:wrapNone/>
                <wp:docPr id="61" name="直接箭头连接符 61"/>
                <wp:cNvGraphicFramePr/>
                <a:graphic xmlns:a="http://schemas.openxmlformats.org/drawingml/2006/main">
                  <a:graphicData uri="http://schemas.microsoft.com/office/word/2010/wordprocessingShape">
                    <wps:wsp>
                      <wps:cNvCnPr/>
                      <wps:spPr>
                        <a:xfrm>
                          <a:off x="0" y="0"/>
                          <a:ext cx="57594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78.65pt;margin-top:23.1pt;height:0.05pt;width:45.35pt;z-index:251703296;mso-width-relative:page;mso-height-relative:page;" filled="f" stroked="t" coordsize="21600,21600" o:gfxdata="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v/&#10;IOjZAAAACQEAAA8AAAAAAAAAAQAgAAAAIgAAAGRycy9kb3ducmV2LnhtbFBLAQIUABQAAAAIAIdO&#10;4kC0+pA+6QEAAKUDAAAOAAAAAAAAAAEAIAAAACgBAABkcnMvZTJvRG9jLnhtbFBLBQYAAAAABgAG&#10;AFkBAACDBQAAAAA=&#10;">
                <v:fill on="f" focussize="0,0"/>
                <v:stroke color="#000000" joinstyle="round" endarrow="block"/>
                <v:imagedata o:title=""/>
                <o:lock v:ext="edit" aspectratio="f"/>
              </v:shape>
            </w:pict>
          </mc:Fallback>
        </mc:AlternateContent>
      </w:r>
      <w:r>
        <w:rPr>
          <w:rFonts w:eastAsia="方正小标宋_GBK"/>
          <w:color w:val="000000"/>
          <w:kern w:val="0"/>
          <w:sz w:val="44"/>
          <w:szCs w:val="44"/>
        </w:rPr>
        <mc:AlternateContent>
          <mc:Choice Requires="wps">
            <w:drawing>
              <wp:anchor distT="0" distB="0" distL="114300" distR="114300" simplePos="0" relativeHeight="251711488" behindDoc="0" locked="0" layoutInCell="1" allowOverlap="1">
                <wp:simplePos x="0" y="0"/>
                <wp:positionH relativeFrom="column">
                  <wp:posOffset>-579755</wp:posOffset>
                </wp:positionH>
                <wp:positionV relativeFrom="paragraph">
                  <wp:posOffset>229870</wp:posOffset>
                </wp:positionV>
                <wp:extent cx="1339215" cy="739140"/>
                <wp:effectExtent l="4445" t="4445" r="8890" b="18415"/>
                <wp:wrapNone/>
                <wp:docPr id="59" name="文本框 59"/>
                <wp:cNvGraphicFramePr/>
                <a:graphic xmlns:a="http://schemas.openxmlformats.org/drawingml/2006/main">
                  <a:graphicData uri="http://schemas.microsoft.com/office/word/2010/wordprocessingShape">
                    <wps:wsp>
                      <wps:cNvSpPr txBox="1"/>
                      <wps:spPr>
                        <a:xfrm>
                          <a:off x="0" y="0"/>
                          <a:ext cx="1339215" cy="73914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方正黑体_GBK" w:hAnsi="方正黑体_GBK" w:eastAsia="方正黑体_GBK" w:cs="方正黑体_GBK"/>
                                <w:szCs w:val="21"/>
                              </w:rPr>
                            </w:pPr>
                          </w:p>
                          <w:p>
                            <w:pPr>
                              <w:spacing w:line="240" w:lineRule="exact"/>
                              <w:jc w:val="center"/>
                              <w:rPr>
                                <w:rFonts w:hint="eastAsia"/>
                              </w:rPr>
                            </w:pPr>
                            <w:r>
                              <w:rPr>
                                <w:rFonts w:hint="eastAsia" w:ascii="方正黑体_GBK" w:hAnsi="方正黑体_GBK" w:eastAsia="方正黑体_GBK" w:cs="方正黑体_GBK"/>
                                <w:szCs w:val="21"/>
                              </w:rPr>
                              <w:t>确定建设条件、规划条件、决策依据</w:t>
                            </w:r>
                          </w:p>
                        </w:txbxContent>
                      </wps:txbx>
                      <wps:bodyPr lIns="91439" tIns="45719" rIns="91439" bIns="45719" upright="1"/>
                    </wps:wsp>
                  </a:graphicData>
                </a:graphic>
              </wp:anchor>
            </w:drawing>
          </mc:Choice>
          <mc:Fallback>
            <w:pict>
              <v:shape id="_x0000_s1026" o:spid="_x0000_s1026" o:spt="202" type="#_x0000_t202" style="position:absolute;left:0pt;margin-left:-45.65pt;margin-top:18.1pt;height:58.2pt;width:105.45pt;z-index:251711488;mso-width-relative:page;mso-height-relative:page;" filled="f" stroked="t" coordsize="21600,21600" o:gfxdata="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yEunNgAAAAKAQAADwAAAAAAAAABACAAAAAiAAAAZHJz&#10;L2Rvd25yZXYueG1sUEsBAhQAFAAAAAgAh07iQH8NumcEAgAA9QMAAA4AAAAAAAAAAQAgAAAAJwEA&#10;AGRycy9lMm9Eb2MueG1sUEsFBgAAAAAGAAYAWQEAAJ0FAAAAAA==&#10;">
                <v:fill on="f" focussize="0,0"/>
                <v:stroke color="#000000" joinstyle="miter"/>
                <v:imagedata o:title=""/>
                <o:lock v:ext="edit" aspectratio="f"/>
                <v:textbox inset="7.19992125984252pt,3.59992125984252pt,7.19992125984252pt,3.59992125984252pt">
                  <w:txbxContent>
                    <w:p>
                      <w:pPr>
                        <w:spacing w:line="240" w:lineRule="exact"/>
                        <w:jc w:val="center"/>
                        <w:rPr>
                          <w:rFonts w:hint="eastAsia" w:ascii="方正黑体_GBK" w:hAnsi="方正黑体_GBK" w:eastAsia="方正黑体_GBK" w:cs="方正黑体_GBK"/>
                          <w:szCs w:val="21"/>
                        </w:rPr>
                      </w:pPr>
                    </w:p>
                    <w:p>
                      <w:pPr>
                        <w:spacing w:line="240" w:lineRule="exact"/>
                        <w:jc w:val="center"/>
                        <w:rPr>
                          <w:rFonts w:hint="eastAsia"/>
                        </w:rPr>
                      </w:pPr>
                      <w:r>
                        <w:rPr>
                          <w:rFonts w:hint="eastAsia" w:ascii="方正黑体_GBK" w:hAnsi="方正黑体_GBK" w:eastAsia="方正黑体_GBK" w:cs="方正黑体_GBK"/>
                          <w:szCs w:val="21"/>
                        </w:rPr>
                        <w:t>确定建设条件、规划条件、决策依据</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黑体_GBK" w:cs="方正黑体_GBK"/>
          <w:sz w:val="32"/>
          <w:szCs w:val="32"/>
        </w:rPr>
      </w:pPr>
      <w:r>
        <w:rPr>
          <w:sz w:val="44"/>
        </w:rPr>
        <mc:AlternateContent>
          <mc:Choice Requires="wps">
            <w:drawing>
              <wp:anchor distT="0" distB="0" distL="114300" distR="114300" simplePos="0" relativeHeight="251714560" behindDoc="0" locked="0" layoutInCell="1" allowOverlap="1">
                <wp:simplePos x="0" y="0"/>
                <wp:positionH relativeFrom="column">
                  <wp:posOffset>9109710</wp:posOffset>
                </wp:positionH>
                <wp:positionV relativeFrom="paragraph">
                  <wp:posOffset>263525</wp:posOffset>
                </wp:positionV>
                <wp:extent cx="899795" cy="1979930"/>
                <wp:effectExtent l="0" t="0" r="52705" b="20320"/>
                <wp:wrapNone/>
                <wp:docPr id="52" name="肘形连接符 52"/>
                <wp:cNvGraphicFramePr/>
                <a:graphic xmlns:a="http://schemas.openxmlformats.org/drawingml/2006/main">
                  <a:graphicData uri="http://schemas.microsoft.com/office/word/2010/wordprocessingShape">
                    <wps:wsp>
                      <wps:cNvCnPr/>
                      <wps:spPr>
                        <a:xfrm flipV="1">
                          <a:off x="0" y="0"/>
                          <a:ext cx="899795" cy="197993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717.3pt;margin-top:20.75pt;height:155.9pt;width:70.85pt;z-index:251714560;mso-width-relative:page;mso-height-relative:page;" filled="f" stroked="t" coordsize="21600,21600" o:gfxdata="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3vEi32wAAAAwBAAAPAAAAAAAAAAEAIAAAACIAAABkcnMvZG93bnJldi54bWxQ&#10;SwECFAAUAAAACACHTuJAGYIZDvQBAACzAwAADgAAAAAAAAABACAAAAAqAQAAZHJzL2Uyb0RvYy54&#10;bWxQSwUGAAAAAAYABgBZAQAAkAUAAAAA&#10;">
                <v:fill on="f" focussize="0,0"/>
                <v:stroke color="#000000" joinstyle="miter" endarrow="block"/>
                <v:imagedata o:title=""/>
                <o:lock v:ext="edit" aspectratio="f"/>
              </v:shape>
            </w:pict>
          </mc:Fallback>
        </mc:AlternateConten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黑体_GBK" w:cs="方正黑体_GBK"/>
          <w:sz w:val="32"/>
          <w:szCs w:val="32"/>
        </w:rPr>
      </w:pPr>
      <w:r>
        <w:rPr>
          <w:color w:val="000000"/>
        </w:rPr>
        <mc:AlternateContent>
          <mc:Choice Requires="wps">
            <w:drawing>
              <wp:anchor distT="0" distB="0" distL="114300" distR="114300" simplePos="0" relativeHeight="251702272" behindDoc="0" locked="0" layoutInCell="1" allowOverlap="1">
                <wp:simplePos x="0" y="0"/>
                <wp:positionH relativeFrom="column">
                  <wp:posOffset>2486660</wp:posOffset>
                </wp:positionH>
                <wp:positionV relativeFrom="paragraph">
                  <wp:posOffset>48895</wp:posOffset>
                </wp:positionV>
                <wp:extent cx="1370965" cy="61214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370965" cy="612140"/>
                        </a:xfrm>
                        <a:prstGeom prst="rect">
                          <a:avLst/>
                        </a:prstGeom>
                        <a:noFill/>
                        <a:ln>
                          <a:noFill/>
                        </a:ln>
                      </wps:spPr>
                      <wps:txbx>
                        <w:txbxContent>
                          <w:p>
                            <w:pPr>
                              <w:spacing w:line="240" w:lineRule="exact"/>
                              <w:rPr>
                                <w:rFonts w:hint="eastAsia" w:ascii="方正黑体_GBK" w:hAnsi="方正黑体_GBK" w:eastAsia="方正黑体_GBK" w:cs="方正黑体_GBK"/>
                                <w:szCs w:val="21"/>
                              </w:rPr>
                            </w:pPr>
                          </w:p>
                          <w:p>
                            <w:pPr>
                              <w:spacing w:line="4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技术审查线</w:t>
                            </w:r>
                          </w:p>
                        </w:txbxContent>
                      </wps:txbx>
                      <wps:bodyPr lIns="91439" tIns="45719" rIns="91439" bIns="45719" upright="1"/>
                    </wps:wsp>
                  </a:graphicData>
                </a:graphic>
              </wp:anchor>
            </w:drawing>
          </mc:Choice>
          <mc:Fallback>
            <w:pict>
              <v:shape id="_x0000_s1026" o:spid="_x0000_s1026" o:spt="202" type="#_x0000_t202" style="position:absolute;left:0pt;margin-left:195.8pt;margin-top:3.85pt;height:48.2pt;width:107.95pt;z-index:251702272;mso-width-relative:page;mso-height-relative:page;" filled="f" stroked="f" coordsize="21600,21600" o:gfxdata="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PL2DNcAAAAJ&#10;AQAADwAAAAAAAAABACAAAAAiAAAAZHJzL2Rvd25yZXYueG1sUEsBAhQAFAAAAAgAh07iQPNkdPCr&#10;AQAANgMAAA4AAAAAAAAAAQAgAAAAJgEAAGRycy9lMm9Eb2MueG1sUEsFBgAAAAAGAAYAWQEAAEMF&#10;AAAAAA==&#10;">
                <v:fill on="f" focussize="0,0"/>
                <v:stroke on="f"/>
                <v:imagedata o:title=""/>
                <o:lock v:ext="edit" aspectratio="f"/>
                <v:textbox inset="7.19992125984252pt,3.59992125984252pt,7.19992125984252pt,3.59992125984252pt">
                  <w:txbxContent>
                    <w:p>
                      <w:pPr>
                        <w:spacing w:line="240" w:lineRule="exact"/>
                        <w:rPr>
                          <w:rFonts w:hint="eastAsia" w:ascii="方正黑体_GBK" w:hAnsi="方正黑体_GBK" w:eastAsia="方正黑体_GBK" w:cs="方正黑体_GBK"/>
                          <w:szCs w:val="21"/>
                        </w:rPr>
                      </w:pPr>
                    </w:p>
                    <w:p>
                      <w:pPr>
                        <w:spacing w:line="4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技术审查线</w:t>
                      </w:r>
                    </w:p>
                  </w:txbxContent>
                </v:textbox>
              </v:shape>
            </w:pict>
          </mc:Fallback>
        </mc:AlternateContent>
      </w:r>
      <w:r>
        <w:rPr>
          <w:sz w:val="44"/>
        </w:rPr>
        <mc:AlternateContent>
          <mc:Choice Requires="wps">
            <w:drawing>
              <wp:anchor distT="0" distB="0" distL="114300" distR="114300" simplePos="0" relativeHeight="251712512" behindDoc="0" locked="0" layoutInCell="1" allowOverlap="1">
                <wp:simplePos x="0" y="0"/>
                <wp:positionH relativeFrom="column">
                  <wp:posOffset>48895</wp:posOffset>
                </wp:positionH>
                <wp:positionV relativeFrom="paragraph">
                  <wp:posOffset>262255</wp:posOffset>
                </wp:positionV>
                <wp:extent cx="635" cy="579120"/>
                <wp:effectExtent l="37465" t="0" r="38100" b="11430"/>
                <wp:wrapNone/>
                <wp:docPr id="46" name="直接连接符 46"/>
                <wp:cNvGraphicFramePr/>
                <a:graphic xmlns:a="http://schemas.openxmlformats.org/drawingml/2006/main">
                  <a:graphicData uri="http://schemas.microsoft.com/office/word/2010/wordprocessingShape">
                    <wps:wsp>
                      <wps:cNvCnPr/>
                      <wps:spPr>
                        <a:xfrm>
                          <a:off x="0" y="0"/>
                          <a:ext cx="635" cy="579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5pt;margin-top:20.65pt;height:45.6pt;width:0.05pt;z-index:251712512;mso-width-relative:page;mso-height-relative:page;" filled="f" stroked="t" coordsize="21600,21600" o:gfxdata="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3zgIXXAAAA&#10;BgEAAA8AAAAAAAAAAQAgAAAAIgAAAGRycy9kb3ducmV2LnhtbFBLAQIUABQAAAAIAIdO4kBZ6aqS&#10;5QEAAJ0DAAAOAAAAAAAAAAEAIAAAACYBAABkcnMvZTJvRG9jLnhtbFBLBQYAAAAABgAGAFkBAAB9&#10;BQAAAAA=&#10;">
                <v:fill on="f" focussize="0,0"/>
                <v:stroke color="#000000" joinstyle="round" endarrow="block"/>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黑体_GBK" w:cs="方正黑体_GBK"/>
          <w:sz w:val="32"/>
          <w:szCs w:val="32"/>
        </w:rPr>
      </w:pPr>
    </w:p>
    <w:tbl>
      <w:tblPr>
        <w:tblStyle w:val="9"/>
        <w:tblpPr w:leftFromText="180" w:rightFromText="180" w:vertAnchor="text" w:horzAnchor="page" w:tblpX="7974" w:tblpY="299"/>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7"/>
        <w:gridCol w:w="27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0" w:hRule="atLeast"/>
        </w:trPr>
        <w:tc>
          <w:tcPr>
            <w:tcW w:w="3375" w:type="dxa"/>
            <w:gridSpan w:val="2"/>
            <w:noWrap w:val="0"/>
            <w:vAlign w:val="center"/>
          </w:tcPr>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魏碑_GBK" w:hAnsi="Times New Roman" w:eastAsia="方正魏碑_GBK" w:cs="Times New Roman"/>
                <w:spacing w:val="-1"/>
                <w:sz w:val="30"/>
                <w:szCs w:val="30"/>
                <w:lang w:val="en-US" w:bidi="ar-SA"/>
              </w:rPr>
            </w:pPr>
            <w:r>
              <w:rPr>
                <w:rFonts w:hint="eastAsia" w:ascii="方正魏碑_GBK" w:hAnsi="Times New Roman" w:eastAsia="方正魏碑_GBK" w:cs="Times New Roman"/>
                <w:spacing w:val="-1"/>
                <w:sz w:val="30"/>
                <w:szCs w:val="30"/>
                <w:lang w:val="en-US" w:bidi="ar-SA"/>
              </w:rPr>
              <w:t>立项用地规划许可阶段</w:t>
            </w:r>
          </w:p>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lang w:val="en-US" w:bidi="ar-SA"/>
              </w:rPr>
            </w:pPr>
            <w:r>
              <w:rPr>
                <w:rFonts w:hint="eastAsia" w:ascii="方正仿宋_GBK" w:hAnsi="方正仿宋_GBK" w:eastAsia="方正仿宋_GBK" w:cs="方正仿宋_GBK"/>
                <w:sz w:val="24"/>
                <w:lang w:val="en-US" w:bidi="ar-SA"/>
              </w:rPr>
              <w:t>规资部门牵头</w:t>
            </w:r>
          </w:p>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lang w:val="en-US" w:bidi="ar-SA"/>
              </w:rPr>
            </w:pPr>
            <w:r>
              <w:rPr>
                <w:rFonts w:hint="eastAsia" w:ascii="方正仿宋_GBK" w:hAnsi="方正仿宋_GBK" w:eastAsia="方正仿宋_GBK" w:cs="方正仿宋_GBK"/>
                <w:sz w:val="24"/>
              </w:rPr>
              <w:t>审批时限：</w:t>
            </w:r>
            <w:r>
              <w:rPr>
                <w:rFonts w:hint="default" w:ascii="Times New Roman" w:hAnsi="Times New Roman" w:eastAsia="方正仿宋_GBK" w:cs="Times New Roman"/>
                <w:sz w:val="24"/>
                <w:lang w:val="en-US"/>
              </w:rPr>
              <w:t>7</w:t>
            </w:r>
            <w:r>
              <w:rPr>
                <w:rFonts w:hint="eastAsia" w:ascii="方正仿宋_GBK" w:hAnsi="方正仿宋_GBK" w:eastAsia="方正仿宋_GBK" w:cs="方正仿宋_GBK"/>
                <w:sz w:val="24"/>
                <w:lang w:val="en-US"/>
              </w:rPr>
              <w:t>个工作日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657" w:type="dxa"/>
            <w:noWrap w:val="0"/>
            <w:vAlign w:val="center"/>
          </w:tcPr>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规资</w:t>
            </w:r>
          </w:p>
        </w:tc>
        <w:tc>
          <w:tcPr>
            <w:tcW w:w="2718" w:type="dxa"/>
            <w:noWrap w:val="0"/>
            <w:vAlign w:val="center"/>
          </w:tcPr>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建设项目用地预审与选址意见书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4" w:hRule="atLeast"/>
        </w:trPr>
        <w:tc>
          <w:tcPr>
            <w:tcW w:w="657" w:type="dxa"/>
            <w:noWrap w:val="0"/>
            <w:vAlign w:val="center"/>
          </w:tcPr>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规资</w:t>
            </w:r>
          </w:p>
        </w:tc>
        <w:tc>
          <w:tcPr>
            <w:tcW w:w="2718" w:type="dxa"/>
            <w:noWrap w:val="0"/>
            <w:vAlign w:val="center"/>
          </w:tcPr>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color w:val="000000"/>
              </w:rPr>
            </w:pPr>
            <w:r>
              <w:rPr>
                <w:color w:val="000000"/>
              </w:rPr>
              <mc:AlternateContent>
                <mc:Choice Requires="wps">
                  <w:drawing>
                    <wp:anchor distT="0" distB="0" distL="114300" distR="114300" simplePos="0" relativeHeight="251723776" behindDoc="0" locked="0" layoutInCell="1" allowOverlap="1">
                      <wp:simplePos x="0" y="0"/>
                      <wp:positionH relativeFrom="column">
                        <wp:posOffset>1733550</wp:posOffset>
                      </wp:positionH>
                      <wp:positionV relativeFrom="paragraph">
                        <wp:posOffset>4445</wp:posOffset>
                      </wp:positionV>
                      <wp:extent cx="652145" cy="635"/>
                      <wp:effectExtent l="0" t="38100" r="14605" b="37465"/>
                      <wp:wrapNone/>
                      <wp:docPr id="45" name="直接箭头连接符 45"/>
                      <wp:cNvGraphicFramePr/>
                      <a:graphic xmlns:a="http://schemas.openxmlformats.org/drawingml/2006/main">
                        <a:graphicData uri="http://schemas.microsoft.com/office/word/2010/wordprocessingShape">
                          <wps:wsp>
                            <wps:cNvCnPr/>
                            <wps:spPr>
                              <a:xfrm flipV="1">
                                <a:off x="0" y="0"/>
                                <a:ext cx="65214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36.5pt;margin-top:0.35pt;height:0.05pt;width:51.35pt;z-index:251723776;mso-width-relative:page;mso-height-relative:page;" filled="f" stroked="t" coordsize="21600,21600" o:gfxdata="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dyMD1QAAAAUBAAAPAAAAAAAAAAEAIAAAACIAAABkcnMvZG93bnJldi54bWxQSwECFAAUAAAA&#10;CACHTuJAm97sg/EBAACvAwAADgAAAAAAAAABACAAAAAkAQAAZHJzL2Uyb0RvYy54bWxQSwUGAAAA&#10;AAYABgBZAQAAhwUAAAAA&#10;">
                      <v:fill on="f" focussize="0,0"/>
                      <v:stroke color="#000000" joinstyle="round" endarrow="block"/>
                      <v:imagedata o:title=""/>
                      <o:lock v:ext="edit" aspectratio="f"/>
                    </v:shape>
                  </w:pict>
                </mc:Fallback>
              </mc:AlternateContent>
            </w:r>
            <w:r>
              <w:rPr>
                <w:rFonts w:hint="eastAsia" w:ascii="方正黑体_GBK" w:hAnsi="方正黑体_GBK" w:eastAsia="方正黑体_GBK" w:cs="方正黑体_GBK"/>
                <w:szCs w:val="21"/>
              </w:rPr>
              <w:t>建设用地规划许可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trPr>
        <w:tc>
          <w:tcPr>
            <w:tcW w:w="657" w:type="dxa"/>
            <w:noWrap w:val="0"/>
            <w:vAlign w:val="center"/>
          </w:tcPr>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发改</w:t>
            </w:r>
          </w:p>
        </w:tc>
        <w:tc>
          <w:tcPr>
            <w:tcW w:w="2718" w:type="dxa"/>
            <w:noWrap w:val="0"/>
            <w:vAlign w:val="center"/>
          </w:tcPr>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建设项目可研审批</w:t>
            </w:r>
          </w:p>
        </w:tc>
      </w:tr>
    </w:tbl>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黑体_GBK" w:cs="方正黑体_GBK"/>
          <w:sz w:val="32"/>
          <w:szCs w:val="32"/>
        </w:rPr>
      </w:pPr>
      <w:r>
        <mc:AlternateContent>
          <mc:Choice Requires="wps">
            <w:drawing>
              <wp:anchor distT="0" distB="0" distL="114300" distR="114300" simplePos="0" relativeHeight="251722752" behindDoc="0" locked="0" layoutInCell="1" allowOverlap="1">
                <wp:simplePos x="0" y="0"/>
                <wp:positionH relativeFrom="column">
                  <wp:posOffset>7935595</wp:posOffset>
                </wp:positionH>
                <wp:positionV relativeFrom="paragraph">
                  <wp:posOffset>69215</wp:posOffset>
                </wp:positionV>
                <wp:extent cx="0" cy="475615"/>
                <wp:effectExtent l="38100" t="0" r="38100" b="635"/>
                <wp:wrapNone/>
                <wp:docPr id="49" name="直接连接符 49"/>
                <wp:cNvGraphicFramePr/>
                <a:graphic xmlns:a="http://schemas.openxmlformats.org/drawingml/2006/main">
                  <a:graphicData uri="http://schemas.microsoft.com/office/word/2010/wordprocessingShape">
                    <wps:wsp>
                      <wps:cNvCnPr/>
                      <wps:spPr>
                        <a:xfrm>
                          <a:off x="0" y="0"/>
                          <a:ext cx="0" cy="4756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24.85pt;margin-top:5.45pt;height:37.45pt;width:0pt;z-index:251722752;mso-width-relative:page;mso-height-relative:page;" filled="f" stroked="t" coordsize="21600,21600" o:gfxdata="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DbujaAAAACwEA&#10;AA8AAAAAAAAAAQAgAAAAIgAAAGRycy9kb3ducmV2LnhtbFBLAQIUABQAAAAIAIdO4kBKrSmh3wEA&#10;AJsDAAAOAAAAAAAAAAEAIAAAACkBAABkcnMvZTJvRG9jLnhtbFBLBQYAAAAABgAGAFkBAAB6BQAA&#10;AAA=&#10;">
                <v:fill on="f" focussize="0,0"/>
                <v:stroke color="#000000" joinstyle="round" endarrow="block"/>
                <v:imagedata o:title=""/>
                <o:lock v:ext="edit" aspectratio="f"/>
              </v:line>
            </w:pict>
          </mc:Fallback>
        </mc:AlternateContent>
      </w:r>
      <w:r>
        <w:rPr>
          <w:rFonts w:eastAsia="方正小标宋_GBK"/>
          <w:color w:val="000000"/>
          <w:kern w:val="0"/>
          <w:sz w:val="44"/>
          <w:szCs w:val="44"/>
        </w:rPr>
        <mc:AlternateContent>
          <mc:Choice Requires="wps">
            <w:drawing>
              <wp:anchor distT="0" distB="0" distL="114300" distR="114300" simplePos="0" relativeHeight="251713536" behindDoc="0" locked="0" layoutInCell="1" allowOverlap="1">
                <wp:simplePos x="0" y="0"/>
                <wp:positionH relativeFrom="column">
                  <wp:posOffset>-579120</wp:posOffset>
                </wp:positionH>
                <wp:positionV relativeFrom="paragraph">
                  <wp:posOffset>118110</wp:posOffset>
                </wp:positionV>
                <wp:extent cx="1339215" cy="612140"/>
                <wp:effectExtent l="4445" t="4445" r="8890" b="12065"/>
                <wp:wrapNone/>
                <wp:docPr id="63" name="文本框 63"/>
                <wp:cNvGraphicFramePr/>
                <a:graphic xmlns:a="http://schemas.openxmlformats.org/drawingml/2006/main">
                  <a:graphicData uri="http://schemas.microsoft.com/office/word/2010/wordprocessingShape">
                    <wps:wsp>
                      <wps:cNvSpPr txBox="1"/>
                      <wps:spPr>
                        <a:xfrm>
                          <a:off x="0" y="0"/>
                          <a:ext cx="1339215" cy="61214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方正黑体_GBK" w:hAnsi="方正黑体_GBK" w:eastAsia="方正黑体_GBK" w:cs="方正黑体_GBK"/>
                                <w:szCs w:val="21"/>
                              </w:rPr>
                            </w:pPr>
                          </w:p>
                          <w:p>
                            <w:pPr>
                              <w:spacing w:line="240" w:lineRule="exact"/>
                              <w:jc w:val="center"/>
                              <w:rPr>
                                <w:rFonts w:hint="eastAsia"/>
                              </w:rPr>
                            </w:pPr>
                            <w:r>
                              <w:rPr>
                                <w:rFonts w:hint="eastAsia" w:ascii="方正黑体_GBK" w:hAnsi="方正黑体_GBK" w:eastAsia="方正黑体_GBK" w:cs="方正黑体_GBK"/>
                                <w:szCs w:val="21"/>
                              </w:rPr>
                              <w:t>立项审批</w:t>
                            </w:r>
                          </w:p>
                        </w:txbxContent>
                      </wps:txbx>
                      <wps:bodyPr lIns="91439" tIns="45719" rIns="91439" bIns="45719" upright="1"/>
                    </wps:wsp>
                  </a:graphicData>
                </a:graphic>
              </wp:anchor>
            </w:drawing>
          </mc:Choice>
          <mc:Fallback>
            <w:pict>
              <v:shape id="_x0000_s1026" o:spid="_x0000_s1026" o:spt="202" type="#_x0000_t202" style="position:absolute;left:0pt;margin-left:-45.6pt;margin-top:9.3pt;height:48.2pt;width:105.45pt;z-index:251713536;mso-width-relative:page;mso-height-relative:page;" filled="f" stroked="t" coordsize="21600,21600" o:gfxdata="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Oacj9cAAAAKAQAADwAAAAAAAAABACAAAAAiAAAAZHJz&#10;L2Rvd25yZXYueG1sUEsBAhQAFAAAAAgAh07iQIoI7AAFAgAA9QMAAA4AAAAAAAAAAQAgAAAAJgEA&#10;AGRycy9lMm9Eb2MueG1sUEsFBgAAAAAGAAYAWQEAAJ0FAAAAAA==&#10;">
                <v:fill on="f" focussize="0,0"/>
                <v:stroke color="#000000" joinstyle="miter"/>
                <v:imagedata o:title=""/>
                <o:lock v:ext="edit" aspectratio="f"/>
                <v:textbox inset="7.19992125984252pt,3.59992125984252pt,7.19992125984252pt,3.59992125984252pt">
                  <w:txbxContent>
                    <w:p>
                      <w:pPr>
                        <w:spacing w:line="240" w:lineRule="exact"/>
                        <w:jc w:val="center"/>
                        <w:rPr>
                          <w:rFonts w:hint="eastAsia" w:ascii="方正黑体_GBK" w:hAnsi="方正黑体_GBK" w:eastAsia="方正黑体_GBK" w:cs="方正黑体_GBK"/>
                          <w:szCs w:val="21"/>
                        </w:rPr>
                      </w:pPr>
                    </w:p>
                    <w:p>
                      <w:pPr>
                        <w:spacing w:line="240" w:lineRule="exact"/>
                        <w:jc w:val="center"/>
                        <w:rPr>
                          <w:rFonts w:hint="eastAsia"/>
                        </w:rPr>
                      </w:pPr>
                      <w:r>
                        <w:rPr>
                          <w:rFonts w:hint="eastAsia" w:ascii="方正黑体_GBK" w:hAnsi="方正黑体_GBK" w:eastAsia="方正黑体_GBK" w:cs="方正黑体_GBK"/>
                          <w:szCs w:val="21"/>
                        </w:rPr>
                        <w:t>立项审批</w:t>
                      </w:r>
                    </w:p>
                  </w:txbxContent>
                </v:textbox>
              </v:shape>
            </w:pict>
          </mc:Fallback>
        </mc:AlternateContent>
      </w:r>
    </w:p>
    <w:tbl>
      <w:tblPr>
        <w:tblStyle w:val="9"/>
        <w:tblpPr w:leftFromText="180" w:rightFromText="180" w:vertAnchor="text" w:horzAnchor="page" w:tblpX="12418" w:tblpY="380"/>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00"/>
        <w:gridCol w:w="22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0" w:hRule="atLeast"/>
        </w:trPr>
        <w:tc>
          <w:tcPr>
            <w:tcW w:w="3550" w:type="dxa"/>
            <w:gridSpan w:val="2"/>
            <w:noWrap w:val="0"/>
            <w:vAlign w:val="center"/>
          </w:tcPr>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魏碑_GBK" w:hAnsi="Times New Roman" w:eastAsia="方正魏碑_GBK" w:cs="Times New Roman"/>
                <w:spacing w:val="-1"/>
                <w:sz w:val="30"/>
                <w:szCs w:val="30"/>
                <w:lang w:val="en-US" w:bidi="ar-SA"/>
              </w:rPr>
            </w:pPr>
            <w:r>
              <w:rPr>
                <w:rFonts w:hint="eastAsia" w:ascii="方正魏碑_GBK" w:hAnsi="Times New Roman" w:eastAsia="方正魏碑_GBK" w:cs="Times New Roman"/>
                <w:spacing w:val="-1"/>
                <w:sz w:val="30"/>
                <w:szCs w:val="30"/>
                <w:lang w:val="en-US" w:bidi="ar-SA"/>
              </w:rPr>
              <w:t>施工许可阶段</w:t>
            </w:r>
          </w:p>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魏碑_GBK" w:hAnsi="Times New Roman" w:eastAsia="方正魏碑_GBK" w:cs="Times New Roman"/>
                <w:spacing w:val="-1"/>
                <w:sz w:val="30"/>
                <w:szCs w:val="30"/>
                <w:lang w:val="en-US" w:bidi="ar-SA"/>
              </w:rPr>
            </w:pPr>
            <w:r>
              <w:rPr>
                <w:rFonts w:hint="eastAsia" w:ascii="方正魏碑_GBK" w:hAnsi="Times New Roman" w:eastAsia="方正魏碑_GBK" w:cs="Times New Roman"/>
                <w:spacing w:val="-1"/>
                <w:sz w:val="30"/>
                <w:szCs w:val="30"/>
                <w:lang w:val="en-US" w:bidi="ar-SA"/>
              </w:rPr>
              <w:t>(</w:t>
            </w:r>
            <w:r>
              <w:rPr>
                <w:rFonts w:hint="eastAsia" w:ascii="方正仿宋_GBK" w:hAnsi="方正仿宋_GBK" w:eastAsia="方正仿宋_GBK" w:cs="方正仿宋_GBK"/>
                <w:sz w:val="24"/>
                <w:lang w:val="en-US" w:bidi="ar-SA"/>
              </w:rPr>
              <w:t>行业主管部门牵头)</w:t>
            </w:r>
          </w:p>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Cs w:val="21"/>
                <w:lang w:val="en-US"/>
              </w:rPr>
            </w:pPr>
            <w:r>
              <w:rPr>
                <w:rFonts w:hint="eastAsia" w:ascii="方正仿宋_GBK" w:hAnsi="方正仿宋_GBK" w:eastAsia="方正仿宋_GBK" w:cs="方正仿宋_GBK"/>
                <w:sz w:val="24"/>
              </w:rPr>
              <w:t>审批时限：</w:t>
            </w:r>
            <w:r>
              <w:rPr>
                <w:rFonts w:hint="default" w:ascii="Times New Roman" w:hAnsi="Times New Roman" w:eastAsia="方正仿宋_GBK" w:cs="Times New Roman"/>
                <w:sz w:val="24"/>
                <w:lang w:val="en-US"/>
              </w:rPr>
              <w:t>15</w:t>
            </w:r>
            <w:r>
              <w:rPr>
                <w:rFonts w:hint="eastAsia" w:ascii="方正仿宋_GBK" w:hAnsi="方正仿宋_GBK" w:eastAsia="方正仿宋_GBK" w:cs="方正仿宋_GBK"/>
                <w:sz w:val="24"/>
              </w:rPr>
              <w:t>个工作日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1300" w:type="dxa"/>
            <w:noWrap w:val="0"/>
            <w:vAlign w:val="center"/>
          </w:tcPr>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Cs w:val="21"/>
                <w:lang w:val="en-US"/>
              </w:rPr>
            </w:pPr>
            <w:r>
              <w:rPr>
                <w:rFonts w:hint="eastAsia" w:ascii="方正黑体_GBK" w:hAnsi="方正黑体_GBK" w:eastAsia="方正黑体_GBK" w:cs="方正黑体_GBK"/>
                <w:szCs w:val="21"/>
                <w:lang w:val="en-US"/>
              </w:rPr>
              <w:t>发改</w:t>
            </w:r>
          </w:p>
        </w:tc>
        <w:tc>
          <w:tcPr>
            <w:tcW w:w="2250" w:type="dxa"/>
            <w:noWrap w:val="0"/>
            <w:vAlign w:val="center"/>
          </w:tcPr>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建设项目概算审批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1300" w:type="dxa"/>
            <w:noWrap w:val="0"/>
            <w:vAlign w:val="center"/>
          </w:tcPr>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Cs w:val="21"/>
                <w:lang w:val="en-US"/>
              </w:rPr>
            </w:pPr>
            <w:r>
              <w:rPr>
                <w:rFonts w:hint="eastAsia" w:ascii="方正黑体_GBK" w:hAnsi="方正黑体_GBK" w:eastAsia="方正黑体_GBK" w:cs="方正黑体_GBK"/>
                <w:szCs w:val="21"/>
                <w:lang w:val="en-US"/>
              </w:rPr>
              <w:t>行业主管部门</w:t>
            </w:r>
          </w:p>
        </w:tc>
        <w:tc>
          <w:tcPr>
            <w:tcW w:w="225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建设工程施工许可</w:t>
            </w:r>
          </w:p>
        </w:tc>
      </w:tr>
    </w:tbl>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黑体_GBK" w:cs="方正黑体_GBK"/>
          <w:sz w:val="32"/>
          <w:szCs w:val="32"/>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黑体_GBK" w:cs="方正黑体_GBK"/>
          <w:sz w:val="32"/>
          <w:szCs w:val="32"/>
          <w:lang w:eastAsia="zh-CN"/>
        </w:rPr>
      </w:pPr>
      <w:r>
        <w:rPr>
          <w:color w:val="000000"/>
        </w:rPr>
        <mc:AlternateContent>
          <mc:Choice Requires="wps">
            <w:drawing>
              <wp:anchor distT="0" distB="0" distL="114300" distR="114300" simplePos="0" relativeHeight="251704320" behindDoc="0" locked="0" layoutInCell="1" allowOverlap="1">
                <wp:simplePos x="0" y="0"/>
                <wp:positionH relativeFrom="column">
                  <wp:posOffset>2488565</wp:posOffset>
                </wp:positionH>
                <wp:positionV relativeFrom="paragraph">
                  <wp:posOffset>161925</wp:posOffset>
                </wp:positionV>
                <wp:extent cx="1282700" cy="506095"/>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282700" cy="506095"/>
                        </a:xfrm>
                        <a:prstGeom prst="rect">
                          <a:avLst/>
                        </a:prstGeom>
                        <a:noFill/>
                        <a:ln>
                          <a:noFill/>
                        </a:ln>
                      </wps:spPr>
                      <wps:txbx>
                        <w:txbxContent>
                          <w:p>
                            <w:pPr>
                              <w:spacing w:line="240" w:lineRule="exact"/>
                              <w:rPr>
                                <w:rFonts w:hint="eastAsia" w:ascii="方正黑体_GBK" w:hAnsi="方正黑体_GBK" w:eastAsia="方正黑体_GBK" w:cs="方正黑体_GBK"/>
                                <w:szCs w:val="21"/>
                              </w:rPr>
                            </w:pPr>
                          </w:p>
                          <w:p>
                            <w:pPr>
                              <w:spacing w:line="4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行政审批线</w:t>
                            </w:r>
                          </w:p>
                        </w:txbxContent>
                      </wps:txbx>
                      <wps:bodyPr lIns="91439" tIns="45719" rIns="91439" bIns="45719" upright="1"/>
                    </wps:wsp>
                  </a:graphicData>
                </a:graphic>
              </wp:anchor>
            </w:drawing>
          </mc:Choice>
          <mc:Fallback>
            <w:pict>
              <v:shape id="_x0000_s1026" o:spid="_x0000_s1026" o:spt="202" type="#_x0000_t202" style="position:absolute;left:0pt;margin-left:195.95pt;margin-top:12.75pt;height:39.85pt;width:101pt;z-index:251704320;mso-width-relative:page;mso-height-relative:page;" filled="f" stroked="f" coordsize="21600,21600" o:gfxdata="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GXTZfXAAAACgEA&#10;AA8AAAAAAAAAAQAgAAAAIgAAAGRycy9kb3ducmV2LnhtbFBLAQIUABQAAAAIAIdO4kAZDe5pqQEA&#10;ADYDAAAOAAAAAAAAAAEAIAAAACYBAABkcnMvZTJvRG9jLnhtbFBLBQYAAAAABgAGAFkBAABBBQAA&#10;AAA=&#10;">
                <v:fill on="f" focussize="0,0"/>
                <v:stroke on="f"/>
                <v:imagedata o:title=""/>
                <o:lock v:ext="edit" aspectratio="f"/>
                <v:textbox inset="7.19992125984252pt,3.59992125984252pt,7.19992125984252pt,3.59992125984252pt">
                  <w:txbxContent>
                    <w:p>
                      <w:pPr>
                        <w:spacing w:line="240" w:lineRule="exact"/>
                        <w:rPr>
                          <w:rFonts w:hint="eastAsia" w:ascii="方正黑体_GBK" w:hAnsi="方正黑体_GBK" w:eastAsia="方正黑体_GBK" w:cs="方正黑体_GBK"/>
                          <w:szCs w:val="21"/>
                        </w:rPr>
                      </w:pPr>
                    </w:p>
                    <w:p>
                      <w:pPr>
                        <w:spacing w:line="4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行政审批线</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黑体_GBK" w:cs="方正黑体_GBK"/>
          <w:sz w:val="32"/>
          <w:szCs w:val="32"/>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黑体_GBK" w:cs="方正黑体_GBK"/>
          <w:sz w:val="32"/>
          <w:szCs w:val="32"/>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黑体_GBK" w:cs="方正黑体_GBK"/>
          <w:sz w:val="32"/>
          <w:szCs w:val="32"/>
        </w:rPr>
      </w:pPr>
      <w:r>
        <w:rPr>
          <w:color w:val="000000"/>
        </w:rPr>
        <mc:AlternateContent>
          <mc:Choice Requires="wps">
            <w:drawing>
              <wp:anchor distT="0" distB="0" distL="114300" distR="114300" simplePos="0" relativeHeight="251705344" behindDoc="0" locked="0" layoutInCell="1" allowOverlap="1">
                <wp:simplePos x="0" y="0"/>
                <wp:positionH relativeFrom="column">
                  <wp:posOffset>3592195</wp:posOffset>
                </wp:positionH>
                <wp:positionV relativeFrom="paragraph">
                  <wp:posOffset>227330</wp:posOffset>
                </wp:positionV>
                <wp:extent cx="431800" cy="1270"/>
                <wp:effectExtent l="0" t="38100" r="6350" b="36830"/>
                <wp:wrapNone/>
                <wp:docPr id="42" name="直接箭头连接符 42"/>
                <wp:cNvGraphicFramePr/>
                <a:graphic xmlns:a="http://schemas.openxmlformats.org/drawingml/2006/main">
                  <a:graphicData uri="http://schemas.microsoft.com/office/word/2010/wordprocessingShape">
                    <wps:wsp>
                      <wps:cNvCnPr/>
                      <wps:spPr>
                        <a:xfrm flipV="1">
                          <a:off x="0" y="0"/>
                          <a:ext cx="431800"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82.85pt;margin-top:17.9pt;height:0.1pt;width:34pt;z-index:251705344;mso-width-relative:page;mso-height-relative:page;" filled="f" stroked="t" coordsize="21600,21600" o:gfxdata="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X0z+a1wAAAAkBAAAPAAAAAAAAAAEAIAAAACIAAABkcnMvZG93bnJldi54bWxQSwEC&#10;FAAUAAAACACHTuJA/BHVj/UBAACwAwAADgAAAAAAAAABACAAAAAmAQAAZHJzL2Uyb0RvYy54bWxQ&#10;SwUGAAAAAAYABgBZAQAAjQUAAAAA&#10;">
                <v:fill on="f" focussize="0,0"/>
                <v:stroke color="#000000" joinstyle="round" endarrow="block"/>
                <v:imagedata o:title=""/>
                <o:lock v:ext="edit" aspectratio="f"/>
              </v:shape>
            </w:pict>
          </mc:Fallback>
        </mc:AlternateContent>
      </w:r>
      <w:r>
        <w:rPr>
          <w:rFonts w:eastAsia="方正小标宋_GBK"/>
          <w:color w:val="000000"/>
          <w:kern w:val="0"/>
          <w:sz w:val="44"/>
          <w:szCs w:val="44"/>
        </w:rPr>
        <mc:AlternateContent>
          <mc:Choice Requires="wps">
            <w:drawing>
              <wp:anchor distT="0" distB="0" distL="114300" distR="114300" simplePos="0" relativeHeight="251697152" behindDoc="0" locked="0" layoutInCell="1" allowOverlap="1">
                <wp:simplePos x="0" y="0"/>
                <wp:positionH relativeFrom="column">
                  <wp:posOffset>2611755</wp:posOffset>
                </wp:positionH>
                <wp:positionV relativeFrom="paragraph">
                  <wp:posOffset>44450</wp:posOffset>
                </wp:positionV>
                <wp:extent cx="979805" cy="387985"/>
                <wp:effectExtent l="6350" t="6350" r="23495" b="24765"/>
                <wp:wrapNone/>
                <wp:docPr id="62" name="文本框 62"/>
                <wp:cNvGraphicFramePr/>
                <a:graphic xmlns:a="http://schemas.openxmlformats.org/drawingml/2006/main">
                  <a:graphicData uri="http://schemas.microsoft.com/office/word/2010/wordprocessingShape">
                    <wps:wsp>
                      <wps:cNvSpPr txBox="1"/>
                      <wps:spPr>
                        <a:xfrm>
                          <a:off x="0" y="0"/>
                          <a:ext cx="979805" cy="387985"/>
                        </a:xfrm>
                        <a:prstGeom prst="rect">
                          <a:avLst/>
                        </a:prstGeom>
                        <a:noFill/>
                        <a:ln w="12700" cap="flat" cmpd="sng">
                          <a:solidFill>
                            <a:srgbClr val="000000"/>
                          </a:solidFill>
                          <a:prstDash val="solid"/>
                          <a:miter/>
                          <a:headEnd type="none" w="med" len="med"/>
                          <a:tailEnd type="none" w="med" len="med"/>
                        </a:ln>
                      </wps:spPr>
                      <wps:txbx>
                        <w:txbxContent>
                          <w:p>
                            <w:pPr>
                              <w:spacing w:line="240" w:lineRule="exact"/>
                              <w:jc w:val="center"/>
                            </w:pPr>
                            <w:r>
                              <w:rPr>
                                <w:rFonts w:hint="eastAsia" w:ascii="方正黑体_GBK" w:hAnsi="方正黑体_GBK" w:eastAsia="方正黑体_GBK" w:cs="方正黑体_GBK"/>
                                <w:szCs w:val="21"/>
                              </w:rPr>
                              <w:t>投资主体及第三方</w:t>
                            </w:r>
                          </w:p>
                          <w:p>
                            <w:pPr>
                              <w:spacing w:line="240" w:lineRule="exact"/>
                              <w:jc w:val="center"/>
                            </w:pPr>
                          </w:p>
                        </w:txbxContent>
                      </wps:txbx>
                      <wps:bodyPr upright="1"/>
                    </wps:wsp>
                  </a:graphicData>
                </a:graphic>
              </wp:anchor>
            </w:drawing>
          </mc:Choice>
          <mc:Fallback>
            <w:pict>
              <v:shape id="_x0000_s1026" o:spid="_x0000_s1026" o:spt="202" type="#_x0000_t202" style="position:absolute;left:0pt;margin-left:205.65pt;margin-top:3.5pt;height:30.55pt;width:77.15pt;z-index:251697152;mso-width-relative:page;mso-height-relative:page;" filled="f" stroked="t" coordsize="21600,21600" o:gfxdata="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zcm&#10;QNYAAAAIAQAADwAAAAAAAAABACAAAAAiAAAAZHJzL2Rvd25yZXYueG1sUEsBAhQAFAAAAAgAh07i&#10;QFhh+CzrAQAAwQMAAA4AAAAAAAAAAQAgAAAAJQEAAGRycy9lMm9Eb2MueG1sUEsFBgAAAAAGAAYA&#10;WQEAAIIFAAAAAA==&#10;">
                <v:fill on="f" focussize="0,0"/>
                <v:stroke weight="1pt" color="#000000" joinstyle="miter"/>
                <v:imagedata o:title=""/>
                <o:lock v:ext="edit" aspectratio="f"/>
                <v:textbox>
                  <w:txbxContent>
                    <w:p>
                      <w:pPr>
                        <w:spacing w:line="240" w:lineRule="exact"/>
                        <w:jc w:val="center"/>
                      </w:pPr>
                      <w:r>
                        <w:rPr>
                          <w:rFonts w:hint="eastAsia" w:ascii="方正黑体_GBK" w:hAnsi="方正黑体_GBK" w:eastAsia="方正黑体_GBK" w:cs="方正黑体_GBK"/>
                          <w:szCs w:val="21"/>
                        </w:rPr>
                        <w:t>投资主体及第三方</w:t>
                      </w:r>
                    </w:p>
                    <w:p>
                      <w:pPr>
                        <w:spacing w:line="240" w:lineRule="exact"/>
                        <w:jc w:val="center"/>
                      </w:pPr>
                    </w:p>
                  </w:txbxContent>
                </v:textbox>
              </v:shape>
            </w:pict>
          </mc:Fallback>
        </mc:AlternateConten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方正楷体_GBK" w:hAnsi="方正楷体_GBK" w:eastAsia="方正楷体_GBK" w:cs="方正楷体_GBK"/>
          <w:bCs/>
          <w:color w:val="000000"/>
          <w:kern w:val="0"/>
          <w:sz w:val="28"/>
          <w:szCs w:val="28"/>
        </w:rPr>
      </w:pP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方正楷体_GBK" w:hAnsi="方正楷体_GBK" w:eastAsia="方正楷体_GBK" w:cs="方正楷体_GBK"/>
          <w:bCs/>
          <w:color w:val="000000"/>
          <w:kern w:val="0"/>
          <w:sz w:val="30"/>
          <w:szCs w:val="30"/>
        </w:rPr>
      </w:pPr>
      <w:r>
        <w:rPr>
          <w:rFonts w:hint="eastAsia" w:ascii="方正楷体_GBK" w:hAnsi="方正楷体_GBK" w:eastAsia="方正楷体_GBK" w:cs="方正楷体_GBK"/>
          <w:bCs/>
          <w:color w:val="000000"/>
          <w:kern w:val="0"/>
          <w:sz w:val="28"/>
          <w:szCs w:val="28"/>
        </w:rPr>
        <w:t>开工前完成选择性办理事项（总时限内完成）：</w:t>
      </w:r>
      <w:r>
        <w:rPr>
          <w:rFonts w:hint="eastAsia" w:ascii="方正楷体_GBK" w:hAnsi="方正楷体_GBK" w:eastAsia="方正楷体_GBK" w:cs="方正楷体_GBK"/>
          <w:bCs/>
          <w:color w:val="000000"/>
          <w:kern w:val="0"/>
          <w:sz w:val="30"/>
          <w:szCs w:val="30"/>
        </w:rPr>
        <w:t xml:space="preserve">   </w:t>
      </w:r>
    </w:p>
    <w:tbl>
      <w:tblPr>
        <w:tblStyle w:val="9"/>
        <w:tblpPr w:leftFromText="180" w:rightFromText="180" w:vertAnchor="text" w:horzAnchor="page" w:tblpX="4974" w:tblpY="146"/>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16"/>
        <w:gridCol w:w="14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6" w:hRule="atLeast"/>
        </w:trPr>
        <w:tc>
          <w:tcPr>
            <w:tcW w:w="1116" w:type="dxa"/>
            <w:noWrap w:val="0"/>
            <w:vAlign w:val="center"/>
          </w:tcPr>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发改</w:t>
            </w:r>
            <w:r>
              <w:rPr>
                <w:rFonts w:hint="eastAsia" w:ascii="方正黑体_GBK" w:hAnsi="方正黑体_GBK" w:eastAsia="方正黑体_GBK" w:cs="方正黑体_GBK"/>
                <w:szCs w:val="21"/>
                <w:lang w:val="en-US"/>
              </w:rPr>
              <w:t>/经信</w:t>
            </w:r>
          </w:p>
        </w:tc>
        <w:tc>
          <w:tcPr>
            <w:tcW w:w="1403" w:type="dxa"/>
            <w:noWrap w:val="0"/>
            <w:vAlign w:val="center"/>
          </w:tcPr>
          <w:p>
            <w:pPr>
              <w:pStyle w:val="14"/>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节能审查</w:t>
            </w:r>
          </w:p>
        </w:tc>
      </w:tr>
    </w:tbl>
    <w:tbl>
      <w:tblPr>
        <w:tblStyle w:val="9"/>
        <w:tblpPr w:leftFromText="180" w:rightFromText="180" w:vertAnchor="text" w:horzAnchor="page" w:tblpX="1899" w:tblpY="120"/>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4"/>
        <w:gridCol w:w="12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1024"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水利</w:t>
            </w:r>
          </w:p>
        </w:tc>
        <w:tc>
          <w:tcPr>
            <w:tcW w:w="1287"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水土保持方案审批</w:t>
            </w:r>
          </w:p>
        </w:tc>
      </w:tr>
    </w:tbl>
    <w:tbl>
      <w:tblPr>
        <w:tblStyle w:val="9"/>
        <w:tblpPr w:leftFromText="180" w:rightFromText="180" w:vertAnchor="text" w:horzAnchor="page" w:tblpX="8349" w:tblpY="64"/>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7"/>
        <w:gridCol w:w="15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8" w:hRule="atLeast"/>
        </w:trPr>
        <w:tc>
          <w:tcPr>
            <w:tcW w:w="138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生态环境</w:t>
            </w:r>
          </w:p>
        </w:tc>
        <w:tc>
          <w:tcPr>
            <w:tcW w:w="1737"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环境影响评价审批</w:t>
            </w:r>
          </w:p>
        </w:tc>
      </w:tr>
    </w:tbl>
    <w:tbl>
      <w:tblPr>
        <w:tblStyle w:val="9"/>
        <w:tblpPr w:leftFromText="180" w:rightFromText="180" w:vertAnchor="text" w:horzAnchor="page" w:tblpX="11912" w:tblpY="89"/>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4"/>
        <w:gridCol w:w="12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1024"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林业</w:t>
            </w:r>
          </w:p>
        </w:tc>
        <w:tc>
          <w:tcPr>
            <w:tcW w:w="1287"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林木采伐许可证核发</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rPr>
      </w:pPr>
    </w:p>
    <w:p>
      <w:pPr>
        <w:keepNext w:val="0"/>
        <w:keepLines w:val="0"/>
        <w:pageBreakBefore w:val="0"/>
        <w:widowControl w:val="0"/>
        <w:tabs>
          <w:tab w:val="left" w:pos="14038"/>
        </w:tabs>
        <w:kinsoku/>
        <w:wordWrap/>
        <w:overflowPunct/>
        <w:topLinePunct w:val="0"/>
        <w:autoSpaceDE/>
        <w:autoSpaceDN/>
        <w:bidi w:val="0"/>
        <w:adjustRightInd/>
        <w:snapToGrid/>
        <w:spacing w:line="400" w:lineRule="exact"/>
        <w:jc w:val="left"/>
        <w:textAlignment w:val="auto"/>
        <w:rPr>
          <w:rFonts w:hint="eastAsia"/>
          <w:color w:val="000000"/>
          <w:sz w:val="24"/>
        </w:rPr>
      </w:pPr>
    </w:p>
    <w:p>
      <w:pPr>
        <w:pStyle w:val="2"/>
        <w:keepNext w:val="0"/>
        <w:keepLines w:val="0"/>
        <w:pageBreakBefore w:val="0"/>
        <w:widowControl w:val="0"/>
        <w:kinsoku/>
        <w:wordWrap/>
        <w:overflowPunct/>
        <w:topLinePunct w:val="0"/>
        <w:bidi w:val="0"/>
        <w:snapToGrid/>
        <w:spacing w:line="400" w:lineRule="exact"/>
        <w:textAlignment w:val="auto"/>
        <w:rPr>
          <w:rFonts w:hint="eastAsia"/>
        </w:rPr>
      </w:pPr>
    </w:p>
    <w:p>
      <w:pPr>
        <w:keepNext w:val="0"/>
        <w:keepLines w:val="0"/>
        <w:pageBreakBefore w:val="0"/>
        <w:widowControl w:val="0"/>
        <w:tabs>
          <w:tab w:val="left" w:pos="14038"/>
        </w:tabs>
        <w:kinsoku/>
        <w:wordWrap/>
        <w:overflowPunct/>
        <w:topLinePunct w:val="0"/>
        <w:autoSpaceDE/>
        <w:autoSpaceDN/>
        <w:bidi w:val="0"/>
        <w:adjustRightInd/>
        <w:snapToGrid/>
        <w:spacing w:line="400" w:lineRule="exact"/>
        <w:jc w:val="left"/>
        <w:textAlignment w:val="auto"/>
        <w:rPr>
          <w:rFonts w:hint="eastAsia"/>
          <w:sz w:val="24"/>
        </w:rPr>
        <w:sectPr>
          <w:pgSz w:w="23760" w:h="16781" w:orient="landscape"/>
          <w:pgMar w:top="1446" w:right="1985" w:bottom="1446" w:left="1644" w:header="851" w:footer="1417" w:gutter="0"/>
          <w:pgNumType w:fmt="numberInDash"/>
          <w:cols w:space="720" w:num="1"/>
          <w:docGrid w:type="linesAndChars" w:linePitch="601" w:charSpace="-819"/>
        </w:sectPr>
      </w:pPr>
      <w:r>
        <w:rPr>
          <w:rFonts w:hint="eastAsia"/>
          <w:color w:val="000000"/>
          <w:sz w:val="24"/>
        </w:rPr>
        <w:t>注：审批时限不包括需委托第三方评估评审以及公示时间。</w:t>
      </w:r>
      <w:r>
        <w:rPr>
          <w:rFonts w:hint="eastAsia"/>
          <w:color w:val="000000"/>
          <w:sz w:val="24"/>
        </w:rPr>
        <w:tab/>
      </w:r>
    </w:p>
    <w:p>
      <w:pPr>
        <w:spacing w:line="594" w:lineRule="exact"/>
        <w:jc w:val="center"/>
        <w:rPr>
          <w:rFonts w:hint="eastAsia" w:eastAsia="方正小标宋_GBK"/>
          <w:b/>
          <w:color w:val="000000"/>
          <w:kern w:val="0"/>
          <w:sz w:val="44"/>
          <w:szCs w:val="44"/>
        </w:rPr>
      </w:pPr>
      <w:r>
        <w:rPr>
          <w:rFonts w:hint="eastAsia" w:eastAsia="方正小标宋_GBK"/>
          <w:b/>
          <w:color w:val="000000"/>
          <w:kern w:val="0"/>
          <w:sz w:val="44"/>
          <w:szCs w:val="44"/>
        </w:rPr>
        <w:t>政府类项目选择性办理事项</w:t>
      </w:r>
    </w:p>
    <w:p>
      <w:pPr>
        <w:spacing w:line="594" w:lineRule="exact"/>
        <w:jc w:val="left"/>
        <w:rPr>
          <w:rFonts w:hint="eastAsia" w:ascii="方正楷体_GBK" w:hAnsi="方正楷体_GBK" w:eastAsia="方正楷体_GBK" w:cs="方正楷体_GBK"/>
          <w:bCs/>
          <w:color w:val="000000"/>
          <w:kern w:val="0"/>
          <w:sz w:val="30"/>
          <w:szCs w:val="30"/>
        </w:rPr>
      </w:pPr>
      <w:r>
        <w:rPr>
          <w:rFonts w:hint="eastAsia" w:ascii="方正楷体_GBK" w:hAnsi="方正楷体_GBK" w:eastAsia="方正楷体_GBK" w:cs="方正楷体_GBK"/>
          <w:bCs/>
          <w:color w:val="000000"/>
          <w:kern w:val="0"/>
          <w:sz w:val="30"/>
          <w:szCs w:val="30"/>
        </w:rPr>
        <w:t>技术审查线选择性办理事项（与主流程并行）：</w:t>
      </w:r>
    </w:p>
    <w:tbl>
      <w:tblPr>
        <w:tblStyle w:val="9"/>
        <w:tblpPr w:leftFromText="180" w:rightFromText="180" w:vertAnchor="text" w:horzAnchor="page" w:tblpX="2210" w:tblpY="227"/>
        <w:tblOverlap w:val="neve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4"/>
        <w:gridCol w:w="33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4396" w:type="dxa"/>
            <w:gridSpan w:val="2"/>
            <w:noWrap w:val="0"/>
            <w:vAlign w:val="center"/>
          </w:tcPr>
          <w:p>
            <w:pPr>
              <w:spacing w:line="400" w:lineRule="exact"/>
              <w:ind w:left="144" w:right="163"/>
              <w:jc w:val="center"/>
              <w:rPr>
                <w:rFonts w:hint="eastAsia" w:ascii="方正魏碑_GBK" w:eastAsia="方正魏碑_GBK"/>
                <w:sz w:val="30"/>
                <w:szCs w:val="30"/>
              </w:rPr>
            </w:pPr>
            <w:r>
              <w:rPr>
                <w:rFonts w:hint="eastAsia" w:ascii="方正魏碑_GBK" w:eastAsia="方正魏碑_GBK"/>
                <w:spacing w:val="-1"/>
                <w:sz w:val="30"/>
                <w:szCs w:val="30"/>
              </w:rPr>
              <w:t>工程建设许可阶段</w:t>
            </w:r>
          </w:p>
          <w:p>
            <w:pPr>
              <w:pStyle w:val="14"/>
              <w:spacing w:line="300" w:lineRule="exact"/>
              <w:jc w:val="center"/>
              <w:rPr>
                <w:rFonts w:hint="eastAsia" w:ascii="方正黑体_GBK" w:hAnsi="方正黑体_GBK" w:eastAsia="方正黑体_GBK" w:cs="方正黑体_GBK"/>
                <w:szCs w:val="21"/>
              </w:rPr>
            </w:pPr>
            <w:r>
              <w:rPr>
                <w:rFonts w:hint="eastAsia" w:ascii="方正仿宋_GBK" w:hAnsi="方正仿宋_GBK" w:eastAsia="方正仿宋_GBK" w:cs="方正仿宋_GBK"/>
                <w:sz w:val="24"/>
              </w:rPr>
              <w:t xml:space="preserve">规资部门牵头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6" w:hRule="atLeast"/>
        </w:trPr>
        <w:tc>
          <w:tcPr>
            <w:tcW w:w="1024"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住建</w:t>
            </w:r>
          </w:p>
        </w:tc>
        <w:tc>
          <w:tcPr>
            <w:tcW w:w="3372" w:type="dxa"/>
            <w:noWrap w:val="0"/>
            <w:vAlign w:val="center"/>
          </w:tcPr>
          <w:p>
            <w:pPr>
              <w:pStyle w:val="14"/>
              <w:spacing w:line="300" w:lineRule="exact"/>
              <w:jc w:val="center"/>
              <w:rPr>
                <w:rFonts w:hint="eastAsia" w:ascii="方正黑体_GBK" w:hAnsi="方正黑体_GBK" w:eastAsia="方正黑体_GBK" w:cs="方正黑体_GBK"/>
                <w:szCs w:val="21"/>
              </w:rPr>
            </w:pPr>
            <w:r>
              <w:rPr>
                <w:color w:val="000000"/>
              </w:rPr>
              <mc:AlternateContent>
                <mc:Choice Requires="wps">
                  <w:drawing>
                    <wp:anchor distT="0" distB="0" distL="114300" distR="114300" simplePos="0" relativeHeight="251724800" behindDoc="0" locked="0" layoutInCell="1" allowOverlap="1">
                      <wp:simplePos x="0" y="0"/>
                      <wp:positionH relativeFrom="column">
                        <wp:posOffset>2141855</wp:posOffset>
                      </wp:positionH>
                      <wp:positionV relativeFrom="paragraph">
                        <wp:posOffset>285115</wp:posOffset>
                      </wp:positionV>
                      <wp:extent cx="1548130" cy="635"/>
                      <wp:effectExtent l="0" t="37465" r="13970" b="38100"/>
                      <wp:wrapNone/>
                      <wp:docPr id="75" name="直接箭头连接符 75"/>
                      <wp:cNvGraphicFramePr/>
                      <a:graphic xmlns:a="http://schemas.openxmlformats.org/drawingml/2006/main">
                        <a:graphicData uri="http://schemas.microsoft.com/office/word/2010/wordprocessingShape">
                          <wps:wsp>
                            <wps:cNvCnPr/>
                            <wps:spPr>
                              <a:xfrm>
                                <a:off x="0" y="0"/>
                                <a:ext cx="154813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68.65pt;margin-top:22.45pt;height:0.05pt;width:121.9pt;z-index:251724800;mso-width-relative:page;mso-height-relative:page;" filled="f" stroked="t" coordsize="21600,21600" o:gfxdata="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gogtoAAAAJAQAADwAAAAAAAAABACAAAAAiAAAAZHJzL2Rvd25yZXYueG1sUEsBAhQAFAAA&#10;AAgAh07iQAKxWd3tAQAApgMAAA4AAAAAAAAAAQAgAAAAKQEAAGRycy9lMm9Eb2MueG1sUEsFBgAA&#10;AAAGAAYAWQEAAIgFAAAAAA==&#10;">
                      <v:fill on="f" focussize="0,0"/>
                      <v:stroke color="#000000" joinstyle="round" endarrow="block"/>
                      <v:imagedata o:title=""/>
                      <o:lock v:ext="edit" aspectratio="f"/>
                    </v:shape>
                  </w:pict>
                </mc:Fallback>
              </mc:AlternateContent>
            </w:r>
            <w:r>
              <w:rPr>
                <w:rFonts w:hint="eastAsia" w:ascii="方正黑体_GBK" w:hAnsi="方正黑体_GBK" w:eastAsia="方正黑体_GBK" w:cs="方正黑体_GBK"/>
                <w:szCs w:val="21"/>
              </w:rPr>
              <w:t>①影响人防工程安全采取保护措施审批、②人防工程和设施拆除损毁、补建审批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6" w:hRule="atLeast"/>
        </w:trPr>
        <w:tc>
          <w:tcPr>
            <w:tcW w:w="1024"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水利</w:t>
            </w:r>
          </w:p>
        </w:tc>
        <w:tc>
          <w:tcPr>
            <w:tcW w:w="3372"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洪水影响评价</w:t>
            </w:r>
          </w:p>
        </w:tc>
      </w:tr>
    </w:tbl>
    <w:tbl>
      <w:tblPr>
        <w:tblStyle w:val="9"/>
        <w:tblpPr w:leftFromText="180" w:rightFromText="180" w:vertAnchor="text" w:horzAnchor="page" w:tblpX="9050" w:tblpY="216"/>
        <w:tblOverlap w:val="neve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4"/>
        <w:gridCol w:w="33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4396" w:type="dxa"/>
            <w:gridSpan w:val="2"/>
            <w:noWrap w:val="0"/>
            <w:vAlign w:val="center"/>
          </w:tcPr>
          <w:p>
            <w:pPr>
              <w:spacing w:line="400" w:lineRule="exact"/>
              <w:ind w:left="144" w:right="163"/>
              <w:jc w:val="center"/>
              <w:rPr>
                <w:rFonts w:hint="eastAsia" w:ascii="方正魏碑_GBK" w:eastAsia="方正魏碑_GBK"/>
                <w:sz w:val="30"/>
                <w:szCs w:val="30"/>
              </w:rPr>
            </w:pPr>
            <w:r>
              <w:rPr>
                <w:rFonts w:hint="eastAsia" w:ascii="方正魏碑_GBK" w:eastAsia="方正魏碑_GBK"/>
                <w:spacing w:val="-1"/>
                <w:sz w:val="30"/>
                <w:szCs w:val="30"/>
              </w:rPr>
              <w:t>施工许可阶段</w:t>
            </w:r>
          </w:p>
          <w:p>
            <w:pPr>
              <w:pStyle w:val="14"/>
              <w:spacing w:line="300" w:lineRule="exact"/>
              <w:jc w:val="center"/>
              <w:rPr>
                <w:rFonts w:hint="eastAsia" w:ascii="方正黑体_GBK" w:hAnsi="方正黑体_GBK" w:eastAsia="方正黑体_GBK" w:cs="方正黑体_GBK"/>
                <w:szCs w:val="21"/>
              </w:rPr>
            </w:pPr>
            <w:r>
              <w:rPr>
                <w:rFonts w:hint="eastAsia" w:ascii="方正仿宋_GBK" w:hAnsi="方正仿宋_GBK" w:eastAsia="方正仿宋_GBK" w:cs="方正仿宋_GBK"/>
                <w:sz w:val="24"/>
              </w:rPr>
              <w:t xml:space="preserve">住建部门牵头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6" w:hRule="atLeast"/>
        </w:trPr>
        <w:tc>
          <w:tcPr>
            <w:tcW w:w="1024"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住建</w:t>
            </w:r>
            <w:r>
              <w:rPr>
                <w:rFonts w:hint="eastAsia" w:ascii="方正黑体_GBK" w:hAnsi="方正黑体_GBK" w:eastAsia="方正黑体_GBK" w:cs="方正黑体_GBK"/>
                <w:szCs w:val="21"/>
                <w:lang w:val="en-US"/>
              </w:rPr>
              <w:t>/城管</w:t>
            </w:r>
          </w:p>
        </w:tc>
        <w:tc>
          <w:tcPr>
            <w:tcW w:w="3372"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因工程建设需要拆除、改动、迁移供水、排水与污水处理设施审批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trPr>
        <w:tc>
          <w:tcPr>
            <w:tcW w:w="1024"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城管</w:t>
            </w:r>
          </w:p>
        </w:tc>
        <w:tc>
          <w:tcPr>
            <w:tcW w:w="3372"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市政设施建设类审批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0" w:hRule="atLeast"/>
        </w:trPr>
        <w:tc>
          <w:tcPr>
            <w:tcW w:w="1024"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气象</w:t>
            </w:r>
          </w:p>
        </w:tc>
        <w:tc>
          <w:tcPr>
            <w:tcW w:w="3372"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雷电防护装置设计审核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6" w:hRule="atLeast"/>
        </w:trPr>
        <w:tc>
          <w:tcPr>
            <w:tcW w:w="1024"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经信</w:t>
            </w:r>
          </w:p>
        </w:tc>
        <w:tc>
          <w:tcPr>
            <w:tcW w:w="3372"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天然气设施（新建、改动）审批</w:t>
            </w:r>
          </w:p>
        </w:tc>
      </w:tr>
    </w:tbl>
    <w:p>
      <w:pPr>
        <w:spacing w:line="594" w:lineRule="exact"/>
        <w:jc w:val="left"/>
        <w:rPr>
          <w:rFonts w:hint="eastAsia" w:ascii="方正楷体_GBK" w:hAnsi="方正楷体_GBK" w:eastAsia="方正楷体_GBK" w:cs="方正楷体_GBK"/>
          <w:bCs/>
          <w:color w:val="000000"/>
          <w:kern w:val="0"/>
          <w:sz w:val="30"/>
          <w:szCs w:val="30"/>
        </w:rPr>
      </w:pPr>
    </w:p>
    <w:p>
      <w:pPr>
        <w:spacing w:line="594" w:lineRule="exact"/>
        <w:jc w:val="left"/>
        <w:rPr>
          <w:rFonts w:hint="eastAsia" w:ascii="方正楷体_GBK" w:hAnsi="方正楷体_GBK" w:eastAsia="方正楷体_GBK" w:cs="方正楷体_GBK"/>
          <w:bCs/>
          <w:color w:val="000000"/>
          <w:kern w:val="0"/>
          <w:sz w:val="30"/>
          <w:szCs w:val="30"/>
        </w:rPr>
      </w:pPr>
    </w:p>
    <w:p>
      <w:pPr>
        <w:spacing w:line="594" w:lineRule="exact"/>
        <w:jc w:val="left"/>
        <w:rPr>
          <w:rFonts w:hint="eastAsia" w:ascii="方正楷体_GBK" w:hAnsi="方正楷体_GBK" w:eastAsia="方正楷体_GBK" w:cs="方正楷体_GBK"/>
          <w:bCs/>
          <w:color w:val="000000"/>
          <w:kern w:val="0"/>
          <w:sz w:val="30"/>
          <w:szCs w:val="30"/>
        </w:rPr>
      </w:pPr>
    </w:p>
    <w:p>
      <w:pPr>
        <w:spacing w:line="594" w:lineRule="exact"/>
        <w:jc w:val="left"/>
        <w:rPr>
          <w:rFonts w:hint="eastAsia" w:ascii="方正楷体_GBK" w:hAnsi="方正楷体_GBK" w:eastAsia="方正楷体_GBK" w:cs="方正楷体_GBK"/>
          <w:bCs/>
          <w:color w:val="000000"/>
          <w:kern w:val="0"/>
          <w:sz w:val="30"/>
          <w:szCs w:val="30"/>
        </w:rPr>
      </w:pPr>
    </w:p>
    <w:p>
      <w:pPr>
        <w:spacing w:line="594" w:lineRule="exact"/>
        <w:jc w:val="left"/>
        <w:rPr>
          <w:rFonts w:hint="eastAsia" w:ascii="方正楷体_GBK" w:hAnsi="方正楷体_GBK" w:eastAsia="方正楷体_GBK" w:cs="方正楷体_GBK"/>
          <w:bCs/>
          <w:color w:val="000000"/>
          <w:kern w:val="0"/>
          <w:sz w:val="30"/>
          <w:szCs w:val="30"/>
        </w:rPr>
      </w:pPr>
    </w:p>
    <w:p>
      <w:pPr>
        <w:spacing w:line="594" w:lineRule="exact"/>
        <w:rPr>
          <w:rFonts w:hint="eastAsia" w:ascii="方正楷体_GBK" w:hAnsi="方正楷体_GBK" w:eastAsia="方正楷体_GBK" w:cs="方正楷体_GBK"/>
          <w:bCs/>
          <w:color w:val="000000"/>
          <w:kern w:val="0"/>
          <w:sz w:val="30"/>
          <w:szCs w:val="30"/>
        </w:rPr>
      </w:pPr>
    </w:p>
    <w:p>
      <w:pPr>
        <w:spacing w:line="594" w:lineRule="exact"/>
        <w:rPr>
          <w:rFonts w:hint="eastAsia" w:ascii="方正楷体_GBK" w:hAnsi="方正楷体_GBK" w:eastAsia="方正楷体_GBK" w:cs="方正楷体_GBK"/>
          <w:bCs/>
          <w:color w:val="000000"/>
          <w:kern w:val="0"/>
          <w:sz w:val="30"/>
          <w:szCs w:val="30"/>
        </w:rPr>
      </w:pPr>
    </w:p>
    <w:tbl>
      <w:tblPr>
        <w:tblStyle w:val="9"/>
        <w:tblpPr w:leftFromText="180" w:rightFromText="180" w:vertAnchor="text" w:horzAnchor="page" w:tblpX="8426" w:tblpY="560"/>
        <w:tblOverlap w:val="neve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0"/>
        <w:gridCol w:w="33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6" w:hRule="atLeast"/>
        </w:trPr>
        <w:tc>
          <w:tcPr>
            <w:tcW w:w="4300" w:type="dxa"/>
            <w:gridSpan w:val="2"/>
            <w:noWrap w:val="0"/>
            <w:vAlign w:val="center"/>
          </w:tcPr>
          <w:p>
            <w:pPr>
              <w:spacing w:line="400" w:lineRule="exact"/>
              <w:ind w:left="144" w:right="163"/>
              <w:jc w:val="center"/>
              <w:rPr>
                <w:rFonts w:hint="eastAsia" w:ascii="方正魏碑_GBK" w:eastAsia="方正魏碑_GBK"/>
                <w:sz w:val="30"/>
                <w:szCs w:val="30"/>
              </w:rPr>
            </w:pPr>
            <w:r>
              <w:rPr>
                <w:rFonts w:hint="eastAsia" w:ascii="方正魏碑_GBK" w:eastAsia="方正魏碑_GBK"/>
                <w:spacing w:val="-1"/>
                <w:sz w:val="30"/>
                <w:szCs w:val="30"/>
              </w:rPr>
              <w:t>工程建设许可阶段</w:t>
            </w:r>
          </w:p>
          <w:p>
            <w:pPr>
              <w:pStyle w:val="14"/>
              <w:spacing w:line="300" w:lineRule="exact"/>
              <w:jc w:val="center"/>
              <w:rPr>
                <w:rFonts w:hint="eastAsia" w:ascii="方正黑体_GBK" w:hAnsi="方正黑体_GBK" w:eastAsia="方正黑体_GBK" w:cs="方正黑体_GBK"/>
                <w:szCs w:val="21"/>
              </w:rPr>
            </w:pPr>
            <w:r>
              <w:rPr>
                <w:rFonts w:hint="eastAsia" w:ascii="方正仿宋_GBK" w:hAnsi="方正仿宋_GBK" w:eastAsia="方正仿宋_GBK" w:cs="方正仿宋_GBK"/>
                <w:sz w:val="24"/>
              </w:rPr>
              <w:t>规资部门牵头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1000"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文旅</w:t>
            </w:r>
          </w:p>
        </w:tc>
        <w:tc>
          <w:tcPr>
            <w:tcW w:w="3300" w:type="dxa"/>
            <w:noWrap w:val="0"/>
            <w:vAlign w:val="center"/>
          </w:tcPr>
          <w:p>
            <w:pPr>
              <w:pStyle w:val="14"/>
              <w:spacing w:line="300" w:lineRule="exact"/>
              <w:jc w:val="center"/>
              <w:rPr>
                <w:rFonts w:hint="eastAsia" w:ascii="方正黑体_GBK" w:hAnsi="方正黑体_GBK" w:eastAsia="方正黑体_GBK" w:cs="方正黑体_GBK"/>
                <w:szCs w:val="21"/>
                <w:lang w:val="en-US"/>
              </w:rPr>
            </w:pPr>
            <w:r>
              <w:rPr>
                <w:rFonts w:hint="eastAsia" w:ascii="方正黑体_GBK" w:hAnsi="方正黑体_GBK" w:eastAsia="方正黑体_GBK" w:cs="方正黑体_GBK"/>
                <w:szCs w:val="21"/>
                <w:lang w:val="en-US"/>
              </w:rPr>
              <w:t>建设工程文物保护和考古许可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6" w:hRule="atLeast"/>
        </w:trPr>
        <w:tc>
          <w:tcPr>
            <w:tcW w:w="1000"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林业</w:t>
            </w:r>
          </w:p>
        </w:tc>
        <w:tc>
          <w:tcPr>
            <w:tcW w:w="3300" w:type="dxa"/>
            <w:noWrap w:val="0"/>
            <w:vAlign w:val="center"/>
          </w:tcPr>
          <w:p>
            <w:pPr>
              <w:pStyle w:val="14"/>
              <w:spacing w:line="300" w:lineRule="exact"/>
              <w:jc w:val="center"/>
              <w:rPr>
                <w:rFonts w:hint="eastAsia" w:ascii="方正黑体_GBK" w:hAnsi="方正黑体_GBK" w:eastAsia="方正黑体_GBK" w:cs="方正黑体_GBK"/>
                <w:szCs w:val="21"/>
                <w:lang w:val="en-US"/>
              </w:rPr>
            </w:pPr>
            <w:r>
              <w:rPr>
                <w:rFonts w:hint="eastAsia" w:ascii="方正黑体_GBK" w:hAnsi="方正黑体_GBK" w:eastAsia="方正黑体_GBK" w:cs="方正黑体_GBK"/>
                <w:szCs w:val="21"/>
                <w:lang w:val="en-US"/>
              </w:rPr>
              <w:t>建设项目使用林地及在林业部门管理的自然保护区建设审批（审核）</w:t>
            </w:r>
          </w:p>
        </w:tc>
      </w:tr>
    </w:tbl>
    <w:p>
      <w:pPr>
        <w:spacing w:line="594" w:lineRule="exact"/>
        <w:rPr>
          <w:rFonts w:hint="eastAsia" w:ascii="方正楷体_GBK" w:hAnsi="方正楷体_GBK" w:eastAsia="方正楷体_GBK" w:cs="方正楷体_GBK"/>
          <w:bCs/>
          <w:color w:val="000000"/>
          <w:kern w:val="0"/>
          <w:sz w:val="30"/>
          <w:szCs w:val="30"/>
        </w:rPr>
      </w:pPr>
      <w:r>
        <w:rPr>
          <w:rFonts w:hint="eastAsia" w:ascii="方正楷体_GBK" w:hAnsi="方正楷体_GBK" w:eastAsia="方正楷体_GBK" w:cs="方正楷体_GBK"/>
          <w:bCs/>
          <w:color w:val="000000"/>
          <w:kern w:val="0"/>
          <w:sz w:val="30"/>
          <w:szCs w:val="30"/>
        </w:rPr>
        <w:t>行政审批线选择性办理事项（与主流程并行）</w:t>
      </w:r>
    </w:p>
    <w:tbl>
      <w:tblPr>
        <w:tblStyle w:val="9"/>
        <w:tblpPr w:leftFromText="180" w:rightFromText="180" w:vertAnchor="text" w:horzAnchor="page" w:tblpX="1826" w:tblpY="398"/>
        <w:tblOverlap w:val="neve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4"/>
        <w:gridCol w:w="31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6" w:hRule="atLeast"/>
        </w:trPr>
        <w:tc>
          <w:tcPr>
            <w:tcW w:w="4144" w:type="dxa"/>
            <w:gridSpan w:val="2"/>
            <w:noWrap w:val="0"/>
            <w:vAlign w:val="center"/>
          </w:tcPr>
          <w:p>
            <w:pPr>
              <w:pStyle w:val="14"/>
              <w:spacing w:line="300" w:lineRule="exact"/>
              <w:jc w:val="center"/>
              <w:rPr>
                <w:rFonts w:hint="eastAsia" w:ascii="方正魏碑_GBK" w:hAnsi="Times New Roman" w:eastAsia="方正魏碑_GBK" w:cs="Times New Roman"/>
                <w:spacing w:val="-1"/>
                <w:sz w:val="30"/>
                <w:szCs w:val="30"/>
                <w:lang w:val="en-US" w:bidi="ar-SA"/>
              </w:rPr>
            </w:pPr>
            <w:r>
              <w:rPr>
                <w:rFonts w:hint="eastAsia" w:ascii="方正魏碑_GBK" w:hAnsi="Times New Roman" w:eastAsia="方正魏碑_GBK" w:cs="Times New Roman"/>
                <w:spacing w:val="-1"/>
                <w:sz w:val="30"/>
                <w:szCs w:val="30"/>
                <w:lang w:val="en-US" w:bidi="ar-SA"/>
              </w:rPr>
              <w:t>立项用地规划许可阶段</w:t>
            </w:r>
          </w:p>
          <w:p>
            <w:pPr>
              <w:pStyle w:val="14"/>
              <w:spacing w:line="300" w:lineRule="exact"/>
              <w:jc w:val="center"/>
              <w:rPr>
                <w:rFonts w:hint="eastAsia" w:ascii="方正魏碑_GBK" w:hAnsi="Times New Roman" w:eastAsia="方正魏碑_GBK" w:cs="Times New Roman"/>
                <w:spacing w:val="-1"/>
                <w:sz w:val="30"/>
                <w:szCs w:val="30"/>
                <w:lang w:val="en-US" w:bidi="ar-SA"/>
              </w:rPr>
            </w:pPr>
            <w:r>
              <w:rPr>
                <w:rFonts w:hint="eastAsia" w:ascii="方正仿宋_GBK" w:hAnsi="方正仿宋_GBK" w:eastAsia="方正仿宋_GBK" w:cs="方正仿宋_GBK"/>
                <w:sz w:val="24"/>
              </w:rPr>
              <w:t xml:space="preserve">规资部门牵头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024"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应急</w:t>
            </w:r>
          </w:p>
        </w:tc>
        <w:tc>
          <w:tcPr>
            <w:tcW w:w="3120" w:type="dxa"/>
            <w:noWrap w:val="0"/>
            <w:vAlign w:val="center"/>
          </w:tcPr>
          <w:p>
            <w:pPr>
              <w:pStyle w:val="14"/>
              <w:spacing w:line="300" w:lineRule="exact"/>
              <w:jc w:val="center"/>
              <w:rPr>
                <w:rFonts w:hint="eastAsia" w:ascii="方正黑体_GBK" w:hAnsi="方正黑体_GBK" w:eastAsia="方正黑体_GBK" w:cs="方正黑体_GBK"/>
                <w:szCs w:val="21"/>
              </w:rPr>
            </w:pPr>
            <w:r>
              <w:rPr>
                <w:color w:val="000000"/>
              </w:rPr>
              <mc:AlternateContent>
                <mc:Choice Requires="wps">
                  <w:drawing>
                    <wp:anchor distT="0" distB="0" distL="114300" distR="114300" simplePos="0" relativeHeight="251725824" behindDoc="0" locked="0" layoutInCell="1" allowOverlap="1">
                      <wp:simplePos x="0" y="0"/>
                      <wp:positionH relativeFrom="column">
                        <wp:posOffset>1973580</wp:posOffset>
                      </wp:positionH>
                      <wp:positionV relativeFrom="paragraph">
                        <wp:posOffset>63500</wp:posOffset>
                      </wp:positionV>
                      <wp:extent cx="1548130" cy="1270"/>
                      <wp:effectExtent l="0" t="38100" r="13970" b="36830"/>
                      <wp:wrapNone/>
                      <wp:docPr id="74" name="直接箭头连接符 74"/>
                      <wp:cNvGraphicFramePr/>
                      <a:graphic xmlns:a="http://schemas.openxmlformats.org/drawingml/2006/main">
                        <a:graphicData uri="http://schemas.microsoft.com/office/word/2010/wordprocessingShape">
                          <wps:wsp>
                            <wps:cNvCnPr/>
                            <wps:spPr>
                              <a:xfrm flipV="1">
                                <a:off x="0" y="0"/>
                                <a:ext cx="1548130"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55.4pt;margin-top:5pt;height:0.1pt;width:121.9pt;z-index:251725824;mso-width-relative:page;mso-height-relative:page;" filled="f" stroked="t" coordsize="21600,21600" o:gfxdata="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U+Ve9cAAAAJAQAADwAAAAAAAAABACAAAAAiAAAAZHJzL2Rvd25yZXYueG1sUEsB&#10;AhQAFAAAAAgAh07iQF40wn/2AQAAsQMAAA4AAAAAAAAAAQAgAAAAJgEAAGRycy9lMm9Eb2MueG1s&#10;UEsFBgAAAAAGAAYAWQEAAI4FAAAAAA==&#10;">
                      <v:fill on="f" focussize="0,0"/>
                      <v:stroke color="#000000" joinstyle="round" endarrow="block"/>
                      <v:imagedata o:title=""/>
                      <o:lock v:ext="edit" aspectratio="f"/>
                    </v:shape>
                  </w:pict>
                </mc:Fallback>
              </mc:AlternateContent>
            </w:r>
            <w:r>
              <w:rPr>
                <w:rFonts w:hint="eastAsia" w:ascii="方正黑体_GBK" w:hAnsi="方正黑体_GBK" w:eastAsia="方正黑体_GBK" w:cs="方正黑体_GBK"/>
                <w:szCs w:val="21"/>
              </w:rPr>
              <w:t>影响地震观测环境的新建、扩建、改建建设工程审批</w:t>
            </w:r>
          </w:p>
        </w:tc>
      </w:tr>
    </w:tbl>
    <w:p>
      <w:pPr>
        <w:spacing w:line="594" w:lineRule="exact"/>
        <w:jc w:val="left"/>
        <w:rPr>
          <w:rFonts w:hint="eastAsia" w:ascii="方正楷体_GBK" w:hAnsi="方正楷体_GBK" w:eastAsia="方正楷体_GBK" w:cs="方正楷体_GBK"/>
          <w:bCs/>
          <w:color w:val="000000"/>
          <w:kern w:val="0"/>
          <w:sz w:val="30"/>
          <w:szCs w:val="30"/>
        </w:rPr>
      </w:pPr>
      <w:r>
        <w:rPr>
          <w:rFonts w:hint="eastAsia" w:ascii="方正楷体_GBK" w:hAnsi="方正楷体_GBK" w:eastAsia="方正楷体_GBK" w:cs="方正楷体_GBK"/>
          <w:bCs/>
          <w:color w:val="000000"/>
          <w:kern w:val="0"/>
          <w:sz w:val="30"/>
          <w:szCs w:val="30"/>
        </w:rPr>
        <w:t xml:space="preserve"> </w:t>
      </w:r>
    </w:p>
    <w:p>
      <w:pPr>
        <w:spacing w:line="594" w:lineRule="exact"/>
        <w:jc w:val="left"/>
        <w:rPr>
          <w:rFonts w:hint="eastAsia" w:ascii="方正楷体_GBK" w:hAnsi="方正楷体_GBK" w:eastAsia="方正楷体_GBK" w:cs="方正楷体_GBK"/>
          <w:bCs/>
          <w:color w:val="000000"/>
          <w:kern w:val="0"/>
          <w:sz w:val="30"/>
          <w:szCs w:val="30"/>
        </w:rPr>
      </w:pPr>
    </w:p>
    <w:p>
      <w:pPr>
        <w:spacing w:line="594" w:lineRule="exact"/>
        <w:jc w:val="left"/>
        <w:rPr>
          <w:rFonts w:hint="eastAsia" w:ascii="方正楷体_GBK" w:hAnsi="方正楷体_GBK" w:eastAsia="方正楷体_GBK" w:cs="方正楷体_GBK"/>
          <w:bCs/>
          <w:color w:val="000000"/>
          <w:kern w:val="0"/>
          <w:sz w:val="30"/>
          <w:szCs w:val="30"/>
        </w:rPr>
      </w:pPr>
    </w:p>
    <w:p>
      <w:pPr>
        <w:spacing w:line="594" w:lineRule="exact"/>
        <w:jc w:val="left"/>
        <w:rPr>
          <w:rFonts w:hint="eastAsia" w:ascii="方正楷体_GBK" w:hAnsi="方正楷体_GBK" w:eastAsia="方正楷体_GBK" w:cs="方正楷体_GBK"/>
          <w:bCs/>
          <w:color w:val="000000"/>
          <w:kern w:val="0"/>
          <w:sz w:val="30"/>
          <w:szCs w:val="30"/>
        </w:rPr>
      </w:pPr>
    </w:p>
    <w:p>
      <w:pPr>
        <w:spacing w:line="594" w:lineRule="exact"/>
        <w:jc w:val="left"/>
        <w:rPr>
          <w:rFonts w:hint="eastAsia" w:ascii="方正楷体_GBK" w:hAnsi="方正楷体_GBK" w:eastAsia="方正楷体_GBK" w:cs="方正楷体_GBK"/>
          <w:bCs/>
          <w:color w:val="000000"/>
          <w:kern w:val="0"/>
          <w:sz w:val="30"/>
          <w:szCs w:val="30"/>
        </w:rPr>
      </w:pPr>
    </w:p>
    <w:p>
      <w:pPr>
        <w:spacing w:line="594" w:lineRule="exact"/>
        <w:jc w:val="left"/>
        <w:rPr>
          <w:rFonts w:hint="eastAsia" w:ascii="方正楷体_GBK" w:hAnsi="方正楷体_GBK" w:eastAsia="方正楷体_GBK" w:cs="方正楷体_GBK"/>
          <w:bCs/>
          <w:color w:val="000000"/>
          <w:kern w:val="0"/>
          <w:sz w:val="30"/>
          <w:szCs w:val="30"/>
        </w:rPr>
      </w:pPr>
    </w:p>
    <w:p>
      <w:pPr>
        <w:spacing w:line="594" w:lineRule="exact"/>
        <w:jc w:val="left"/>
        <w:rPr>
          <w:rFonts w:hint="eastAsia" w:ascii="方正楷体_GBK" w:hAnsi="方正楷体_GBK" w:eastAsia="方正楷体_GBK" w:cs="方正楷体_GBK"/>
          <w:bCs/>
          <w:color w:val="000000"/>
          <w:kern w:val="0"/>
          <w:sz w:val="30"/>
          <w:szCs w:val="30"/>
        </w:rPr>
      </w:pPr>
      <w:r>
        <w:rPr>
          <w:rFonts w:hint="eastAsia" w:ascii="方正楷体_GBK" w:hAnsi="方正楷体_GBK" w:eastAsia="方正楷体_GBK" w:cs="方正楷体_GBK"/>
          <w:bCs/>
          <w:color w:val="000000"/>
          <w:kern w:val="0"/>
          <w:sz w:val="30"/>
          <w:szCs w:val="30"/>
        </w:rPr>
        <w:t>开工前完成审批事项（总时限内完成）：</w:t>
      </w:r>
    </w:p>
    <w:tbl>
      <w:tblPr>
        <w:tblStyle w:val="9"/>
        <w:tblpPr w:leftFromText="180" w:rightFromText="180" w:vertAnchor="text" w:horzAnchor="page" w:tblpX="2210" w:tblpY="227"/>
        <w:tblOverlap w:val="neve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4"/>
        <w:gridCol w:w="17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024"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水利</w:t>
            </w:r>
          </w:p>
        </w:tc>
        <w:tc>
          <w:tcPr>
            <w:tcW w:w="1716"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水土保持方案审批、洪水影响评价</w:t>
            </w:r>
          </w:p>
        </w:tc>
      </w:tr>
    </w:tbl>
    <w:tbl>
      <w:tblPr>
        <w:tblStyle w:val="9"/>
        <w:tblpPr w:leftFromText="180" w:rightFromText="180" w:vertAnchor="text" w:horzAnchor="page" w:tblpX="5678" w:tblpY="243"/>
        <w:tblOverlap w:val="neve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4"/>
        <w:gridCol w:w="12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024"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发改</w:t>
            </w:r>
            <w:r>
              <w:rPr>
                <w:rFonts w:hint="eastAsia" w:ascii="方正黑体_GBK" w:hAnsi="方正黑体_GBK" w:eastAsia="方正黑体_GBK" w:cs="方正黑体_GBK"/>
                <w:szCs w:val="21"/>
                <w:lang w:val="en-US"/>
              </w:rPr>
              <w:t>/经信</w:t>
            </w:r>
          </w:p>
        </w:tc>
        <w:tc>
          <w:tcPr>
            <w:tcW w:w="1287"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节能审查</w:t>
            </w:r>
          </w:p>
        </w:tc>
      </w:tr>
    </w:tbl>
    <w:tbl>
      <w:tblPr>
        <w:tblStyle w:val="9"/>
        <w:tblpPr w:leftFromText="180" w:rightFromText="180" w:vertAnchor="text" w:horzAnchor="page" w:tblpX="8678" w:tblpY="243"/>
        <w:tblOverlap w:val="neve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4"/>
        <w:gridCol w:w="12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024"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生态环境</w:t>
            </w:r>
          </w:p>
        </w:tc>
        <w:tc>
          <w:tcPr>
            <w:tcW w:w="1287"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环境影响评价审批</w:t>
            </w:r>
          </w:p>
        </w:tc>
      </w:tr>
    </w:tbl>
    <w:tbl>
      <w:tblPr>
        <w:tblStyle w:val="9"/>
        <w:tblpPr w:leftFromText="180" w:rightFromText="180" w:vertAnchor="text" w:horzAnchor="page" w:tblpX="12074" w:tblpY="249"/>
        <w:tblOverlap w:val="neve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4"/>
        <w:gridCol w:w="12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024"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林业</w:t>
            </w:r>
          </w:p>
        </w:tc>
        <w:tc>
          <w:tcPr>
            <w:tcW w:w="1287" w:type="dxa"/>
            <w:noWrap w:val="0"/>
            <w:vAlign w:val="center"/>
          </w:tcPr>
          <w:p>
            <w:pPr>
              <w:pStyle w:val="14"/>
              <w:spacing w:line="30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林木采伐许可证核发</w:t>
            </w:r>
          </w:p>
        </w:tc>
      </w:tr>
    </w:tbl>
    <w:p>
      <w:pPr>
        <w:spacing w:line="594" w:lineRule="exact"/>
        <w:jc w:val="left"/>
        <w:rPr>
          <w:rFonts w:hint="eastAsia" w:ascii="方正楷体_GBK" w:hAnsi="方正楷体_GBK" w:eastAsia="方正楷体_GBK" w:cs="方正楷体_GBK"/>
          <w:bCs/>
          <w:color w:val="000000"/>
          <w:kern w:val="0"/>
          <w:sz w:val="30"/>
          <w:szCs w:val="30"/>
        </w:rPr>
      </w:pPr>
    </w:p>
    <w:p>
      <w:pPr>
        <w:widowControl/>
        <w:spacing w:line="560" w:lineRule="exact"/>
        <w:rPr>
          <w:rFonts w:hint="eastAsia" w:eastAsia="方正黑体_GBK" w:cs="方正黑体_GBK"/>
          <w:sz w:val="32"/>
          <w:szCs w:val="32"/>
        </w:rPr>
      </w:pPr>
    </w:p>
    <w:p>
      <w:pPr>
        <w:tabs>
          <w:tab w:val="left" w:pos="14038"/>
        </w:tabs>
        <w:jc w:val="left"/>
        <w:rPr>
          <w:rFonts w:hint="eastAsia" w:eastAsia="方正黑体_GBK" w:cs="方正黑体_GBK"/>
          <w:sz w:val="32"/>
          <w:szCs w:val="32"/>
        </w:rPr>
        <w:sectPr>
          <w:pgSz w:w="23760" w:h="16781" w:orient="landscape"/>
          <w:pgMar w:top="1446" w:right="1985" w:bottom="1446" w:left="1644" w:header="851" w:footer="1417" w:gutter="0"/>
          <w:pgNumType w:fmt="numberInDash"/>
          <w:cols w:space="720" w:num="1"/>
          <w:docGrid w:type="linesAndChars" w:linePitch="601" w:charSpace="-819"/>
        </w:sectPr>
      </w:pPr>
      <w:r>
        <w:rPr>
          <w:rFonts w:hint="eastAsia"/>
          <w:color w:val="000000"/>
          <w:sz w:val="24"/>
        </w:rPr>
        <w:t>注：审批时限不包括需委托第三方评估评审以及公示时间。</w:t>
      </w:r>
    </w:p>
    <w:p>
      <w:pPr>
        <w:spacing w:line="594" w:lineRule="exact"/>
        <w:jc w:val="left"/>
        <w:rPr>
          <w:rFonts w:hint="eastAsia" w:ascii="方正黑体_GBK" w:hAnsi="方正黑体_GBK" w:eastAsia="方正黑体_GBK" w:cs="方正黑体_GBK"/>
          <w:b w:val="0"/>
          <w:bCs/>
          <w:color w:val="000000"/>
          <w:kern w:val="0"/>
          <w:sz w:val="32"/>
          <w:szCs w:val="32"/>
          <w:lang w:val="en-US" w:eastAsia="zh-CN"/>
        </w:rPr>
      </w:pPr>
      <w:r>
        <w:rPr>
          <w:rFonts w:hint="eastAsia" w:ascii="方正黑体_GBK" w:hAnsi="方正黑体_GBK" w:eastAsia="方正黑体_GBK" w:cs="方正黑体_GBK"/>
          <w:b w:val="0"/>
          <w:bCs/>
          <w:color w:val="000000"/>
          <w:kern w:val="0"/>
          <w:sz w:val="32"/>
          <w:szCs w:val="32"/>
          <w:lang w:eastAsia="zh-CN"/>
        </w:rPr>
        <w:t>附件</w:t>
      </w:r>
      <w:r>
        <w:rPr>
          <w:rFonts w:hint="eastAsia" w:ascii="方正黑体_GBK" w:hAnsi="方正黑体_GBK" w:eastAsia="方正黑体_GBK" w:cs="方正黑体_GBK"/>
          <w:b w:val="0"/>
          <w:bCs/>
          <w:color w:val="000000"/>
          <w:kern w:val="0"/>
          <w:sz w:val="32"/>
          <w:szCs w:val="32"/>
          <w:lang w:val="en-US" w:eastAsia="zh-CN"/>
        </w:rPr>
        <w:t>2</w:t>
      </w:r>
    </w:p>
    <w:p>
      <w:pPr>
        <w:spacing w:line="594" w:lineRule="exact"/>
        <w:jc w:val="center"/>
        <w:rPr>
          <w:rFonts w:hint="eastAsia" w:eastAsia="方正小标宋_GBK"/>
          <w:b/>
          <w:color w:val="000000"/>
          <w:kern w:val="0"/>
          <w:sz w:val="44"/>
          <w:szCs w:val="44"/>
        </w:rPr>
      </w:pPr>
      <w:r>
        <w:rPr>
          <w:rFonts w:hint="eastAsia" w:eastAsia="方正小标宋_GBK"/>
          <w:b/>
          <w:color w:val="000000"/>
          <w:kern w:val="0"/>
          <w:sz w:val="44"/>
          <w:szCs w:val="44"/>
        </w:rPr>
        <w:t>长寿区投资项目行政审批告知承诺及容缺受理事项清单</w:t>
      </w:r>
    </w:p>
    <w:tbl>
      <w:tblPr>
        <w:tblStyle w:val="9"/>
        <w:tblW w:w="13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2"/>
        <w:gridCol w:w="1331"/>
        <w:gridCol w:w="1165"/>
        <w:gridCol w:w="545"/>
        <w:gridCol w:w="5925"/>
        <w:gridCol w:w="1050"/>
        <w:gridCol w:w="147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jc w:val="center"/>
        </w:trPr>
        <w:tc>
          <w:tcPr>
            <w:tcW w:w="602" w:type="dxa"/>
            <w:noWrap w:val="0"/>
            <w:vAlign w:val="center"/>
          </w:tcPr>
          <w:p>
            <w:pPr>
              <w:widowControl/>
              <w:spacing w:line="30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序号</w:t>
            </w:r>
          </w:p>
        </w:tc>
        <w:tc>
          <w:tcPr>
            <w:tcW w:w="1331" w:type="dxa"/>
            <w:noWrap w:val="0"/>
            <w:vAlign w:val="center"/>
          </w:tcPr>
          <w:p>
            <w:pPr>
              <w:widowControl/>
              <w:spacing w:line="300" w:lineRule="exact"/>
              <w:jc w:val="center"/>
              <w:textAlignment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审批事项名称</w:t>
            </w:r>
          </w:p>
        </w:tc>
        <w:tc>
          <w:tcPr>
            <w:tcW w:w="1165" w:type="dxa"/>
            <w:noWrap w:val="0"/>
            <w:vAlign w:val="center"/>
          </w:tcPr>
          <w:p>
            <w:pPr>
              <w:widowControl/>
              <w:spacing w:line="300" w:lineRule="exact"/>
              <w:jc w:val="center"/>
              <w:textAlignment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审批部门</w:t>
            </w:r>
          </w:p>
        </w:tc>
        <w:tc>
          <w:tcPr>
            <w:tcW w:w="545" w:type="dxa"/>
            <w:noWrap w:val="0"/>
            <w:vAlign w:val="center"/>
          </w:tcPr>
          <w:p>
            <w:pPr>
              <w:widowControl/>
              <w:spacing w:line="300" w:lineRule="exact"/>
              <w:jc w:val="center"/>
              <w:textAlignment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材料序号</w:t>
            </w:r>
          </w:p>
        </w:tc>
        <w:tc>
          <w:tcPr>
            <w:tcW w:w="5925" w:type="dxa"/>
            <w:noWrap w:val="0"/>
            <w:vAlign w:val="center"/>
          </w:tcPr>
          <w:p>
            <w:pPr>
              <w:widowControl/>
              <w:spacing w:line="300" w:lineRule="exact"/>
              <w:jc w:val="center"/>
              <w:textAlignment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申请材料清单</w:t>
            </w:r>
          </w:p>
        </w:tc>
        <w:tc>
          <w:tcPr>
            <w:tcW w:w="1050" w:type="dxa"/>
            <w:noWrap w:val="0"/>
            <w:vAlign w:val="center"/>
          </w:tcPr>
          <w:p>
            <w:pPr>
              <w:widowControl/>
              <w:spacing w:line="300" w:lineRule="exact"/>
              <w:jc w:val="center"/>
              <w:textAlignment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可容缺受理件</w:t>
            </w:r>
          </w:p>
        </w:tc>
        <w:tc>
          <w:tcPr>
            <w:tcW w:w="1470" w:type="dxa"/>
            <w:noWrap w:val="0"/>
            <w:vAlign w:val="center"/>
          </w:tcPr>
          <w:p>
            <w:pPr>
              <w:widowControl/>
              <w:spacing w:line="300" w:lineRule="exact"/>
              <w:jc w:val="center"/>
              <w:textAlignment w:val="center"/>
              <w:rPr>
                <w:rFonts w:hint="eastAsia"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可告知承诺事项</w:t>
            </w:r>
          </w:p>
        </w:tc>
        <w:tc>
          <w:tcPr>
            <w:tcW w:w="1788" w:type="dxa"/>
            <w:noWrap w:val="0"/>
            <w:vAlign w:val="center"/>
          </w:tcPr>
          <w:p>
            <w:pPr>
              <w:widowControl/>
              <w:spacing w:line="300" w:lineRule="exact"/>
              <w:jc w:val="center"/>
              <w:textAlignment w:val="center"/>
              <w:rPr>
                <w:rFonts w:hint="eastAsia"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02" w:type="dxa"/>
            <w:noWrap w:val="0"/>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1</w:t>
            </w:r>
          </w:p>
        </w:tc>
        <w:tc>
          <w:tcPr>
            <w:tcW w:w="1331"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企业投资备案</w:t>
            </w:r>
          </w:p>
        </w:tc>
        <w:tc>
          <w:tcPr>
            <w:tcW w:w="116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区发展改革委/区经信委</w:t>
            </w: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项目备案信息登记表</w:t>
            </w:r>
          </w:p>
        </w:tc>
        <w:tc>
          <w:tcPr>
            <w:tcW w:w="1050" w:type="dxa"/>
            <w:noWrap w:val="0"/>
            <w:vAlign w:val="center"/>
          </w:tcPr>
          <w:p>
            <w:pPr>
              <w:widowControl/>
              <w:spacing w:line="300" w:lineRule="exact"/>
              <w:rPr>
                <w:rFonts w:hint="eastAsia" w:ascii="宋体" w:hAnsi="宋体" w:cs="宋体"/>
                <w:color w:val="000000"/>
                <w:sz w:val="24"/>
              </w:rPr>
            </w:pPr>
          </w:p>
        </w:tc>
        <w:tc>
          <w:tcPr>
            <w:tcW w:w="1470" w:type="dxa"/>
            <w:noWrap w:val="0"/>
            <w:vAlign w:val="center"/>
          </w:tcPr>
          <w:p>
            <w:pPr>
              <w:widowControl/>
              <w:spacing w:line="300" w:lineRule="exact"/>
              <w:jc w:val="center"/>
              <w:rPr>
                <w:rFonts w:hint="eastAsia" w:ascii="宋体" w:hAnsi="宋体" w:cs="宋体"/>
                <w:color w:val="000000"/>
                <w:sz w:val="24"/>
              </w:rPr>
            </w:pPr>
            <w:r>
              <w:rPr>
                <w:rFonts w:ascii="Arial" w:hAnsi="Arial" w:cs="Arial"/>
                <w:color w:val="000000"/>
                <w:kern w:val="0"/>
                <w:sz w:val="24"/>
              </w:rPr>
              <w:t>√</w:t>
            </w:r>
          </w:p>
        </w:tc>
        <w:tc>
          <w:tcPr>
            <w:tcW w:w="1788" w:type="dxa"/>
            <w:noWrap w:val="0"/>
            <w:vAlign w:val="center"/>
          </w:tcPr>
          <w:p>
            <w:pPr>
              <w:widowControl/>
              <w:spacing w:line="300" w:lineRule="exact"/>
              <w:jc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02"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2</w:t>
            </w:r>
          </w:p>
        </w:tc>
        <w:tc>
          <w:tcPr>
            <w:tcW w:w="1331"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立项审批</w:t>
            </w:r>
          </w:p>
        </w:tc>
        <w:tc>
          <w:tcPr>
            <w:tcW w:w="1165"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区发展改革委</w:t>
            </w: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项目建议书审批申请文件</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788"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4"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项目建议书</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3</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项目决策依据</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470" w:type="dxa"/>
            <w:vMerge w:val="continue"/>
            <w:noWrap w:val="0"/>
            <w:vAlign w:val="center"/>
          </w:tcPr>
          <w:p>
            <w:pPr>
              <w:widowControl/>
              <w:spacing w:line="300" w:lineRule="exact"/>
              <w:jc w:val="center"/>
              <w:rPr>
                <w:rFonts w:ascii="Arial" w:hAnsi="Arial" w:cs="Arial"/>
                <w:color w:val="000000"/>
                <w:kern w:val="0"/>
                <w:sz w:val="24"/>
              </w:rPr>
            </w:pPr>
          </w:p>
        </w:tc>
        <w:tc>
          <w:tcPr>
            <w:tcW w:w="1788" w:type="dxa"/>
            <w:vMerge w:val="continue"/>
            <w:noWrap w:val="0"/>
            <w:vAlign w:val="center"/>
          </w:tcPr>
          <w:p>
            <w:pPr>
              <w:widowControl/>
              <w:spacing w:line="300" w:lineRule="exact"/>
              <w:jc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 w:hRule="atLeast"/>
          <w:jc w:val="center"/>
        </w:trPr>
        <w:tc>
          <w:tcPr>
            <w:tcW w:w="602"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3</w:t>
            </w:r>
          </w:p>
        </w:tc>
        <w:tc>
          <w:tcPr>
            <w:tcW w:w="1331"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建设项目用地预审与选址意见书</w:t>
            </w:r>
          </w:p>
        </w:tc>
        <w:tc>
          <w:tcPr>
            <w:tcW w:w="1165"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区规资局</w:t>
            </w: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建设项目用地预审及规划管理报建申请表（数据库表、PDF文档以及纸质材料)</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788"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实行告知承诺须达到多规合一深度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7"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建设项目用地预审申请报告(包括建设项目基本情况、拟选址情况、拟用地规模说明、项目投资规模、开工和竣工时间等内容)</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3</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项目建设依据(项目建议书批复文件、项目列入相关规划的文件或产业政策文件)</w:t>
            </w:r>
          </w:p>
        </w:tc>
        <w:tc>
          <w:tcPr>
            <w:tcW w:w="1050" w:type="dxa"/>
            <w:noWrap w:val="0"/>
            <w:vAlign w:val="center"/>
          </w:tcPr>
          <w:p>
            <w:pPr>
              <w:widowControl/>
              <w:spacing w:line="300" w:lineRule="exact"/>
              <w:jc w:val="center"/>
              <w:textAlignment w:val="center"/>
              <w:rPr>
                <w:rFonts w:ascii="Arial" w:hAnsi="Arial" w:cs="Arial"/>
                <w:color w:val="000000"/>
                <w:sz w:val="24"/>
              </w:rPr>
            </w:pPr>
            <w:r>
              <w:rPr>
                <w:rFonts w:ascii="Arial" w:hAnsi="Arial" w:cs="Arial"/>
                <w:color w:val="000000"/>
                <w:kern w:val="0"/>
                <w:sz w:val="24"/>
              </w:rPr>
              <w:t>√</w:t>
            </w:r>
          </w:p>
        </w:tc>
        <w:tc>
          <w:tcPr>
            <w:tcW w:w="1470" w:type="dxa"/>
            <w:vMerge w:val="continue"/>
            <w:noWrap w:val="0"/>
            <w:vAlign w:val="center"/>
          </w:tcPr>
          <w:p>
            <w:pPr>
              <w:widowControl/>
              <w:spacing w:line="300" w:lineRule="exact"/>
              <w:jc w:val="center"/>
              <w:textAlignment w:val="center"/>
              <w:rPr>
                <w:rFonts w:ascii="Arial" w:hAnsi="Arial" w:cs="Arial"/>
                <w:color w:val="000000"/>
                <w:kern w:val="0"/>
                <w:sz w:val="24"/>
              </w:rPr>
            </w:pPr>
          </w:p>
        </w:tc>
        <w:tc>
          <w:tcPr>
            <w:tcW w:w="1788" w:type="dxa"/>
            <w:vMerge w:val="continue"/>
            <w:noWrap w:val="0"/>
            <w:vAlign w:val="center"/>
          </w:tcPr>
          <w:p>
            <w:pPr>
              <w:widowControl/>
              <w:spacing w:line="300" w:lineRule="exact"/>
              <w:jc w:val="center"/>
              <w:textAlignment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9"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4</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标注项目用地范围的土地利用总体规划图、土地利用现状图及其他相关图件;涉及占用永久基本农田的项目，还需提供占用永久基本农田示意图(包含城市周边范围线)</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5</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建设项目用地需修改土地利用总体规划的，提供土地利用总体规划修改方案;项目占用永久基本农田的，土地利用总体规划修改方案</w:t>
            </w:r>
            <w:r>
              <w:rPr>
                <w:rFonts w:hint="eastAsia" w:ascii="方正仿宋_GBK" w:hAnsi="方正仿宋_GBK" w:eastAsia="方正仿宋_GBK" w:cs="方正仿宋_GBK"/>
                <w:kern w:val="0"/>
                <w:sz w:val="24"/>
                <w:lang w:eastAsia="zh-CN"/>
              </w:rPr>
              <w:t>及</w:t>
            </w:r>
            <w:r>
              <w:rPr>
                <w:rFonts w:hint="eastAsia" w:ascii="方正仿宋_GBK" w:hAnsi="方正仿宋_GBK" w:eastAsia="方正仿宋_GBK" w:cs="方正仿宋_GBK"/>
                <w:kern w:val="0"/>
                <w:sz w:val="24"/>
              </w:rPr>
              <w:t>永久基本农田补划方案</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6</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项目用地边界拐点坐标；涉及占用永久基本农田的项目，还需提供占用永久基本农田拐点坐标图、补划永久基本农田拐点坐标图（</w:t>
            </w:r>
            <w:r>
              <w:rPr>
                <w:rFonts w:hint="default" w:ascii="Times New Roman" w:hAnsi="Times New Roman" w:eastAsia="方正仿宋_GBK" w:cs="Times New Roman"/>
                <w:kern w:val="0"/>
                <w:sz w:val="24"/>
              </w:rPr>
              <w:t>2000</w:t>
            </w:r>
            <w:r>
              <w:rPr>
                <w:rFonts w:hint="eastAsia" w:ascii="方正仿宋_GBK" w:hAnsi="方正仿宋_GBK" w:eastAsia="方正仿宋_GBK" w:cs="方正仿宋_GBK"/>
                <w:kern w:val="0"/>
                <w:sz w:val="24"/>
              </w:rPr>
              <w:t>国家大地坐标）</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788"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实行告知承诺须达到多规合一深度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7</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项目用地踏勘论证报告及论证意见(PDF文档、纸质材料）</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8</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节地评价报告及评审论证意见(PDF文档、纸质材料)</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9</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市政府关于项目不可避让生态保护红线的论证意见(PDF文档、纸质材料）</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10</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市林业局同意占用林地或自然保护区的意见 (PDF文档、纸质材料）</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11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1</w:t>
            </w:r>
            <w:r>
              <w:rPr>
                <w:rFonts w:hint="eastAsia" w:ascii="方正仿宋_GBK" w:hAnsi="方正仿宋_GBK" w:eastAsia="方正仿宋_GBK" w:cs="方正仿宋_GBK"/>
                <w:kern w:val="0"/>
                <w:sz w:val="24"/>
              </w:rPr>
              <w:t>:</w:t>
            </w:r>
            <w:r>
              <w:rPr>
                <w:rFonts w:hint="default" w:ascii="Times New Roman" w:hAnsi="Times New Roman" w:eastAsia="方正仿宋_GBK" w:cs="Times New Roman"/>
                <w:kern w:val="0"/>
                <w:sz w:val="24"/>
              </w:rPr>
              <w:t>500</w:t>
            </w:r>
            <w:r>
              <w:rPr>
                <w:rFonts w:hint="eastAsia" w:ascii="方正仿宋_GBK" w:hAnsi="方正仿宋_GBK" w:eastAsia="方正仿宋_GBK" w:cs="方正仿宋_GBK"/>
                <w:kern w:val="0"/>
                <w:sz w:val="24"/>
              </w:rPr>
              <w:t>长寿独立坐标系现状实测地形图及管网图</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12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申请选址范围图</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13</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项目已被纳入经审批且对外发布的中长期规划的相关证明文件或者项目建议书批复</w:t>
            </w:r>
          </w:p>
        </w:tc>
        <w:tc>
          <w:tcPr>
            <w:tcW w:w="1050" w:type="dxa"/>
            <w:noWrap w:val="0"/>
            <w:vAlign w:val="center"/>
          </w:tcPr>
          <w:p>
            <w:pPr>
              <w:widowControl/>
              <w:spacing w:line="300" w:lineRule="exact"/>
              <w:jc w:val="center"/>
              <w:textAlignment w:val="center"/>
              <w:rPr>
                <w:rFonts w:ascii="Arial" w:hAnsi="Arial" w:cs="Arial"/>
                <w:color w:val="000000"/>
                <w:sz w:val="24"/>
              </w:rPr>
            </w:pPr>
            <w:r>
              <w:rPr>
                <w:rFonts w:ascii="Arial" w:hAnsi="Arial" w:cs="Arial"/>
                <w:color w:val="000000"/>
                <w:kern w:val="0"/>
                <w:sz w:val="24"/>
              </w:rPr>
              <w:t>√</w:t>
            </w:r>
          </w:p>
        </w:tc>
        <w:tc>
          <w:tcPr>
            <w:tcW w:w="1470" w:type="dxa"/>
            <w:vMerge w:val="continue"/>
            <w:noWrap w:val="0"/>
            <w:vAlign w:val="center"/>
          </w:tcPr>
          <w:p>
            <w:pPr>
              <w:widowControl/>
              <w:spacing w:line="300" w:lineRule="exact"/>
              <w:jc w:val="center"/>
              <w:textAlignment w:val="center"/>
              <w:rPr>
                <w:rFonts w:ascii="Arial" w:hAnsi="Arial" w:cs="Arial"/>
                <w:color w:val="000000"/>
                <w:kern w:val="0"/>
                <w:sz w:val="24"/>
              </w:rPr>
            </w:pPr>
          </w:p>
        </w:tc>
        <w:tc>
          <w:tcPr>
            <w:tcW w:w="1788" w:type="dxa"/>
            <w:vMerge w:val="continue"/>
            <w:noWrap w:val="0"/>
            <w:vAlign w:val="center"/>
          </w:tcPr>
          <w:p>
            <w:pPr>
              <w:widowControl/>
              <w:spacing w:line="300" w:lineRule="exact"/>
              <w:jc w:val="center"/>
              <w:textAlignment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14</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地质灾害危险性评估报告（可选项）</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restart"/>
            <w:noWrap w:val="0"/>
            <w:vAlign w:val="center"/>
          </w:tcPr>
          <w:p>
            <w:pPr>
              <w:widowControl/>
              <w:spacing w:line="300" w:lineRule="exact"/>
              <w:jc w:val="center"/>
              <w:textAlignment w:val="center"/>
              <w:rPr>
                <w:rFonts w:hint="default" w:ascii="方正仿宋_GBK" w:hAnsi="方正仿宋_GBK" w:eastAsia="方正仿宋_GBK" w:cs="方正仿宋_GBK"/>
                <w:sz w:val="24"/>
                <w:lang w:val="en-US" w:eastAsia="zh-CN"/>
              </w:rPr>
            </w:pPr>
            <w:r>
              <w:rPr>
                <w:rFonts w:hint="default" w:ascii="Times New Roman" w:hAnsi="Times New Roman" w:eastAsia="方正仿宋_GBK" w:cs="Times New Roman"/>
                <w:sz w:val="24"/>
                <w:lang w:val="en-US" w:eastAsia="zh-CN"/>
              </w:rPr>
              <w:t>4</w:t>
            </w:r>
          </w:p>
        </w:tc>
        <w:tc>
          <w:tcPr>
            <w:tcW w:w="1331"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影响地震观测环境的新建、扩建、改建建设工程审批</w:t>
            </w:r>
          </w:p>
        </w:tc>
        <w:tc>
          <w:tcPr>
            <w:tcW w:w="1165"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区应急局</w:t>
            </w: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影响地震观测环境的新建、扩建、改建建设工程审批申请表</w:t>
            </w:r>
          </w:p>
        </w:tc>
        <w:tc>
          <w:tcPr>
            <w:tcW w:w="1050" w:type="dxa"/>
            <w:noWrap w:val="0"/>
            <w:vAlign w:val="center"/>
          </w:tcPr>
          <w:p>
            <w:pPr>
              <w:widowControl/>
              <w:spacing w:line="300" w:lineRule="exact"/>
              <w:jc w:val="center"/>
              <w:rPr>
                <w:rFonts w:hint="eastAsia" w:ascii="方正仿宋_GBK" w:hAnsi="方正仿宋_GBK" w:eastAsia="方正仿宋_GBK" w:cs="方正仿宋_GBK"/>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经审批的项目建议书，或经核准、备案的企业投资项目申请文件</w:t>
            </w:r>
          </w:p>
        </w:tc>
        <w:tc>
          <w:tcPr>
            <w:tcW w:w="1050" w:type="dxa"/>
            <w:noWrap w:val="0"/>
            <w:vAlign w:val="center"/>
          </w:tcPr>
          <w:p>
            <w:pPr>
              <w:widowControl/>
              <w:spacing w:line="300" w:lineRule="exact"/>
              <w:jc w:val="center"/>
              <w:textAlignment w:val="center"/>
              <w:rPr>
                <w:rFonts w:ascii="Arial" w:hAnsi="Arial" w:cs="Arial"/>
                <w:sz w:val="24"/>
              </w:rPr>
            </w:pPr>
            <w:r>
              <w:rPr>
                <w:rFonts w:ascii="Arial" w:hAnsi="Arial" w:cs="Arial"/>
                <w:kern w:val="0"/>
                <w:sz w:val="24"/>
              </w:rPr>
              <w:t>√</w:t>
            </w:r>
          </w:p>
        </w:tc>
        <w:tc>
          <w:tcPr>
            <w:tcW w:w="1470" w:type="dxa"/>
            <w:noWrap w:val="0"/>
            <w:vAlign w:val="center"/>
          </w:tcPr>
          <w:p>
            <w:pPr>
              <w:widowControl/>
              <w:spacing w:line="300" w:lineRule="exact"/>
              <w:jc w:val="center"/>
              <w:textAlignment w:val="center"/>
              <w:rPr>
                <w:rFonts w:ascii="Arial" w:hAnsi="Arial" w:cs="Arial"/>
                <w:color w:val="000000"/>
                <w:kern w:val="0"/>
                <w:sz w:val="24"/>
              </w:rPr>
            </w:pPr>
          </w:p>
        </w:tc>
        <w:tc>
          <w:tcPr>
            <w:tcW w:w="1788" w:type="dxa"/>
            <w:noWrap w:val="0"/>
            <w:vAlign w:val="center"/>
          </w:tcPr>
          <w:p>
            <w:pPr>
              <w:widowControl/>
              <w:spacing w:line="300" w:lineRule="exact"/>
              <w:jc w:val="center"/>
              <w:textAlignment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3</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在所在区块详细规划图上的选址位置图</w:t>
            </w:r>
          </w:p>
        </w:tc>
        <w:tc>
          <w:tcPr>
            <w:tcW w:w="1050" w:type="dxa"/>
            <w:noWrap w:val="0"/>
            <w:vAlign w:val="center"/>
          </w:tcPr>
          <w:p>
            <w:pPr>
              <w:widowControl/>
              <w:spacing w:line="300" w:lineRule="exact"/>
              <w:jc w:val="center"/>
              <w:rPr>
                <w:rFonts w:hint="eastAsia" w:ascii="方正仿宋_GBK" w:hAnsi="方正仿宋_GBK" w:eastAsia="方正仿宋_GBK" w:cs="方正仿宋_GBK"/>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FF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FF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FF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4</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报建项目平面布置图(含主要供电设备、电气设备布置)</w:t>
            </w:r>
          </w:p>
        </w:tc>
        <w:tc>
          <w:tcPr>
            <w:tcW w:w="1050" w:type="dxa"/>
            <w:noWrap w:val="0"/>
            <w:vAlign w:val="center"/>
          </w:tcPr>
          <w:p>
            <w:pPr>
              <w:widowControl/>
              <w:spacing w:line="300" w:lineRule="exact"/>
              <w:jc w:val="center"/>
              <w:rPr>
                <w:rFonts w:hint="eastAsia" w:ascii="方正仿宋_GBK" w:hAnsi="方正仿宋_GBK" w:eastAsia="方正仿宋_GBK" w:cs="方正仿宋_GBK"/>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lang w:eastAsia="zh-CN"/>
              </w:rPr>
            </w:pPr>
            <w:r>
              <w:rPr>
                <w:rFonts w:hint="default" w:ascii="Times New Roman" w:hAnsi="Times New Roman" w:eastAsia="方正仿宋_GBK" w:cs="Times New Roman"/>
                <w:color w:val="000000"/>
                <w:kern w:val="0"/>
                <w:sz w:val="24"/>
                <w:lang w:val="en-US" w:eastAsia="zh-CN"/>
              </w:rPr>
              <w:t>5</w:t>
            </w:r>
          </w:p>
        </w:tc>
        <w:tc>
          <w:tcPr>
            <w:tcW w:w="1331"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水土保持方案审批</w:t>
            </w:r>
          </w:p>
        </w:tc>
        <w:tc>
          <w:tcPr>
            <w:tcW w:w="1165"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区水利局</w:t>
            </w: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生产建设单位提交的生产建设项目水土保持行政许可承诺书</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788" w:type="dxa"/>
            <w:vMerge w:val="restart"/>
            <w:noWrap w:val="0"/>
            <w:vAlign w:val="center"/>
          </w:tcPr>
          <w:p>
            <w:pPr>
              <w:widowControl/>
              <w:spacing w:line="3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编制水土保持方案报告表、已实施水土保持区域评估范围内的生产建设项目实行告知承诺制管理；小型低风险项目免于办理水土保持方案审批手续。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4"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生产建设单位自行或委托相应技术能力的单位编制的生产建设项目水土保持方案报告书</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02" w:type="dxa"/>
            <w:vMerge w:val="restart"/>
            <w:noWrap w:val="0"/>
            <w:vAlign w:val="center"/>
          </w:tcPr>
          <w:p>
            <w:pPr>
              <w:widowControl/>
              <w:spacing w:line="300" w:lineRule="exact"/>
              <w:jc w:val="center"/>
              <w:rPr>
                <w:rFonts w:hint="eastAsia" w:ascii="方正仿宋_GBK" w:hAnsi="方正仿宋_GBK" w:eastAsia="方正仿宋_GBK" w:cs="方正仿宋_GBK"/>
                <w:sz w:val="24"/>
                <w:lang w:eastAsia="zh-CN"/>
              </w:rPr>
            </w:pPr>
            <w:r>
              <w:rPr>
                <w:rFonts w:hint="default" w:ascii="Times New Roman" w:hAnsi="Times New Roman" w:eastAsia="方正仿宋_GBK" w:cs="Times New Roman"/>
                <w:sz w:val="24"/>
                <w:lang w:val="en-US" w:eastAsia="zh-CN"/>
              </w:rPr>
              <w:t>6</w:t>
            </w:r>
          </w:p>
        </w:tc>
        <w:tc>
          <w:tcPr>
            <w:tcW w:w="1331" w:type="dxa"/>
            <w:vMerge w:val="restart"/>
            <w:noWrap w:val="0"/>
            <w:vAlign w:val="center"/>
          </w:tcPr>
          <w:p>
            <w:pPr>
              <w:widowControl/>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影响人防工程安全采取保护措施审批</w:t>
            </w:r>
          </w:p>
        </w:tc>
        <w:tc>
          <w:tcPr>
            <w:tcW w:w="1165" w:type="dxa"/>
            <w:vMerge w:val="restart"/>
            <w:noWrap w:val="0"/>
            <w:vAlign w:val="center"/>
          </w:tcPr>
          <w:p>
            <w:pPr>
              <w:widowControl/>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区</w:t>
            </w:r>
            <w:r>
              <w:rPr>
                <w:rFonts w:hint="eastAsia" w:ascii="方正仿宋_GBK" w:hAnsi="方正仿宋_GBK" w:eastAsia="方正仿宋_GBK" w:cs="方正仿宋_GBK"/>
                <w:kern w:val="0"/>
                <w:sz w:val="24"/>
              </w:rPr>
              <w:t>住房城乡建委</w:t>
            </w: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kern w:val="0"/>
                <w:sz w:val="24"/>
              </w:rPr>
            </w:pPr>
            <w:r>
              <w:rPr>
                <w:rFonts w:hint="default" w:ascii="Times New Roman" w:hAnsi="Times New Roman" w:eastAsia="方正仿宋_GBK" w:cs="Times New Roman"/>
                <w:kern w:val="0"/>
                <w:sz w:val="24"/>
              </w:rPr>
              <w:t>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中介机构出具的新建工程影响原有人防工程安全评估报告</w:t>
            </w:r>
          </w:p>
        </w:tc>
        <w:tc>
          <w:tcPr>
            <w:tcW w:w="1050" w:type="dxa"/>
            <w:noWrap w:val="0"/>
            <w:vAlign w:val="center"/>
          </w:tcPr>
          <w:p>
            <w:pPr>
              <w:widowControl/>
              <w:spacing w:line="300" w:lineRule="exact"/>
              <w:jc w:val="center"/>
              <w:rPr>
                <w:rFonts w:hint="eastAsia" w:ascii="方正仿宋_GBK" w:hAnsi="方正仿宋_GBK" w:eastAsia="方正仿宋_GBK" w:cs="方正仿宋_GBK"/>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0"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kern w:val="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kern w:val="0"/>
                <w:sz w:val="24"/>
              </w:rPr>
            </w:pPr>
            <w:r>
              <w:rPr>
                <w:rFonts w:hint="default" w:ascii="Times New Roman" w:hAnsi="Times New Roman" w:eastAsia="方正仿宋_GBK" w:cs="Times New Roman"/>
                <w:kern w:val="0"/>
                <w:sz w:val="24"/>
              </w:rPr>
              <w:t>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若新建工程对原有人防工程有安全影响，需提供中介机构出具的影响人防工程安全采取保护实施可行性评估报告</w:t>
            </w:r>
          </w:p>
        </w:tc>
        <w:tc>
          <w:tcPr>
            <w:tcW w:w="1050" w:type="dxa"/>
            <w:noWrap w:val="0"/>
            <w:vAlign w:val="center"/>
          </w:tcPr>
          <w:p>
            <w:pPr>
              <w:widowControl/>
              <w:spacing w:line="300" w:lineRule="exact"/>
              <w:jc w:val="center"/>
              <w:rPr>
                <w:rFonts w:hint="eastAsia" w:ascii="方正仿宋_GBK" w:hAnsi="方正仿宋_GBK" w:eastAsia="方正仿宋_GBK" w:cs="方正仿宋_GBK"/>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kern w:val="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kern w:val="0"/>
                <w:sz w:val="24"/>
              </w:rPr>
            </w:pPr>
            <w:r>
              <w:rPr>
                <w:rFonts w:hint="default" w:ascii="Times New Roman" w:hAnsi="Times New Roman" w:eastAsia="方正仿宋_GBK" w:cs="Times New Roman"/>
                <w:kern w:val="0"/>
                <w:sz w:val="24"/>
              </w:rPr>
              <w:t>3</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关于影响人防工程安全采取保护措施的请示</w:t>
            </w:r>
          </w:p>
        </w:tc>
        <w:tc>
          <w:tcPr>
            <w:tcW w:w="1050" w:type="dxa"/>
            <w:noWrap w:val="0"/>
            <w:vAlign w:val="center"/>
          </w:tcPr>
          <w:p>
            <w:pPr>
              <w:widowControl/>
              <w:spacing w:line="300" w:lineRule="exact"/>
              <w:jc w:val="center"/>
              <w:rPr>
                <w:rFonts w:hint="eastAsia" w:ascii="方正仿宋_GBK" w:hAnsi="方正仿宋_GBK" w:eastAsia="方正仿宋_GBK" w:cs="方正仿宋_GBK"/>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kern w:val="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kern w:val="0"/>
                <w:sz w:val="24"/>
              </w:rPr>
            </w:pPr>
            <w:r>
              <w:rPr>
                <w:rFonts w:hint="default" w:ascii="Times New Roman" w:hAnsi="Times New Roman" w:eastAsia="方正仿宋_GBK" w:cs="Times New Roman"/>
                <w:kern w:val="0"/>
                <w:sz w:val="24"/>
              </w:rPr>
              <w:t>4</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标有原有人防工程和新建项目位置关系的总平面图</w:t>
            </w:r>
          </w:p>
        </w:tc>
        <w:tc>
          <w:tcPr>
            <w:tcW w:w="1050" w:type="dxa"/>
            <w:noWrap w:val="0"/>
            <w:vAlign w:val="center"/>
          </w:tcPr>
          <w:p>
            <w:pPr>
              <w:widowControl/>
              <w:spacing w:line="300" w:lineRule="exact"/>
              <w:jc w:val="center"/>
              <w:rPr>
                <w:rFonts w:hint="eastAsia" w:ascii="方正仿宋_GBK" w:hAnsi="方正仿宋_GBK" w:eastAsia="方正仿宋_GBK" w:cs="方正仿宋_GBK"/>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jc w:val="center"/>
        </w:trPr>
        <w:tc>
          <w:tcPr>
            <w:tcW w:w="602"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sz w:val="24"/>
                <w:lang w:eastAsia="zh-CN"/>
              </w:rPr>
            </w:pPr>
            <w:r>
              <w:rPr>
                <w:rFonts w:hint="default" w:ascii="Times New Roman" w:hAnsi="Times New Roman" w:eastAsia="方正仿宋_GBK" w:cs="Times New Roman"/>
                <w:kern w:val="0"/>
                <w:sz w:val="24"/>
                <w:lang w:val="en-US" w:eastAsia="zh-CN"/>
              </w:rPr>
              <w:t>7</w:t>
            </w:r>
          </w:p>
        </w:tc>
        <w:tc>
          <w:tcPr>
            <w:tcW w:w="1331"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人防工程和设施拆除损毁、补建审批</w:t>
            </w:r>
          </w:p>
        </w:tc>
        <w:tc>
          <w:tcPr>
            <w:tcW w:w="1165"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区住房城乡建委</w:t>
            </w: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关于***人防工程拆除损毁的请示</w:t>
            </w:r>
          </w:p>
        </w:tc>
        <w:tc>
          <w:tcPr>
            <w:tcW w:w="1050" w:type="dxa"/>
            <w:noWrap w:val="0"/>
            <w:vAlign w:val="center"/>
          </w:tcPr>
          <w:p>
            <w:pPr>
              <w:widowControl/>
              <w:spacing w:line="300" w:lineRule="exact"/>
              <w:jc w:val="center"/>
              <w:textAlignment w:val="center"/>
              <w:rPr>
                <w:rFonts w:ascii="Arial" w:hAnsi="Arial" w:cs="Arial"/>
                <w:sz w:val="24"/>
              </w:rPr>
            </w:pPr>
            <w:r>
              <w:rPr>
                <w:rFonts w:ascii="Arial" w:hAnsi="Arial" w:cs="Arial"/>
                <w:kern w:val="0"/>
                <w:sz w:val="24"/>
              </w:rPr>
              <w:t>√</w:t>
            </w:r>
          </w:p>
        </w:tc>
        <w:tc>
          <w:tcPr>
            <w:tcW w:w="1470" w:type="dxa"/>
            <w:noWrap w:val="0"/>
            <w:vAlign w:val="center"/>
          </w:tcPr>
          <w:p>
            <w:pPr>
              <w:widowControl/>
              <w:spacing w:line="300" w:lineRule="exact"/>
              <w:jc w:val="center"/>
              <w:textAlignment w:val="center"/>
              <w:rPr>
                <w:rFonts w:ascii="Arial" w:hAnsi="Arial" w:cs="Arial"/>
                <w:kern w:val="0"/>
                <w:sz w:val="24"/>
              </w:rPr>
            </w:pPr>
          </w:p>
        </w:tc>
        <w:tc>
          <w:tcPr>
            <w:tcW w:w="1788" w:type="dxa"/>
            <w:noWrap w:val="0"/>
            <w:vAlign w:val="center"/>
          </w:tcPr>
          <w:p>
            <w:pPr>
              <w:widowControl/>
              <w:spacing w:line="300" w:lineRule="exact"/>
              <w:jc w:val="center"/>
              <w:textAlignment w:val="center"/>
              <w:rPr>
                <w:rFonts w:ascii="Arial" w:hAnsi="Arial"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重庆市人民防空工程拆除损毁审批表</w:t>
            </w:r>
          </w:p>
        </w:tc>
        <w:tc>
          <w:tcPr>
            <w:tcW w:w="1050" w:type="dxa"/>
            <w:noWrap w:val="0"/>
            <w:vAlign w:val="center"/>
          </w:tcPr>
          <w:p>
            <w:pPr>
              <w:widowControl/>
              <w:spacing w:line="300" w:lineRule="exact"/>
              <w:jc w:val="center"/>
              <w:rPr>
                <w:rFonts w:hint="eastAsia" w:ascii="方正仿宋_GBK" w:hAnsi="方正仿宋_GBK" w:eastAsia="方正仿宋_GBK" w:cs="方正仿宋_GBK"/>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lang w:eastAsia="zh-CN"/>
              </w:rPr>
            </w:pPr>
            <w:r>
              <w:rPr>
                <w:rFonts w:hint="default" w:ascii="Times New Roman" w:hAnsi="Times New Roman" w:eastAsia="方正仿宋_GBK" w:cs="Times New Roman"/>
                <w:color w:val="000000"/>
                <w:kern w:val="0"/>
                <w:sz w:val="24"/>
                <w:lang w:val="en-US" w:eastAsia="zh-CN"/>
              </w:rPr>
              <w:t>8</w:t>
            </w:r>
          </w:p>
        </w:tc>
        <w:tc>
          <w:tcPr>
            <w:tcW w:w="1331"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建设项目可研审批</w:t>
            </w:r>
          </w:p>
        </w:tc>
        <w:tc>
          <w:tcPr>
            <w:tcW w:w="1165"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区发展改革委</w:t>
            </w: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项目建议书批复文件</w:t>
            </w:r>
          </w:p>
        </w:tc>
        <w:tc>
          <w:tcPr>
            <w:tcW w:w="1050" w:type="dxa"/>
            <w:noWrap w:val="0"/>
            <w:vAlign w:val="center"/>
          </w:tcPr>
          <w:p>
            <w:pPr>
              <w:widowControl/>
              <w:spacing w:line="300" w:lineRule="exact"/>
              <w:jc w:val="center"/>
              <w:textAlignment w:val="center"/>
              <w:rPr>
                <w:rFonts w:ascii="Arial" w:hAnsi="Arial" w:cs="Arial"/>
                <w:color w:val="000000"/>
                <w:sz w:val="24"/>
              </w:rPr>
            </w:pPr>
            <w:r>
              <w:rPr>
                <w:rFonts w:ascii="Arial" w:hAnsi="Arial" w:cs="Arial"/>
                <w:color w:val="000000"/>
                <w:kern w:val="0"/>
                <w:sz w:val="24"/>
              </w:rPr>
              <w:t>√</w:t>
            </w:r>
          </w:p>
        </w:tc>
        <w:tc>
          <w:tcPr>
            <w:tcW w:w="1470" w:type="dxa"/>
            <w:noWrap w:val="0"/>
            <w:vAlign w:val="center"/>
          </w:tcPr>
          <w:p>
            <w:pPr>
              <w:widowControl/>
              <w:spacing w:line="300" w:lineRule="exact"/>
              <w:jc w:val="center"/>
              <w:textAlignment w:val="center"/>
              <w:rPr>
                <w:rFonts w:ascii="Arial" w:hAnsi="Arial" w:cs="Arial"/>
                <w:color w:val="000000"/>
                <w:sz w:val="24"/>
              </w:rPr>
            </w:pPr>
          </w:p>
        </w:tc>
        <w:tc>
          <w:tcPr>
            <w:tcW w:w="1788" w:type="dxa"/>
            <w:noWrap w:val="0"/>
            <w:vAlign w:val="center"/>
          </w:tcPr>
          <w:p>
            <w:pPr>
              <w:widowControl/>
              <w:spacing w:line="300" w:lineRule="exact"/>
              <w:jc w:val="center"/>
              <w:textAlignment w:val="center"/>
              <w:rPr>
                <w:rFonts w:ascii="Arial" w:hAnsi="Arial"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可行性研究报告审批申请文件</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3</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可行性研究报告</w:t>
            </w:r>
          </w:p>
        </w:tc>
        <w:tc>
          <w:tcPr>
            <w:tcW w:w="1050"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kern w:val="0"/>
                <w:sz w:val="24"/>
              </w:rPr>
            </w:pPr>
          </w:p>
        </w:tc>
        <w:tc>
          <w:tcPr>
            <w:tcW w:w="1470"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kern w:val="0"/>
                <w:sz w:val="24"/>
              </w:rPr>
            </w:pPr>
          </w:p>
        </w:tc>
        <w:tc>
          <w:tcPr>
            <w:tcW w:w="1788"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4</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用地预审与选址意见书</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5</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节能审查意见</w:t>
            </w:r>
          </w:p>
        </w:tc>
        <w:tc>
          <w:tcPr>
            <w:tcW w:w="1050" w:type="dxa"/>
            <w:noWrap w:val="0"/>
            <w:vAlign w:val="center"/>
          </w:tcPr>
          <w:p>
            <w:pPr>
              <w:widowControl/>
              <w:spacing w:line="300" w:lineRule="exact"/>
              <w:jc w:val="center"/>
              <w:textAlignment w:val="center"/>
              <w:rPr>
                <w:rFonts w:ascii="Arial" w:hAnsi="Arial" w:cs="Arial"/>
                <w:color w:val="000000"/>
                <w:sz w:val="24"/>
              </w:rPr>
            </w:pPr>
            <w:r>
              <w:rPr>
                <w:rFonts w:ascii="Arial" w:hAnsi="Arial" w:cs="Arial"/>
                <w:color w:val="000000"/>
                <w:kern w:val="0"/>
                <w:sz w:val="24"/>
              </w:rPr>
              <w:t>√</w:t>
            </w:r>
          </w:p>
        </w:tc>
        <w:tc>
          <w:tcPr>
            <w:tcW w:w="1470" w:type="dxa"/>
            <w:noWrap w:val="0"/>
            <w:vAlign w:val="center"/>
          </w:tcPr>
          <w:p>
            <w:pPr>
              <w:widowControl/>
              <w:spacing w:line="300" w:lineRule="exact"/>
              <w:jc w:val="center"/>
              <w:textAlignment w:val="center"/>
              <w:rPr>
                <w:rFonts w:ascii="Arial" w:hAnsi="Arial" w:cs="Arial"/>
                <w:color w:val="000000"/>
                <w:kern w:val="0"/>
                <w:sz w:val="24"/>
              </w:rPr>
            </w:pPr>
          </w:p>
        </w:tc>
        <w:tc>
          <w:tcPr>
            <w:tcW w:w="1788" w:type="dxa"/>
            <w:noWrap w:val="0"/>
            <w:vAlign w:val="center"/>
          </w:tcPr>
          <w:p>
            <w:pPr>
              <w:widowControl/>
              <w:spacing w:line="300" w:lineRule="exact"/>
              <w:jc w:val="center"/>
              <w:textAlignment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6</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项目社会稳定风险评估报告及审核意见（重大项目提供）</w:t>
            </w:r>
          </w:p>
        </w:tc>
        <w:tc>
          <w:tcPr>
            <w:tcW w:w="1050" w:type="dxa"/>
            <w:noWrap w:val="0"/>
            <w:vAlign w:val="center"/>
          </w:tcPr>
          <w:p>
            <w:pPr>
              <w:widowControl/>
              <w:spacing w:line="300" w:lineRule="exact"/>
              <w:jc w:val="center"/>
              <w:textAlignment w:val="center"/>
              <w:rPr>
                <w:rFonts w:ascii="Arial" w:hAnsi="Arial" w:cs="Arial"/>
                <w:color w:val="000000"/>
                <w:sz w:val="24"/>
              </w:rPr>
            </w:pPr>
            <w:r>
              <w:rPr>
                <w:rFonts w:ascii="Arial" w:hAnsi="Arial" w:cs="Arial"/>
                <w:color w:val="000000"/>
                <w:kern w:val="0"/>
                <w:sz w:val="24"/>
              </w:rPr>
              <w:t>√</w:t>
            </w:r>
          </w:p>
        </w:tc>
        <w:tc>
          <w:tcPr>
            <w:tcW w:w="1470" w:type="dxa"/>
            <w:noWrap w:val="0"/>
            <w:vAlign w:val="center"/>
          </w:tcPr>
          <w:p>
            <w:pPr>
              <w:widowControl/>
              <w:spacing w:line="300" w:lineRule="exact"/>
              <w:jc w:val="center"/>
              <w:textAlignment w:val="center"/>
              <w:rPr>
                <w:rFonts w:ascii="Arial" w:hAnsi="Arial" w:cs="Arial"/>
                <w:color w:val="000000"/>
                <w:kern w:val="0"/>
                <w:sz w:val="24"/>
              </w:rPr>
            </w:pPr>
          </w:p>
        </w:tc>
        <w:tc>
          <w:tcPr>
            <w:tcW w:w="1788" w:type="dxa"/>
            <w:noWrap w:val="0"/>
            <w:vAlign w:val="center"/>
          </w:tcPr>
          <w:p>
            <w:pPr>
              <w:widowControl/>
              <w:spacing w:line="300" w:lineRule="exact"/>
              <w:jc w:val="center"/>
              <w:textAlignment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7</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移民安置规划审核（涉及移民安置的大中型水利水电工程提供）</w:t>
            </w:r>
          </w:p>
        </w:tc>
        <w:tc>
          <w:tcPr>
            <w:tcW w:w="1050" w:type="dxa"/>
            <w:noWrap w:val="0"/>
            <w:vAlign w:val="center"/>
          </w:tcPr>
          <w:p>
            <w:pPr>
              <w:widowControl/>
              <w:spacing w:line="300" w:lineRule="exact"/>
              <w:jc w:val="center"/>
              <w:textAlignment w:val="center"/>
              <w:rPr>
                <w:rFonts w:ascii="Arial" w:hAnsi="Arial" w:cs="Arial"/>
                <w:color w:val="000000"/>
                <w:sz w:val="24"/>
              </w:rPr>
            </w:pPr>
            <w:r>
              <w:rPr>
                <w:rFonts w:ascii="Arial" w:hAnsi="Arial" w:cs="Arial"/>
                <w:color w:val="000000"/>
                <w:kern w:val="0"/>
                <w:sz w:val="24"/>
              </w:rPr>
              <w:t>√</w:t>
            </w:r>
          </w:p>
        </w:tc>
        <w:tc>
          <w:tcPr>
            <w:tcW w:w="1470" w:type="dxa"/>
            <w:noWrap w:val="0"/>
            <w:vAlign w:val="center"/>
          </w:tcPr>
          <w:p>
            <w:pPr>
              <w:widowControl/>
              <w:spacing w:line="300" w:lineRule="exact"/>
              <w:jc w:val="center"/>
              <w:textAlignment w:val="center"/>
              <w:rPr>
                <w:rFonts w:ascii="Arial" w:hAnsi="Arial" w:cs="Arial"/>
                <w:color w:val="000000"/>
                <w:kern w:val="0"/>
                <w:sz w:val="24"/>
              </w:rPr>
            </w:pPr>
          </w:p>
        </w:tc>
        <w:tc>
          <w:tcPr>
            <w:tcW w:w="1788" w:type="dxa"/>
            <w:noWrap w:val="0"/>
            <w:vAlign w:val="center"/>
          </w:tcPr>
          <w:p>
            <w:pPr>
              <w:widowControl/>
              <w:spacing w:line="300" w:lineRule="exact"/>
              <w:jc w:val="center"/>
              <w:textAlignment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2"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8</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航道通航条件影响评价审核意见（涉及影响航道通航的项目提供）</w:t>
            </w:r>
          </w:p>
        </w:tc>
        <w:tc>
          <w:tcPr>
            <w:tcW w:w="1050" w:type="dxa"/>
            <w:noWrap w:val="0"/>
            <w:vAlign w:val="center"/>
          </w:tcPr>
          <w:p>
            <w:pPr>
              <w:widowControl/>
              <w:spacing w:line="300" w:lineRule="exact"/>
              <w:jc w:val="center"/>
              <w:textAlignment w:val="center"/>
              <w:rPr>
                <w:rFonts w:ascii="Arial" w:hAnsi="Arial" w:cs="Arial"/>
                <w:color w:val="000000"/>
                <w:sz w:val="24"/>
              </w:rPr>
            </w:pPr>
          </w:p>
        </w:tc>
        <w:tc>
          <w:tcPr>
            <w:tcW w:w="1470" w:type="dxa"/>
            <w:noWrap w:val="0"/>
            <w:vAlign w:val="center"/>
          </w:tcPr>
          <w:p>
            <w:pPr>
              <w:widowControl/>
              <w:spacing w:line="300" w:lineRule="exact"/>
              <w:jc w:val="center"/>
              <w:textAlignment w:val="center"/>
              <w:rPr>
                <w:rFonts w:ascii="Arial" w:hAnsi="Arial" w:cs="Arial"/>
                <w:color w:val="000000"/>
                <w:sz w:val="24"/>
              </w:rPr>
            </w:pPr>
          </w:p>
        </w:tc>
        <w:tc>
          <w:tcPr>
            <w:tcW w:w="1788" w:type="dxa"/>
            <w:noWrap w:val="0"/>
            <w:vAlign w:val="center"/>
          </w:tcPr>
          <w:p>
            <w:pPr>
              <w:widowControl/>
              <w:spacing w:line="300" w:lineRule="exact"/>
              <w:jc w:val="center"/>
              <w:textAlignment w:val="center"/>
              <w:rPr>
                <w:rFonts w:ascii="Arial" w:hAnsi="Arial"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lang w:eastAsia="zh-CN"/>
              </w:rPr>
            </w:pPr>
            <w:r>
              <w:rPr>
                <w:rFonts w:hint="default" w:ascii="Times New Roman" w:hAnsi="Times New Roman" w:eastAsia="方正仿宋_GBK" w:cs="Times New Roman"/>
                <w:color w:val="000000"/>
                <w:kern w:val="0"/>
                <w:sz w:val="24"/>
                <w:lang w:val="en-US" w:eastAsia="zh-CN"/>
              </w:rPr>
              <w:t>9</w:t>
            </w:r>
          </w:p>
        </w:tc>
        <w:tc>
          <w:tcPr>
            <w:tcW w:w="1331"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初步设计审批</w:t>
            </w:r>
          </w:p>
        </w:tc>
        <w:tc>
          <w:tcPr>
            <w:tcW w:w="1165"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行业主管</w:t>
            </w: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kern w:val="0"/>
                <w:sz w:val="24"/>
              </w:rPr>
              <w:t>可行性研究报告批复文件</w:t>
            </w:r>
          </w:p>
        </w:tc>
        <w:tc>
          <w:tcPr>
            <w:tcW w:w="1050" w:type="dxa"/>
            <w:noWrap w:val="0"/>
            <w:vAlign w:val="center"/>
          </w:tcPr>
          <w:p>
            <w:pPr>
              <w:widowControl/>
              <w:spacing w:line="300" w:lineRule="exact"/>
              <w:jc w:val="center"/>
              <w:textAlignment w:val="center"/>
              <w:rPr>
                <w:rFonts w:ascii="Arial" w:hAnsi="Arial" w:cs="Arial"/>
                <w:color w:val="000000"/>
                <w:sz w:val="24"/>
              </w:rPr>
            </w:pPr>
            <w:r>
              <w:rPr>
                <w:rFonts w:ascii="Arial" w:hAnsi="Arial" w:cs="Arial"/>
                <w:color w:val="000000"/>
                <w:kern w:val="0"/>
                <w:sz w:val="24"/>
              </w:rPr>
              <w:t>√</w:t>
            </w:r>
          </w:p>
        </w:tc>
        <w:tc>
          <w:tcPr>
            <w:tcW w:w="1470" w:type="dxa"/>
            <w:noWrap w:val="0"/>
            <w:vAlign w:val="center"/>
          </w:tcPr>
          <w:p>
            <w:pPr>
              <w:widowControl/>
              <w:spacing w:line="300" w:lineRule="exact"/>
              <w:jc w:val="center"/>
              <w:textAlignment w:val="center"/>
              <w:rPr>
                <w:rFonts w:ascii="Arial" w:hAnsi="Arial" w:cs="Arial"/>
                <w:color w:val="000000"/>
                <w:kern w:val="0"/>
                <w:sz w:val="24"/>
              </w:rPr>
            </w:pPr>
          </w:p>
        </w:tc>
        <w:tc>
          <w:tcPr>
            <w:tcW w:w="1788" w:type="dxa"/>
            <w:vMerge w:val="restart"/>
            <w:noWrap w:val="0"/>
            <w:vAlign w:val="center"/>
          </w:tcPr>
          <w:p>
            <w:pPr>
              <w:widowControl/>
              <w:spacing w:line="300" w:lineRule="exact"/>
              <w:jc w:val="center"/>
              <w:textAlignment w:val="center"/>
              <w:rPr>
                <w:rFonts w:hint="eastAsia" w:ascii="Arial" w:hAnsi="Arial" w:eastAsia="宋体" w:cs="Arial"/>
                <w:color w:val="000000"/>
                <w:kern w:val="0"/>
                <w:sz w:val="24"/>
                <w:lang w:eastAsia="zh-CN"/>
              </w:rPr>
            </w:pPr>
            <w:r>
              <w:rPr>
                <w:rFonts w:hint="eastAsia" w:ascii="方正仿宋_GBK" w:hAnsi="方正仿宋_GBK" w:eastAsia="方正仿宋_GBK" w:cs="方正仿宋_GBK"/>
                <w:color w:val="000000"/>
                <w:kern w:val="0"/>
                <w:sz w:val="24"/>
                <w:lang w:eastAsia="zh-CN"/>
              </w:rPr>
              <w:t>房屋建筑及其附属设施和市政工程初步设计审批（社会投资类）除外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kern w:val="0"/>
                <w:sz w:val="24"/>
              </w:rPr>
              <w:t>建设工程规划许可证及附图</w:t>
            </w:r>
            <w:r>
              <w:rPr>
                <w:rFonts w:hint="eastAsia" w:ascii="方正仿宋_GBK" w:hAnsi="方正仿宋_GBK" w:eastAsia="方正仿宋_GBK" w:cs="方正仿宋_GBK"/>
                <w:color w:val="000000"/>
                <w:kern w:val="0"/>
                <w:sz w:val="24"/>
                <w:lang w:eastAsia="zh-CN"/>
              </w:rPr>
              <w:t>（建筑工程项目提供）</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3</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kern w:val="0"/>
                <w:sz w:val="24"/>
              </w:rPr>
              <w:t>初步设计审批申请表</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4</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kern w:val="0"/>
                <w:sz w:val="24"/>
              </w:rPr>
              <w:t>初步设计文件</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5</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kern w:val="0"/>
                <w:sz w:val="24"/>
              </w:rPr>
              <w:t>工程勘察报告和审查合格书(初勘深度及以上)</w:t>
            </w:r>
          </w:p>
        </w:tc>
        <w:tc>
          <w:tcPr>
            <w:tcW w:w="1050" w:type="dxa"/>
            <w:noWrap w:val="0"/>
            <w:vAlign w:val="center"/>
          </w:tcPr>
          <w:p>
            <w:pPr>
              <w:widowControl/>
              <w:spacing w:line="300" w:lineRule="exact"/>
              <w:jc w:val="center"/>
              <w:textAlignment w:val="center"/>
              <w:rPr>
                <w:rFonts w:ascii="Arial" w:hAnsi="Arial" w:cs="Arial"/>
                <w:color w:val="000000"/>
                <w:sz w:val="24"/>
              </w:rPr>
            </w:pPr>
            <w:r>
              <w:rPr>
                <w:rFonts w:ascii="Arial" w:hAnsi="Arial" w:cs="Arial"/>
                <w:color w:val="000000"/>
                <w:kern w:val="0"/>
                <w:sz w:val="24"/>
              </w:rPr>
              <w:t>√</w:t>
            </w:r>
          </w:p>
        </w:tc>
        <w:tc>
          <w:tcPr>
            <w:tcW w:w="1470" w:type="dxa"/>
            <w:noWrap w:val="0"/>
            <w:vAlign w:val="center"/>
          </w:tcPr>
          <w:p>
            <w:pPr>
              <w:widowControl/>
              <w:spacing w:line="300" w:lineRule="exact"/>
              <w:jc w:val="center"/>
              <w:textAlignment w:val="center"/>
              <w:rPr>
                <w:rFonts w:ascii="Arial" w:hAnsi="Arial" w:cs="Arial"/>
                <w:color w:val="000000"/>
                <w:kern w:val="0"/>
                <w:sz w:val="24"/>
              </w:rPr>
            </w:pPr>
          </w:p>
        </w:tc>
        <w:tc>
          <w:tcPr>
            <w:tcW w:w="1788" w:type="dxa"/>
            <w:vMerge w:val="continue"/>
            <w:noWrap w:val="0"/>
            <w:vAlign w:val="center"/>
          </w:tcPr>
          <w:p>
            <w:pPr>
              <w:widowControl/>
              <w:spacing w:line="300" w:lineRule="exact"/>
              <w:jc w:val="center"/>
              <w:textAlignment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6</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kern w:val="0"/>
                <w:sz w:val="24"/>
              </w:rPr>
              <w:t>勘察、设计合同</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470" w:type="dxa"/>
            <w:noWrap w:val="0"/>
            <w:vAlign w:val="center"/>
          </w:tcPr>
          <w:p>
            <w:pPr>
              <w:widowControl/>
              <w:spacing w:line="300" w:lineRule="exact"/>
              <w:jc w:val="center"/>
              <w:rPr>
                <w:rFonts w:ascii="Arial" w:hAnsi="Arial" w:cs="Arial"/>
                <w:color w:val="000000"/>
                <w:kern w:val="0"/>
                <w:sz w:val="24"/>
              </w:rPr>
            </w:pPr>
          </w:p>
        </w:tc>
        <w:tc>
          <w:tcPr>
            <w:tcW w:w="1788" w:type="dxa"/>
            <w:vMerge w:val="continue"/>
            <w:noWrap w:val="0"/>
            <w:vAlign w:val="center"/>
          </w:tcPr>
          <w:p>
            <w:pPr>
              <w:widowControl/>
              <w:spacing w:line="300" w:lineRule="exact"/>
              <w:jc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7</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高边坡项目支护方案设计安全专项论证及可行性评估报告</w:t>
            </w:r>
            <w:r>
              <w:rPr>
                <w:rFonts w:hint="eastAsia" w:ascii="方正仿宋_GBK" w:hAnsi="方正仿宋_GBK" w:eastAsia="方正仿宋_GBK" w:cs="方正仿宋_GBK"/>
                <w:color w:val="000000"/>
                <w:kern w:val="0"/>
                <w:sz w:val="24"/>
                <w:lang w:eastAsia="zh-CN"/>
              </w:rPr>
              <w:t>（建筑工程项目提供）</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4"/>
                <w:lang w:val="en-US" w:eastAsia="zh-CN"/>
              </w:rPr>
            </w:pPr>
            <w:r>
              <w:rPr>
                <w:rFonts w:hint="default" w:ascii="Times New Roman" w:hAnsi="Times New Roman" w:eastAsia="方正仿宋_GBK" w:cs="Times New Roman"/>
                <w:color w:val="000000"/>
                <w:kern w:val="0"/>
                <w:sz w:val="24"/>
                <w:lang w:val="en-US" w:eastAsia="zh-CN"/>
              </w:rPr>
              <w:t>8</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kern w:val="0"/>
                <w:sz w:val="24"/>
                <w:lang w:eastAsia="zh-CN"/>
              </w:rPr>
            </w:pPr>
            <w:r>
              <w:rPr>
                <w:rFonts w:hint="eastAsia" w:ascii="方正仿宋_GBK" w:hAnsi="方正仿宋_GBK" w:eastAsia="方正仿宋_GBK" w:cs="方正仿宋_GBK"/>
                <w:color w:val="000000"/>
                <w:kern w:val="0"/>
                <w:sz w:val="24"/>
                <w:lang w:eastAsia="zh-CN"/>
              </w:rPr>
              <w:t>公路工程评审专家评审会意见（公路工程提供）</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602"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lang w:eastAsia="zh-CN"/>
              </w:rPr>
            </w:pPr>
            <w:r>
              <w:rPr>
                <w:rFonts w:hint="default" w:ascii="Times New Roman" w:hAnsi="Times New Roman" w:eastAsia="方正仿宋_GBK" w:cs="Times New Roman"/>
                <w:color w:val="000000"/>
                <w:kern w:val="0"/>
                <w:sz w:val="24"/>
              </w:rPr>
              <w:t>1</w:t>
            </w:r>
            <w:r>
              <w:rPr>
                <w:rFonts w:hint="default" w:ascii="Times New Roman" w:hAnsi="Times New Roman" w:eastAsia="方正仿宋_GBK" w:cs="Times New Roman"/>
                <w:color w:val="000000"/>
                <w:kern w:val="0"/>
                <w:sz w:val="24"/>
                <w:lang w:val="en-US" w:eastAsia="zh-CN"/>
              </w:rPr>
              <w:t>0</w:t>
            </w:r>
          </w:p>
        </w:tc>
        <w:tc>
          <w:tcPr>
            <w:tcW w:w="1331"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建设用地规划许可</w:t>
            </w:r>
          </w:p>
        </w:tc>
        <w:tc>
          <w:tcPr>
            <w:tcW w:w="1165"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区规资局</w:t>
            </w: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《建设项目规划管理报建申请表》</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788"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3"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申请人身份证明材料，或申请人委托证明文件、被委托人身份证明材料</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3</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项目可研批准、核准或备案文件，发展改革部门立项批复文件，项目土地出让合同</w:t>
            </w:r>
          </w:p>
        </w:tc>
        <w:tc>
          <w:tcPr>
            <w:tcW w:w="1050" w:type="dxa"/>
            <w:noWrap w:val="0"/>
            <w:vAlign w:val="center"/>
          </w:tcPr>
          <w:p>
            <w:pPr>
              <w:widowControl/>
              <w:spacing w:line="300" w:lineRule="exact"/>
              <w:jc w:val="center"/>
              <w:textAlignment w:val="center"/>
              <w:rPr>
                <w:rFonts w:ascii="Arial" w:hAnsi="Arial" w:cs="Arial"/>
                <w:color w:val="000000"/>
                <w:sz w:val="24"/>
              </w:rPr>
            </w:pPr>
            <w:r>
              <w:rPr>
                <w:rFonts w:ascii="Arial" w:hAnsi="Arial" w:cs="Arial"/>
                <w:color w:val="000000"/>
                <w:kern w:val="0"/>
                <w:sz w:val="24"/>
              </w:rPr>
              <w:t>√</w:t>
            </w:r>
          </w:p>
        </w:tc>
        <w:tc>
          <w:tcPr>
            <w:tcW w:w="1470" w:type="dxa"/>
            <w:noWrap w:val="0"/>
            <w:vAlign w:val="center"/>
          </w:tcPr>
          <w:p>
            <w:pPr>
              <w:widowControl/>
              <w:spacing w:line="300" w:lineRule="exact"/>
              <w:jc w:val="center"/>
              <w:textAlignment w:val="center"/>
              <w:rPr>
                <w:rFonts w:ascii="Arial" w:hAnsi="Arial" w:cs="Arial"/>
                <w:color w:val="000000"/>
                <w:kern w:val="0"/>
                <w:sz w:val="24"/>
              </w:rPr>
            </w:pPr>
          </w:p>
        </w:tc>
        <w:tc>
          <w:tcPr>
            <w:tcW w:w="1788" w:type="dxa"/>
            <w:noWrap w:val="0"/>
            <w:vAlign w:val="center"/>
          </w:tcPr>
          <w:p>
            <w:pPr>
              <w:widowControl/>
              <w:spacing w:line="300" w:lineRule="exact"/>
              <w:jc w:val="center"/>
              <w:textAlignment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4</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kern w:val="0"/>
                <w:sz w:val="24"/>
              </w:rPr>
            </w:pPr>
            <w:r>
              <w:rPr>
                <w:rFonts w:hint="default" w:ascii="Times New Roman" w:hAnsi="Times New Roman" w:eastAsia="方正仿宋_GBK" w:cs="Times New Roman"/>
                <w:color w:val="000000"/>
                <w:kern w:val="0"/>
                <w:sz w:val="24"/>
              </w:rPr>
              <w:t>1</w:t>
            </w:r>
            <w:r>
              <w:rPr>
                <w:rFonts w:hint="eastAsia" w:ascii="方正仿宋_GBK" w:hAnsi="方正仿宋_GBK" w:eastAsia="方正仿宋_GBK" w:cs="方正仿宋_GBK"/>
                <w:color w:val="000000"/>
                <w:kern w:val="0"/>
                <w:sz w:val="24"/>
              </w:rPr>
              <w:t>:</w:t>
            </w:r>
            <w:r>
              <w:rPr>
                <w:rFonts w:hint="default" w:ascii="Times New Roman" w:hAnsi="Times New Roman" w:eastAsia="方正仿宋_GBK" w:cs="Times New Roman"/>
                <w:color w:val="000000"/>
                <w:kern w:val="0"/>
                <w:sz w:val="24"/>
              </w:rPr>
              <w:t>500</w:t>
            </w:r>
            <w:r>
              <w:rPr>
                <w:rFonts w:hint="eastAsia" w:ascii="方正仿宋_GBK" w:hAnsi="方正仿宋_GBK" w:eastAsia="方正仿宋_GBK" w:cs="方正仿宋_GBK"/>
                <w:color w:val="000000"/>
                <w:kern w:val="0"/>
                <w:sz w:val="24"/>
              </w:rPr>
              <w:t>现状地形图及电子文件(含地下管网及地下建(构)筑物)</w:t>
            </w:r>
          </w:p>
          <w:p>
            <w:pPr>
              <w:widowControl/>
              <w:spacing w:line="300" w:lineRule="exact"/>
              <w:jc w:val="left"/>
              <w:textAlignment w:val="center"/>
              <w:rPr>
                <w:rFonts w:hint="eastAsia" w:ascii="方正仿宋_GBK" w:hAnsi="方正仿宋_GBK" w:eastAsia="方正仿宋_GBK" w:cs="方正仿宋_GBK"/>
                <w:color w:val="000000"/>
                <w:kern w:val="0"/>
                <w:sz w:val="24"/>
              </w:rPr>
            </w:pP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lang w:eastAsia="zh-CN"/>
              </w:rPr>
            </w:pPr>
            <w:r>
              <w:rPr>
                <w:rFonts w:hint="default" w:ascii="Times New Roman" w:hAnsi="Times New Roman" w:eastAsia="方正仿宋_GBK" w:cs="Times New Roman"/>
                <w:color w:val="000000"/>
                <w:kern w:val="0"/>
                <w:sz w:val="24"/>
              </w:rPr>
              <w:t>1</w:t>
            </w:r>
            <w:r>
              <w:rPr>
                <w:rFonts w:hint="default" w:ascii="Times New Roman" w:hAnsi="Times New Roman" w:eastAsia="方正仿宋_GBK" w:cs="Times New Roman"/>
                <w:color w:val="000000"/>
                <w:kern w:val="0"/>
                <w:sz w:val="24"/>
                <w:lang w:val="en-US" w:eastAsia="zh-CN"/>
              </w:rPr>
              <w:t>1</w:t>
            </w:r>
          </w:p>
        </w:tc>
        <w:tc>
          <w:tcPr>
            <w:tcW w:w="1331"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建设工程规划许可</w:t>
            </w:r>
          </w:p>
        </w:tc>
        <w:tc>
          <w:tcPr>
            <w:tcW w:w="1165"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区规资局</w:t>
            </w: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《建设项目规划报建申请表》</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788"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实行告知承诺须达到多规合一深度且非房建类项目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申请人身份证明材料</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470" w:type="dxa"/>
            <w:vMerge w:val="continue"/>
            <w:noWrap w:val="0"/>
            <w:vAlign w:val="center"/>
          </w:tcPr>
          <w:p>
            <w:pPr>
              <w:widowControl/>
              <w:spacing w:line="300" w:lineRule="exact"/>
              <w:jc w:val="center"/>
              <w:rPr>
                <w:rFonts w:ascii="Arial" w:hAnsi="Arial" w:cs="Arial"/>
                <w:color w:val="000000"/>
                <w:kern w:val="0"/>
                <w:sz w:val="24"/>
              </w:rPr>
            </w:pPr>
          </w:p>
        </w:tc>
        <w:tc>
          <w:tcPr>
            <w:tcW w:w="1788" w:type="dxa"/>
            <w:vMerge w:val="continue"/>
            <w:noWrap w:val="0"/>
            <w:vAlign w:val="center"/>
          </w:tcPr>
          <w:p>
            <w:pPr>
              <w:widowControl/>
              <w:spacing w:line="300" w:lineRule="exact"/>
              <w:jc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3</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建设工程规划设计方案(含建设工程建筑面积及计容建筑面积明细表、外立面装饰细化设计图、经济指标书、彩色渲染图，附具设计单位资质证书，加盖设计单位公章，附电子文档)</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4</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国有建设用地使用权证及其附图或国有建设用地批准书及其附图(不需办理国有建设用地批准手续的除外)</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5</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三维仿真建筑精模(限纳入三维仿真系统辅助建筑规划管理的建筑工程,社会投资的小型低风险建设项目除外）</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6</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涉及主城区外规划自然资源局工程规划许可初审意见</w:t>
            </w:r>
          </w:p>
        </w:tc>
        <w:tc>
          <w:tcPr>
            <w:tcW w:w="1050" w:type="dxa"/>
            <w:noWrap w:val="0"/>
            <w:vAlign w:val="center"/>
          </w:tcPr>
          <w:p>
            <w:pPr>
              <w:widowControl/>
              <w:spacing w:line="300" w:lineRule="exact"/>
              <w:jc w:val="center"/>
              <w:textAlignment w:val="center"/>
              <w:rPr>
                <w:rFonts w:hint="eastAsia" w:ascii="Arial" w:hAnsi="Arial" w:cs="Arial"/>
                <w:color w:val="000000"/>
                <w:sz w:val="24"/>
              </w:rPr>
            </w:pPr>
            <w:r>
              <w:rPr>
                <w:rFonts w:ascii="Arial" w:hAnsi="Arial" w:cs="Arial"/>
                <w:color w:val="000000"/>
                <w:kern w:val="0"/>
                <w:sz w:val="24"/>
              </w:rPr>
              <w:t>√</w:t>
            </w: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7</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属地政府、用地权属单位等意见</w:t>
            </w:r>
          </w:p>
        </w:tc>
        <w:tc>
          <w:tcPr>
            <w:tcW w:w="1050" w:type="dxa"/>
            <w:noWrap w:val="0"/>
            <w:vAlign w:val="center"/>
          </w:tcPr>
          <w:p>
            <w:pPr>
              <w:widowControl/>
              <w:spacing w:line="300" w:lineRule="exact"/>
              <w:jc w:val="center"/>
              <w:textAlignment w:val="center"/>
              <w:rPr>
                <w:rFonts w:hint="eastAsia" w:ascii="Arial" w:hAnsi="Arial" w:cs="Arial"/>
                <w:color w:val="000000"/>
                <w:sz w:val="24"/>
              </w:rPr>
            </w:pPr>
            <w:r>
              <w:rPr>
                <w:rFonts w:ascii="Arial" w:hAnsi="Arial" w:cs="Arial"/>
                <w:color w:val="000000"/>
                <w:kern w:val="0"/>
                <w:sz w:val="24"/>
              </w:rPr>
              <w:t>√</w:t>
            </w: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8</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以出让方式取得国有土地使用权的建设项目应取得《房地产权证》(《国有土地使用证》)及其附图;以划拨方式取得国有土地使用权的建设项目应取得建设用地批准书等使用土地的有关证明文件(含附图)</w:t>
            </w:r>
          </w:p>
        </w:tc>
        <w:tc>
          <w:tcPr>
            <w:tcW w:w="1050"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可用土地保障承诺代替</w:t>
            </w:r>
          </w:p>
        </w:tc>
        <w:tc>
          <w:tcPr>
            <w:tcW w:w="1470" w:type="dxa"/>
            <w:vMerge w:val="continue"/>
            <w:noWrap w:val="0"/>
            <w:vAlign w:val="center"/>
          </w:tcPr>
          <w:p>
            <w:pPr>
              <w:widowControl/>
              <w:spacing w:line="300" w:lineRule="exact"/>
              <w:jc w:val="center"/>
              <w:textAlignment w:val="center"/>
              <w:rPr>
                <w:rFonts w:ascii="Arial" w:hAnsi="Arial" w:cs="Arial"/>
                <w:color w:val="000000"/>
                <w:kern w:val="0"/>
                <w:sz w:val="24"/>
              </w:rPr>
            </w:pPr>
          </w:p>
        </w:tc>
        <w:tc>
          <w:tcPr>
            <w:tcW w:w="1788" w:type="dxa"/>
            <w:vMerge w:val="continue"/>
            <w:noWrap w:val="0"/>
            <w:vAlign w:val="center"/>
          </w:tcPr>
          <w:p>
            <w:pPr>
              <w:widowControl/>
              <w:spacing w:line="300" w:lineRule="exact"/>
              <w:jc w:val="center"/>
              <w:textAlignment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9</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该建设项目放线测量合同和跟踪测量合同</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470" w:type="dxa"/>
            <w:vMerge w:val="continue"/>
            <w:noWrap w:val="0"/>
            <w:vAlign w:val="center"/>
          </w:tcPr>
          <w:p>
            <w:pPr>
              <w:widowControl/>
              <w:spacing w:line="300" w:lineRule="exact"/>
              <w:jc w:val="center"/>
              <w:textAlignment w:val="center"/>
              <w:rPr>
                <w:rFonts w:ascii="Arial" w:hAnsi="Arial" w:cs="Arial"/>
                <w:color w:val="000000"/>
                <w:kern w:val="0"/>
                <w:sz w:val="24"/>
              </w:rPr>
            </w:pPr>
          </w:p>
        </w:tc>
        <w:tc>
          <w:tcPr>
            <w:tcW w:w="1788" w:type="dxa"/>
            <w:vMerge w:val="continue"/>
            <w:noWrap w:val="0"/>
            <w:vAlign w:val="center"/>
          </w:tcPr>
          <w:p>
            <w:pPr>
              <w:widowControl/>
              <w:spacing w:line="300" w:lineRule="exact"/>
              <w:jc w:val="center"/>
              <w:textAlignment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10</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历史建筑保护修缮规划设计方案，附电子文档</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4"/>
              </w:rPr>
            </w:pPr>
          </w:p>
        </w:tc>
        <w:tc>
          <w:tcPr>
            <w:tcW w:w="1788" w:type="dxa"/>
            <w:vMerge w:val="continue"/>
            <w:noWrap w:val="0"/>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11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房屋产权证明材料或者证明该房屋已完成征收的相关文件。</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12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项目主管部门出具的情况说明</w:t>
            </w:r>
          </w:p>
        </w:tc>
        <w:tc>
          <w:tcPr>
            <w:tcW w:w="1050" w:type="dxa"/>
            <w:noWrap w:val="0"/>
            <w:vAlign w:val="center"/>
          </w:tcPr>
          <w:p>
            <w:pPr>
              <w:widowControl/>
              <w:spacing w:line="300" w:lineRule="exact"/>
              <w:jc w:val="center"/>
              <w:textAlignment w:val="center"/>
              <w:rPr>
                <w:rFonts w:hint="eastAsia" w:ascii="Arial" w:hAnsi="Arial" w:cs="Arial"/>
                <w:color w:val="000000"/>
                <w:sz w:val="24"/>
              </w:rPr>
            </w:pPr>
            <w:r>
              <w:rPr>
                <w:rFonts w:ascii="Arial" w:hAnsi="Arial" w:cs="Arial"/>
                <w:color w:val="000000"/>
                <w:kern w:val="0"/>
                <w:sz w:val="24"/>
              </w:rPr>
              <w:t>√</w:t>
            </w:r>
          </w:p>
        </w:tc>
        <w:tc>
          <w:tcPr>
            <w:tcW w:w="1470"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788"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实行告知承诺须达到多规合一深度且非房建类项目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13</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绿地、树木权属单位同意占用的书面证明材料（涉及占用林地项目）</w:t>
            </w:r>
          </w:p>
        </w:tc>
        <w:tc>
          <w:tcPr>
            <w:tcW w:w="1050" w:type="dxa"/>
            <w:noWrap w:val="0"/>
            <w:vAlign w:val="center"/>
          </w:tcPr>
          <w:p>
            <w:pPr>
              <w:widowControl/>
              <w:spacing w:line="300" w:lineRule="exact"/>
              <w:jc w:val="center"/>
              <w:textAlignment w:val="center"/>
              <w:rPr>
                <w:rFonts w:hint="eastAsia" w:ascii="Arial" w:hAnsi="Arial" w:cs="Arial"/>
                <w:color w:val="000000"/>
                <w:sz w:val="24"/>
              </w:rPr>
            </w:pPr>
            <w:r>
              <w:rPr>
                <w:rFonts w:ascii="Arial" w:hAnsi="Arial" w:cs="Arial"/>
                <w:color w:val="000000"/>
                <w:kern w:val="0"/>
                <w:sz w:val="24"/>
              </w:rPr>
              <w:t>√</w:t>
            </w: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4" w:hRule="atLeast"/>
          <w:jc w:val="center"/>
        </w:trPr>
        <w:tc>
          <w:tcPr>
            <w:tcW w:w="602"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lang w:eastAsia="zh-CN"/>
              </w:rPr>
            </w:pPr>
            <w:r>
              <w:rPr>
                <w:rFonts w:hint="default" w:ascii="Times New Roman" w:hAnsi="Times New Roman" w:eastAsia="方正仿宋_GBK" w:cs="Times New Roman"/>
                <w:color w:val="000000"/>
                <w:kern w:val="0"/>
                <w:sz w:val="24"/>
                <w:lang w:val="en-US" w:eastAsia="zh-CN"/>
              </w:rPr>
              <w:t>12</w:t>
            </w:r>
          </w:p>
        </w:tc>
        <w:tc>
          <w:tcPr>
            <w:tcW w:w="1331"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市政设施建设类审批</w:t>
            </w:r>
          </w:p>
        </w:tc>
        <w:tc>
          <w:tcPr>
            <w:tcW w:w="1165"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区城管局</w:t>
            </w: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审批表</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4"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和既有设施有关的施工设计图</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3</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建设工程规划许可证</w:t>
            </w:r>
          </w:p>
        </w:tc>
        <w:tc>
          <w:tcPr>
            <w:tcW w:w="1050" w:type="dxa"/>
            <w:noWrap w:val="0"/>
            <w:vAlign w:val="center"/>
          </w:tcPr>
          <w:p>
            <w:pPr>
              <w:widowControl/>
              <w:spacing w:line="300" w:lineRule="exact"/>
              <w:jc w:val="center"/>
              <w:textAlignment w:val="center"/>
              <w:rPr>
                <w:rFonts w:ascii="Arial" w:hAnsi="Arial" w:cs="Arial"/>
                <w:color w:val="000000"/>
                <w:sz w:val="24"/>
              </w:rPr>
            </w:pPr>
            <w:r>
              <w:rPr>
                <w:rFonts w:ascii="Arial" w:hAnsi="Arial" w:cs="Arial"/>
                <w:color w:val="000000"/>
                <w:kern w:val="0"/>
                <w:sz w:val="24"/>
              </w:rPr>
              <w:t>√</w:t>
            </w:r>
          </w:p>
        </w:tc>
        <w:tc>
          <w:tcPr>
            <w:tcW w:w="1470" w:type="dxa"/>
            <w:noWrap w:val="0"/>
            <w:vAlign w:val="center"/>
          </w:tcPr>
          <w:p>
            <w:pPr>
              <w:widowControl/>
              <w:spacing w:line="300" w:lineRule="exact"/>
              <w:jc w:val="center"/>
              <w:textAlignment w:val="center"/>
              <w:rPr>
                <w:rFonts w:ascii="Arial" w:hAnsi="Arial" w:cs="Arial"/>
                <w:color w:val="000000"/>
                <w:kern w:val="0"/>
                <w:sz w:val="24"/>
              </w:rPr>
            </w:pPr>
          </w:p>
        </w:tc>
        <w:tc>
          <w:tcPr>
            <w:tcW w:w="1788" w:type="dxa"/>
            <w:noWrap w:val="0"/>
            <w:vAlign w:val="center"/>
          </w:tcPr>
          <w:p>
            <w:pPr>
              <w:widowControl/>
              <w:spacing w:line="300" w:lineRule="exact"/>
              <w:jc w:val="center"/>
              <w:textAlignment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6"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4</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公安交警部门意见</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5</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附专家组、主管部门评审意见的市政设施安全影响评估报告</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6" w:hRule="atLeast"/>
          <w:jc w:val="center"/>
        </w:trPr>
        <w:tc>
          <w:tcPr>
            <w:tcW w:w="602"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sz w:val="24"/>
                <w:lang w:eastAsia="zh-CN"/>
              </w:rPr>
            </w:pPr>
            <w:r>
              <w:rPr>
                <w:rFonts w:hint="default" w:ascii="Times New Roman" w:hAnsi="Times New Roman" w:eastAsia="方正仿宋_GBK" w:cs="Times New Roman"/>
                <w:kern w:val="0"/>
                <w:sz w:val="24"/>
              </w:rPr>
              <w:t>1</w:t>
            </w:r>
            <w:r>
              <w:rPr>
                <w:rFonts w:hint="default" w:ascii="Times New Roman" w:hAnsi="Times New Roman" w:eastAsia="方正仿宋_GBK" w:cs="Times New Roman"/>
                <w:kern w:val="0"/>
                <w:sz w:val="24"/>
                <w:lang w:val="en-US" w:eastAsia="zh-CN"/>
              </w:rPr>
              <w:t>3</w:t>
            </w:r>
          </w:p>
        </w:tc>
        <w:tc>
          <w:tcPr>
            <w:tcW w:w="1331"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雷电防护装置设计审核</w:t>
            </w:r>
          </w:p>
        </w:tc>
        <w:tc>
          <w:tcPr>
            <w:tcW w:w="1165"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区气象局</w:t>
            </w: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防雷装置设计审核申请书</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房屋建筑工程和市政基础设施工程防雷装置设计审核除外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9"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设计中采用的防雷产品资料</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6"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3</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防雷设计图</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6" w:hRule="atLeast"/>
          <w:jc w:val="center"/>
        </w:trPr>
        <w:tc>
          <w:tcPr>
            <w:tcW w:w="602"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lang w:eastAsia="zh-CN"/>
              </w:rPr>
            </w:pPr>
            <w:r>
              <w:rPr>
                <w:rFonts w:hint="default" w:ascii="Times New Roman" w:hAnsi="Times New Roman" w:eastAsia="方正仿宋_GBK" w:cs="Times New Roman"/>
                <w:color w:val="000000"/>
                <w:kern w:val="0"/>
                <w:sz w:val="24"/>
              </w:rPr>
              <w:t>1</w:t>
            </w:r>
            <w:r>
              <w:rPr>
                <w:rFonts w:hint="default" w:ascii="Times New Roman" w:hAnsi="Times New Roman" w:eastAsia="方正仿宋_GBK" w:cs="Times New Roman"/>
                <w:color w:val="000000"/>
                <w:kern w:val="0"/>
                <w:sz w:val="24"/>
                <w:lang w:val="en-US" w:eastAsia="zh-CN"/>
              </w:rPr>
              <w:t>4</w:t>
            </w:r>
          </w:p>
        </w:tc>
        <w:tc>
          <w:tcPr>
            <w:tcW w:w="1331"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天然气设施（新建、改动）审批</w:t>
            </w:r>
          </w:p>
        </w:tc>
        <w:tc>
          <w:tcPr>
            <w:tcW w:w="1165"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区经信委</w:t>
            </w: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新建、改动天然气设施的申请</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项目建议书</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8" w:hRule="atLeast"/>
          <w:jc w:val="center"/>
        </w:trPr>
        <w:tc>
          <w:tcPr>
            <w:tcW w:w="602"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lang w:eastAsia="zh-CN"/>
              </w:rPr>
            </w:pPr>
            <w:r>
              <w:rPr>
                <w:rFonts w:hint="default" w:ascii="Times New Roman" w:hAnsi="Times New Roman" w:eastAsia="方正仿宋_GBK" w:cs="Times New Roman"/>
                <w:color w:val="000000"/>
                <w:kern w:val="0"/>
                <w:sz w:val="24"/>
              </w:rPr>
              <w:t>1</w:t>
            </w:r>
            <w:r>
              <w:rPr>
                <w:rFonts w:hint="default" w:ascii="Times New Roman" w:hAnsi="Times New Roman" w:eastAsia="方正仿宋_GBK" w:cs="Times New Roman"/>
                <w:color w:val="000000"/>
                <w:kern w:val="0"/>
                <w:sz w:val="24"/>
                <w:lang w:val="en-US" w:eastAsia="zh-CN"/>
              </w:rPr>
              <w:t>5</w:t>
            </w:r>
          </w:p>
        </w:tc>
        <w:tc>
          <w:tcPr>
            <w:tcW w:w="1331"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建设项目概算审批</w:t>
            </w:r>
          </w:p>
        </w:tc>
        <w:tc>
          <w:tcPr>
            <w:tcW w:w="1165"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区发展改革委</w:t>
            </w: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概算申请文件</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初步设计批复文件</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3</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初步设计概算书</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lang w:eastAsia="zh-CN"/>
              </w:rPr>
            </w:pPr>
            <w:r>
              <w:rPr>
                <w:rFonts w:hint="default" w:ascii="Times New Roman" w:hAnsi="Times New Roman" w:eastAsia="方正仿宋_GBK" w:cs="Times New Roman"/>
                <w:color w:val="000000"/>
                <w:kern w:val="0"/>
                <w:sz w:val="24"/>
              </w:rPr>
              <w:t>1</w:t>
            </w:r>
            <w:r>
              <w:rPr>
                <w:rFonts w:hint="default" w:ascii="Times New Roman" w:hAnsi="Times New Roman" w:eastAsia="方正仿宋_GBK" w:cs="Times New Roman"/>
                <w:color w:val="000000"/>
                <w:kern w:val="0"/>
                <w:sz w:val="24"/>
                <w:lang w:val="en-US" w:eastAsia="zh-CN"/>
              </w:rPr>
              <w:t>6</w:t>
            </w:r>
          </w:p>
        </w:tc>
        <w:tc>
          <w:tcPr>
            <w:tcW w:w="1331"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施工图审查备案（含消防设计审查、人防设计审查确认）</w:t>
            </w:r>
          </w:p>
        </w:tc>
        <w:tc>
          <w:tcPr>
            <w:tcW w:w="1165"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行业主管</w:t>
            </w: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auto"/>
                <w:kern w:val="0"/>
                <w:sz w:val="24"/>
                <w:highlight w:val="none"/>
              </w:rPr>
              <w:t>重庆市房屋建筑和市政基础设施工程施工图联合审查备案申报表</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6"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auto"/>
                <w:kern w:val="0"/>
                <w:sz w:val="24"/>
                <w:highlight w:val="none"/>
              </w:rPr>
              <w:t>投资主管部门可行性研究报告批复、项目核准书或投资备案证</w:t>
            </w:r>
          </w:p>
        </w:tc>
        <w:tc>
          <w:tcPr>
            <w:tcW w:w="1050" w:type="dxa"/>
            <w:noWrap w:val="0"/>
            <w:vAlign w:val="center"/>
          </w:tcPr>
          <w:p>
            <w:pPr>
              <w:widowControl/>
              <w:spacing w:line="300" w:lineRule="exact"/>
              <w:jc w:val="center"/>
              <w:textAlignment w:val="center"/>
              <w:rPr>
                <w:rFonts w:ascii="Arial" w:hAnsi="Arial" w:cs="Arial"/>
                <w:color w:val="000000"/>
                <w:sz w:val="24"/>
              </w:rPr>
            </w:pPr>
          </w:p>
        </w:tc>
        <w:tc>
          <w:tcPr>
            <w:tcW w:w="1470" w:type="dxa"/>
            <w:vMerge w:val="continue"/>
            <w:noWrap w:val="0"/>
            <w:vAlign w:val="center"/>
          </w:tcPr>
          <w:p>
            <w:pPr>
              <w:widowControl/>
              <w:spacing w:line="300" w:lineRule="exact"/>
              <w:jc w:val="center"/>
              <w:textAlignment w:val="center"/>
              <w:rPr>
                <w:rFonts w:ascii="Arial" w:hAnsi="Arial" w:cs="Arial"/>
                <w:color w:val="000000"/>
                <w:kern w:val="0"/>
                <w:sz w:val="24"/>
              </w:rPr>
            </w:pPr>
          </w:p>
        </w:tc>
        <w:tc>
          <w:tcPr>
            <w:tcW w:w="1788" w:type="dxa"/>
            <w:vMerge w:val="continue"/>
            <w:noWrap w:val="0"/>
            <w:vAlign w:val="center"/>
          </w:tcPr>
          <w:p>
            <w:pPr>
              <w:widowControl/>
              <w:spacing w:line="300" w:lineRule="exact"/>
              <w:jc w:val="center"/>
              <w:textAlignment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3</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auto"/>
                <w:kern w:val="0"/>
                <w:sz w:val="24"/>
                <w:highlight w:val="none"/>
              </w:rPr>
              <w:t>规划部门方案设计审查意见及附图（</w:t>
            </w:r>
            <w:r>
              <w:rPr>
                <w:rFonts w:hint="eastAsia" w:ascii="方正仿宋_GBK" w:hAnsi="方正仿宋_GBK" w:eastAsia="方正仿宋_GBK" w:cs="方正仿宋_GBK"/>
                <w:color w:val="auto"/>
                <w:kern w:val="0"/>
                <w:sz w:val="24"/>
                <w:highlight w:val="none"/>
                <w:lang w:eastAsia="zh-CN"/>
              </w:rPr>
              <w:t>建设</w:t>
            </w:r>
            <w:r>
              <w:rPr>
                <w:rFonts w:hint="eastAsia" w:ascii="方正仿宋_GBK" w:hAnsi="方正仿宋_GBK" w:eastAsia="方正仿宋_GBK" w:cs="方正仿宋_GBK"/>
                <w:color w:val="auto"/>
                <w:kern w:val="0"/>
                <w:sz w:val="24"/>
                <w:highlight w:val="none"/>
              </w:rPr>
              <w:t>工程规划许可证)</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lang w:eastAsia="zh-CN"/>
              </w:rPr>
            </w:pPr>
          </w:p>
        </w:tc>
        <w:tc>
          <w:tcPr>
            <w:tcW w:w="1470" w:type="dxa"/>
            <w:vMerge w:val="continue"/>
            <w:noWrap w:val="0"/>
            <w:vAlign w:val="center"/>
          </w:tcPr>
          <w:p>
            <w:pPr>
              <w:widowControl/>
              <w:spacing w:line="300" w:lineRule="exact"/>
              <w:jc w:val="center"/>
              <w:rPr>
                <w:rFonts w:ascii="Arial" w:hAnsi="Arial" w:cs="Arial"/>
                <w:color w:val="000000"/>
                <w:kern w:val="0"/>
                <w:sz w:val="24"/>
              </w:rPr>
            </w:pPr>
          </w:p>
        </w:tc>
        <w:tc>
          <w:tcPr>
            <w:tcW w:w="1788" w:type="dxa"/>
            <w:vMerge w:val="continue"/>
            <w:noWrap w:val="0"/>
            <w:vAlign w:val="center"/>
          </w:tcPr>
          <w:p>
            <w:pPr>
              <w:widowControl/>
              <w:spacing w:line="300" w:lineRule="exact"/>
              <w:jc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2"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4</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auto"/>
                <w:kern w:val="0"/>
                <w:sz w:val="24"/>
                <w:highlight w:val="none"/>
              </w:rPr>
              <w:t>建设行政主管部门初步设计批复</w:t>
            </w:r>
            <w:r>
              <w:rPr>
                <w:rFonts w:hint="eastAsia" w:ascii="方正仿宋_GBK" w:hAnsi="方正仿宋_GBK" w:eastAsia="方正仿宋_GBK" w:cs="方正仿宋_GBK"/>
                <w:color w:val="auto"/>
                <w:kern w:val="0"/>
                <w:sz w:val="24"/>
                <w:highlight w:val="none"/>
                <w:lang w:eastAsia="zh-CN"/>
              </w:rPr>
              <w:t>（</w:t>
            </w:r>
            <w:r>
              <w:rPr>
                <w:rFonts w:hint="eastAsia" w:ascii="方正仿宋_GBK" w:hAnsi="方正仿宋_GBK" w:eastAsia="方正仿宋_GBK" w:cs="方正仿宋_GBK"/>
                <w:color w:val="auto"/>
                <w:kern w:val="0"/>
                <w:sz w:val="24"/>
                <w:highlight w:val="none"/>
              </w:rPr>
              <w:t>限政府投资项目）</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5</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auto"/>
                <w:kern w:val="0"/>
                <w:sz w:val="24"/>
                <w:highlight w:val="none"/>
                <w:lang w:eastAsia="zh-CN"/>
              </w:rPr>
              <w:t>勘察文件审查合格书</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6</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auto"/>
                <w:kern w:val="0"/>
                <w:sz w:val="24"/>
                <w:highlight w:val="none"/>
                <w:lang w:eastAsia="zh-CN"/>
              </w:rPr>
              <w:t>经审查合格的施工图设计文件电子版</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7"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7</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auto"/>
                <w:kern w:val="0"/>
                <w:sz w:val="24"/>
                <w:highlight w:val="none"/>
              </w:rPr>
              <w:t>房屋建筑和市政工程基础设施施工图设计文件审查合格书(</w:t>
            </w:r>
            <w:r>
              <w:rPr>
                <w:rFonts w:hint="eastAsia" w:ascii="方正仿宋_GBK" w:hAnsi="方正仿宋_GBK" w:eastAsia="方正仿宋_GBK" w:cs="方正仿宋_GBK"/>
                <w:color w:val="auto"/>
                <w:kern w:val="0"/>
                <w:sz w:val="24"/>
                <w:highlight w:val="none"/>
                <w:lang w:eastAsia="zh-CN"/>
              </w:rPr>
              <w:t>含综合篇和</w:t>
            </w:r>
            <w:r>
              <w:rPr>
                <w:rFonts w:hint="eastAsia" w:ascii="方正仿宋_GBK" w:hAnsi="方正仿宋_GBK" w:eastAsia="方正仿宋_GBK" w:cs="方正仿宋_GBK"/>
                <w:color w:val="auto"/>
                <w:kern w:val="0"/>
                <w:sz w:val="24"/>
                <w:highlight w:val="none"/>
              </w:rPr>
              <w:t>消防</w:t>
            </w:r>
            <w:r>
              <w:rPr>
                <w:rFonts w:hint="eastAsia" w:ascii="方正仿宋_GBK" w:hAnsi="方正仿宋_GBK" w:eastAsia="方正仿宋_GBK" w:cs="方正仿宋_GBK"/>
                <w:color w:val="auto"/>
                <w:kern w:val="0"/>
                <w:sz w:val="24"/>
                <w:highlight w:val="none"/>
                <w:lang w:eastAsia="zh-CN"/>
              </w:rPr>
              <w:t>专篇</w:t>
            </w:r>
            <w:r>
              <w:rPr>
                <w:rFonts w:hint="eastAsia" w:ascii="方正仿宋_GBK" w:hAnsi="方正仿宋_GBK" w:eastAsia="方正仿宋_GBK" w:cs="方正仿宋_GBK"/>
                <w:color w:val="auto"/>
                <w:kern w:val="0"/>
                <w:sz w:val="24"/>
                <w:highlight w:val="none"/>
              </w:rPr>
              <w:t>)</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7"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4"/>
                <w:lang w:val="en-US" w:eastAsia="zh-CN"/>
              </w:rPr>
            </w:pPr>
            <w:r>
              <w:rPr>
                <w:rFonts w:hint="default" w:ascii="Times New Roman" w:hAnsi="Times New Roman" w:eastAsia="方正仿宋_GBK" w:cs="Times New Roman"/>
                <w:color w:val="000000"/>
                <w:kern w:val="0"/>
                <w:sz w:val="24"/>
                <w:lang w:val="en-US" w:eastAsia="zh-CN"/>
              </w:rPr>
              <w:t>8</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auto"/>
                <w:kern w:val="0"/>
                <w:sz w:val="24"/>
                <w:highlight w:val="none"/>
              </w:rPr>
              <w:t>勘察合同、设计合同、审查合同</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7"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4"/>
                <w:lang w:val="en-US" w:eastAsia="zh-CN"/>
              </w:rPr>
            </w:pPr>
            <w:r>
              <w:rPr>
                <w:rFonts w:hint="default" w:ascii="Times New Roman" w:hAnsi="Times New Roman" w:eastAsia="方正仿宋_GBK" w:cs="Times New Roman"/>
                <w:color w:val="000000"/>
                <w:kern w:val="0"/>
                <w:sz w:val="24"/>
                <w:lang w:val="en-US" w:eastAsia="zh-CN"/>
              </w:rPr>
              <w:t>9</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auto"/>
                <w:kern w:val="0"/>
                <w:sz w:val="24"/>
                <w:highlight w:val="none"/>
              </w:rPr>
              <w:t>建设、勘察、设计三方项目负责人授权书及质量责任书</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jc w:val="center"/>
        </w:trPr>
        <w:tc>
          <w:tcPr>
            <w:tcW w:w="602" w:type="dxa"/>
            <w:vMerge w:val="restart"/>
            <w:noWrap w:val="0"/>
            <w:vAlign w:val="center"/>
          </w:tcPr>
          <w:p>
            <w:pPr>
              <w:widowControl/>
              <w:spacing w:line="300" w:lineRule="exact"/>
              <w:jc w:val="center"/>
              <w:textAlignment w:val="center"/>
              <w:rPr>
                <w:rFonts w:hint="default" w:ascii="方正仿宋_GBK" w:hAnsi="方正仿宋_GBK" w:eastAsia="方正仿宋_GBK" w:cs="方正仿宋_GBK"/>
                <w:kern w:val="0"/>
                <w:sz w:val="24"/>
                <w:lang w:val="en-US" w:eastAsia="zh-CN"/>
              </w:rPr>
            </w:pPr>
            <w:r>
              <w:rPr>
                <w:rFonts w:hint="default" w:ascii="Times New Roman" w:hAnsi="Times New Roman" w:eastAsia="方正仿宋_GBK" w:cs="Times New Roman"/>
                <w:kern w:val="0"/>
                <w:sz w:val="24"/>
                <w:lang w:val="en-US" w:eastAsia="zh-CN"/>
              </w:rPr>
              <w:t>17</w:t>
            </w:r>
          </w:p>
        </w:tc>
        <w:tc>
          <w:tcPr>
            <w:tcW w:w="1331"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eastAsia="zh-CN"/>
              </w:rPr>
              <w:t>施工图设计审批（公路工程）</w:t>
            </w:r>
          </w:p>
        </w:tc>
        <w:tc>
          <w:tcPr>
            <w:tcW w:w="1165"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eastAsia="zh-CN"/>
              </w:rPr>
              <w:t>区交通局</w:t>
            </w: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kern w:val="0"/>
                <w:sz w:val="24"/>
                <w:lang w:val="en-US" w:eastAsia="zh-CN"/>
              </w:rPr>
            </w:pPr>
            <w:r>
              <w:rPr>
                <w:rFonts w:hint="default" w:ascii="Times New Roman" w:hAnsi="Times New Roman" w:eastAsia="方正仿宋_GBK" w:cs="Times New Roman"/>
                <w:kern w:val="0"/>
                <w:sz w:val="24"/>
                <w:lang w:val="en-US" w:eastAsia="zh-CN"/>
              </w:rPr>
              <w:t>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eastAsia="zh-CN"/>
              </w:rPr>
              <w:t>施工图设计审批交通行政许可申请书</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jc w:val="center"/>
        </w:trPr>
        <w:tc>
          <w:tcPr>
            <w:tcW w:w="602" w:type="dxa"/>
            <w:vMerge w:val="continue"/>
            <w:noWrap w:val="0"/>
            <w:vAlign w:val="center"/>
          </w:tcPr>
          <w:p>
            <w:pPr>
              <w:widowControl/>
              <w:spacing w:line="300" w:lineRule="exact"/>
              <w:jc w:val="center"/>
              <w:textAlignment w:val="center"/>
              <w:rPr>
                <w:rFonts w:hint="eastAsia" w:ascii="方正仿宋_GBK" w:hAnsi="方正仿宋_GBK" w:eastAsia="方正仿宋_GBK" w:cs="方正仿宋_GBK"/>
                <w:kern w:val="0"/>
                <w:sz w:val="24"/>
              </w:rPr>
            </w:pPr>
          </w:p>
        </w:tc>
        <w:tc>
          <w:tcPr>
            <w:tcW w:w="1331" w:type="dxa"/>
            <w:vMerge w:val="continue"/>
            <w:noWrap w:val="0"/>
            <w:vAlign w:val="center"/>
          </w:tcPr>
          <w:p>
            <w:pPr>
              <w:widowControl/>
              <w:spacing w:line="300" w:lineRule="exact"/>
              <w:jc w:val="center"/>
              <w:textAlignment w:val="center"/>
              <w:rPr>
                <w:rFonts w:hint="eastAsia" w:ascii="方正仿宋_GBK" w:hAnsi="方正仿宋_GBK" w:eastAsia="方正仿宋_GBK" w:cs="方正仿宋_GBK"/>
                <w:kern w:val="0"/>
                <w:sz w:val="24"/>
                <w:lang w:eastAsia="zh-CN"/>
              </w:rPr>
            </w:pPr>
          </w:p>
        </w:tc>
        <w:tc>
          <w:tcPr>
            <w:tcW w:w="1165" w:type="dxa"/>
            <w:vMerge w:val="continue"/>
            <w:noWrap w:val="0"/>
            <w:vAlign w:val="center"/>
          </w:tcPr>
          <w:p>
            <w:pPr>
              <w:widowControl/>
              <w:spacing w:line="300" w:lineRule="exact"/>
              <w:jc w:val="center"/>
              <w:textAlignment w:val="center"/>
              <w:rPr>
                <w:rFonts w:hint="eastAsia" w:ascii="方正仿宋_GBK" w:hAnsi="方正仿宋_GBK" w:eastAsia="方正仿宋_GBK" w:cs="方正仿宋_GBK"/>
                <w:kern w:val="0"/>
                <w:sz w:val="24"/>
                <w:lang w:eastAsia="zh-CN"/>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kern w:val="0"/>
                <w:sz w:val="24"/>
                <w:lang w:val="en-US" w:eastAsia="zh-CN"/>
              </w:rPr>
            </w:pPr>
            <w:r>
              <w:rPr>
                <w:rFonts w:hint="default" w:ascii="Times New Roman" w:hAnsi="Times New Roman" w:eastAsia="方正仿宋_GBK" w:cs="Times New Roman"/>
                <w:kern w:val="0"/>
                <w:sz w:val="24"/>
                <w:lang w:val="en-US" w:eastAsia="zh-CN"/>
              </w:rPr>
              <w:t>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eastAsia="zh-CN"/>
              </w:rPr>
              <w:t>项目初步设计审批批复</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0" w:hRule="atLeast"/>
          <w:jc w:val="center"/>
        </w:trPr>
        <w:tc>
          <w:tcPr>
            <w:tcW w:w="602" w:type="dxa"/>
            <w:vMerge w:val="continue"/>
            <w:noWrap w:val="0"/>
            <w:vAlign w:val="center"/>
          </w:tcPr>
          <w:p>
            <w:pPr>
              <w:widowControl/>
              <w:spacing w:line="300" w:lineRule="exact"/>
              <w:jc w:val="center"/>
              <w:textAlignment w:val="center"/>
              <w:rPr>
                <w:rFonts w:hint="eastAsia" w:ascii="方正仿宋_GBK" w:hAnsi="方正仿宋_GBK" w:eastAsia="方正仿宋_GBK" w:cs="方正仿宋_GBK"/>
                <w:kern w:val="0"/>
                <w:sz w:val="24"/>
              </w:rPr>
            </w:pPr>
          </w:p>
        </w:tc>
        <w:tc>
          <w:tcPr>
            <w:tcW w:w="1331" w:type="dxa"/>
            <w:vMerge w:val="continue"/>
            <w:noWrap w:val="0"/>
            <w:vAlign w:val="center"/>
          </w:tcPr>
          <w:p>
            <w:pPr>
              <w:widowControl/>
              <w:spacing w:line="300" w:lineRule="exact"/>
              <w:jc w:val="center"/>
              <w:textAlignment w:val="center"/>
              <w:rPr>
                <w:rFonts w:hint="eastAsia" w:ascii="方正仿宋_GBK" w:hAnsi="方正仿宋_GBK" w:eastAsia="方正仿宋_GBK" w:cs="方正仿宋_GBK"/>
                <w:kern w:val="0"/>
                <w:sz w:val="24"/>
                <w:lang w:eastAsia="zh-CN"/>
              </w:rPr>
            </w:pPr>
          </w:p>
        </w:tc>
        <w:tc>
          <w:tcPr>
            <w:tcW w:w="1165" w:type="dxa"/>
            <w:vMerge w:val="continue"/>
            <w:noWrap w:val="0"/>
            <w:vAlign w:val="center"/>
          </w:tcPr>
          <w:p>
            <w:pPr>
              <w:widowControl/>
              <w:spacing w:line="300" w:lineRule="exact"/>
              <w:jc w:val="center"/>
              <w:textAlignment w:val="center"/>
              <w:rPr>
                <w:rFonts w:hint="eastAsia" w:ascii="方正仿宋_GBK" w:hAnsi="方正仿宋_GBK" w:eastAsia="方正仿宋_GBK" w:cs="方正仿宋_GBK"/>
                <w:kern w:val="0"/>
                <w:sz w:val="24"/>
                <w:lang w:eastAsia="zh-CN"/>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kern w:val="0"/>
                <w:sz w:val="24"/>
                <w:lang w:val="en-US" w:eastAsia="zh-CN"/>
              </w:rPr>
            </w:pPr>
            <w:r>
              <w:rPr>
                <w:rFonts w:hint="default" w:ascii="Times New Roman" w:hAnsi="Times New Roman" w:eastAsia="方正仿宋_GBK" w:cs="Times New Roman"/>
                <w:kern w:val="0"/>
                <w:sz w:val="24"/>
                <w:lang w:val="en-US" w:eastAsia="zh-CN"/>
              </w:rPr>
              <w:t>3</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eastAsia="zh-CN"/>
              </w:rPr>
              <w:t>施工图设计文件</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0" w:hRule="atLeast"/>
          <w:jc w:val="center"/>
        </w:trPr>
        <w:tc>
          <w:tcPr>
            <w:tcW w:w="602" w:type="dxa"/>
            <w:vMerge w:val="continue"/>
            <w:noWrap w:val="0"/>
            <w:vAlign w:val="center"/>
          </w:tcPr>
          <w:p>
            <w:pPr>
              <w:widowControl/>
              <w:spacing w:line="300" w:lineRule="exact"/>
              <w:jc w:val="center"/>
              <w:textAlignment w:val="center"/>
              <w:rPr>
                <w:rFonts w:hint="eastAsia" w:ascii="方正仿宋_GBK" w:hAnsi="方正仿宋_GBK" w:eastAsia="方正仿宋_GBK" w:cs="方正仿宋_GBK"/>
                <w:kern w:val="0"/>
                <w:sz w:val="24"/>
              </w:rPr>
            </w:pPr>
          </w:p>
        </w:tc>
        <w:tc>
          <w:tcPr>
            <w:tcW w:w="1331" w:type="dxa"/>
            <w:vMerge w:val="continue"/>
            <w:noWrap w:val="0"/>
            <w:vAlign w:val="center"/>
          </w:tcPr>
          <w:p>
            <w:pPr>
              <w:widowControl/>
              <w:spacing w:line="300" w:lineRule="exact"/>
              <w:jc w:val="center"/>
              <w:textAlignment w:val="center"/>
              <w:rPr>
                <w:rFonts w:hint="eastAsia" w:ascii="方正仿宋_GBK" w:hAnsi="方正仿宋_GBK" w:eastAsia="方正仿宋_GBK" w:cs="方正仿宋_GBK"/>
                <w:kern w:val="0"/>
                <w:sz w:val="24"/>
                <w:lang w:eastAsia="zh-CN"/>
              </w:rPr>
            </w:pPr>
          </w:p>
        </w:tc>
        <w:tc>
          <w:tcPr>
            <w:tcW w:w="1165" w:type="dxa"/>
            <w:vMerge w:val="continue"/>
            <w:noWrap w:val="0"/>
            <w:vAlign w:val="center"/>
          </w:tcPr>
          <w:p>
            <w:pPr>
              <w:widowControl/>
              <w:spacing w:line="300" w:lineRule="exact"/>
              <w:jc w:val="center"/>
              <w:textAlignment w:val="center"/>
              <w:rPr>
                <w:rFonts w:hint="eastAsia" w:ascii="方正仿宋_GBK" w:hAnsi="方正仿宋_GBK" w:eastAsia="方正仿宋_GBK" w:cs="方正仿宋_GBK"/>
                <w:kern w:val="0"/>
                <w:sz w:val="24"/>
                <w:lang w:eastAsia="zh-CN"/>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kern w:val="0"/>
                <w:sz w:val="24"/>
                <w:lang w:val="en-US" w:eastAsia="zh-CN"/>
              </w:rPr>
            </w:pPr>
            <w:r>
              <w:rPr>
                <w:rFonts w:hint="default" w:ascii="Times New Roman" w:hAnsi="Times New Roman" w:eastAsia="方正仿宋_GBK" w:cs="Times New Roman"/>
                <w:kern w:val="0"/>
                <w:sz w:val="24"/>
                <w:lang w:val="en-US" w:eastAsia="zh-CN"/>
              </w:rPr>
              <w:t>4</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eastAsia="zh-CN"/>
              </w:rPr>
              <w:t>专家或委托的审查单位对施工图设计文件的审查意见</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602"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sz w:val="24"/>
                <w:lang w:eastAsia="zh-CN"/>
              </w:rPr>
            </w:pPr>
            <w:r>
              <w:rPr>
                <w:rFonts w:hint="default" w:ascii="Times New Roman" w:hAnsi="Times New Roman" w:eastAsia="方正仿宋_GBK" w:cs="Times New Roman"/>
                <w:kern w:val="0"/>
                <w:sz w:val="24"/>
              </w:rPr>
              <w:t>1</w:t>
            </w:r>
            <w:r>
              <w:rPr>
                <w:rFonts w:hint="default" w:ascii="Times New Roman" w:hAnsi="Times New Roman" w:eastAsia="方正仿宋_GBK" w:cs="Times New Roman"/>
                <w:kern w:val="0"/>
                <w:sz w:val="24"/>
                <w:lang w:val="en-US" w:eastAsia="zh-CN"/>
              </w:rPr>
              <w:t>8</w:t>
            </w:r>
          </w:p>
        </w:tc>
        <w:tc>
          <w:tcPr>
            <w:tcW w:w="1331"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建设工程文物保护和考古许可</w:t>
            </w:r>
          </w:p>
        </w:tc>
        <w:tc>
          <w:tcPr>
            <w:tcW w:w="1165"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区文旅委</w:t>
            </w: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征求意见文件(内容包括:建设单位名称、建设项目、建设地点、建设规模、必须进行该工程的理由说明)</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建设单位申请函</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3</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建设工程的规划、设计方案(内容包括: </w:t>
            </w:r>
            <w:r>
              <w:rPr>
                <w:rFonts w:hint="default" w:ascii="Times New Roman" w:hAnsi="Times New Roman" w:eastAsia="方正仿宋_GBK" w:cs="Times New Roman"/>
                <w:kern w:val="0"/>
                <w:sz w:val="24"/>
              </w:rPr>
              <w:t>1</w:t>
            </w:r>
            <w:r>
              <w:rPr>
                <w:rFonts w:hint="eastAsia" w:ascii="方正仿宋_GBK" w:hAnsi="方正仿宋_GBK" w:eastAsia="方正仿宋_GBK" w:cs="方正仿宋_GBK"/>
                <w:kern w:val="0"/>
                <w:sz w:val="24"/>
              </w:rPr>
              <w:t>/</w:t>
            </w:r>
            <w:r>
              <w:rPr>
                <w:rFonts w:hint="default" w:ascii="Times New Roman" w:hAnsi="Times New Roman" w:eastAsia="方正仿宋_GBK" w:cs="Times New Roman"/>
                <w:kern w:val="0"/>
                <w:sz w:val="24"/>
              </w:rPr>
              <w:t>500</w:t>
            </w:r>
            <w:r>
              <w:rPr>
                <w:rFonts w:hint="eastAsia" w:ascii="方正仿宋_GBK" w:hAnsi="方正仿宋_GBK" w:eastAsia="方正仿宋_GBK" w:cs="方正仿宋_GBK"/>
                <w:kern w:val="0"/>
                <w:sz w:val="24"/>
              </w:rPr>
              <w:t>或</w:t>
            </w:r>
            <w:r>
              <w:rPr>
                <w:rFonts w:hint="default" w:ascii="Times New Roman" w:hAnsi="Times New Roman" w:eastAsia="方正仿宋_GBK" w:cs="Times New Roman"/>
                <w:kern w:val="0"/>
                <w:sz w:val="24"/>
              </w:rPr>
              <w:t>1</w:t>
            </w:r>
            <w:r>
              <w:rPr>
                <w:rFonts w:hint="eastAsia" w:ascii="方正仿宋_GBK" w:hAnsi="方正仿宋_GBK" w:eastAsia="方正仿宋_GBK" w:cs="方正仿宋_GBK"/>
                <w:kern w:val="0"/>
                <w:sz w:val="24"/>
              </w:rPr>
              <w:t>/</w:t>
            </w:r>
            <w:r>
              <w:rPr>
                <w:rFonts w:hint="default" w:ascii="Times New Roman" w:hAnsi="Times New Roman" w:eastAsia="方正仿宋_GBK" w:cs="Times New Roman"/>
                <w:kern w:val="0"/>
                <w:sz w:val="24"/>
              </w:rPr>
              <w:t>2000</w:t>
            </w:r>
            <w:r>
              <w:rPr>
                <w:rFonts w:hint="eastAsia" w:ascii="方正仿宋_GBK" w:hAnsi="方正仿宋_GBK" w:eastAsia="方正仿宋_GBK" w:cs="方正仿宋_GBK"/>
                <w:kern w:val="0"/>
                <w:sz w:val="24"/>
              </w:rPr>
              <w:t>现状地形图(标出涉及的文物保护单位)，建设工程设计方案还器上报相关建筑的总平面图、平面、立面、剖面图)</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8"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FF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FF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FF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4</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工程对文物可能产生破坏或影响的评估报告及为保护文物安全及历史、自然环境所采用的相关措施设计</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FF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FF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FF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5</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文物保护单位的具体保护措施</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FF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FF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FF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6</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考古调查、勘探资料</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FF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FF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FF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7</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文物行政主管部门意见</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FF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FF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FF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8</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考古发掘申请书</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4" w:hRule="atLeast"/>
          <w:jc w:val="center"/>
        </w:trPr>
        <w:tc>
          <w:tcPr>
            <w:tcW w:w="602" w:type="dxa"/>
            <w:vMerge w:val="restart"/>
            <w:noWrap w:val="0"/>
            <w:vAlign w:val="center"/>
          </w:tcPr>
          <w:p>
            <w:pPr>
              <w:widowControl/>
              <w:spacing w:line="300" w:lineRule="exact"/>
              <w:jc w:val="center"/>
              <w:textAlignment w:val="center"/>
              <w:rPr>
                <w:rFonts w:hint="default" w:ascii="方正仿宋_GBK" w:hAnsi="方正仿宋_GBK" w:eastAsia="方正仿宋_GBK" w:cs="方正仿宋_GBK"/>
                <w:color w:val="000000"/>
                <w:sz w:val="24"/>
                <w:lang w:val="en-US" w:eastAsia="zh-CN"/>
              </w:rPr>
            </w:pPr>
            <w:r>
              <w:rPr>
                <w:rFonts w:hint="default" w:ascii="Times New Roman" w:hAnsi="Times New Roman" w:eastAsia="方正仿宋_GBK" w:cs="Times New Roman"/>
                <w:color w:val="000000"/>
                <w:kern w:val="0"/>
                <w:sz w:val="24"/>
                <w:lang w:val="en-US" w:eastAsia="zh-CN"/>
              </w:rPr>
              <w:t>19</w:t>
            </w:r>
          </w:p>
        </w:tc>
        <w:tc>
          <w:tcPr>
            <w:tcW w:w="1331"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建设项目使用林地及在林业部门管理的自然保护区建设审核（转报）</w:t>
            </w:r>
          </w:p>
        </w:tc>
        <w:tc>
          <w:tcPr>
            <w:tcW w:w="1165"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区林业局</w:t>
            </w: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建设项目使用林地及在林业部门管理的自然保护区建设审批(核)事项申请表</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项目单位身份材料(包括项目单位统一信用代码证、营业执照或组织机构代码证，申请人身份证复印件)</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470" w:type="dxa"/>
            <w:noWrap w:val="0"/>
            <w:vAlign w:val="center"/>
          </w:tcPr>
          <w:p>
            <w:pPr>
              <w:widowControl/>
              <w:spacing w:line="300" w:lineRule="exact"/>
              <w:jc w:val="center"/>
              <w:rPr>
                <w:rFonts w:ascii="Arial" w:hAnsi="Arial" w:cs="Arial"/>
                <w:color w:val="000000"/>
                <w:kern w:val="0"/>
                <w:sz w:val="24"/>
              </w:rPr>
            </w:pPr>
          </w:p>
        </w:tc>
        <w:tc>
          <w:tcPr>
            <w:tcW w:w="1788" w:type="dxa"/>
            <w:noWrap w:val="0"/>
            <w:vAlign w:val="center"/>
          </w:tcPr>
          <w:p>
            <w:pPr>
              <w:widowControl/>
              <w:spacing w:line="300" w:lineRule="exact"/>
              <w:jc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3</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建设项目有关批准文件(包括:①可行性研究报告批复、核准批复或备案文件，②勘查许可证，③采矿许可证，④项目初步设计批准文件;⑤属于批次用地项目，提供经有关人民政府同意的批</w:t>
            </w:r>
            <w:r>
              <w:rPr>
                <w:rFonts w:hint="eastAsia" w:ascii="方正仿宋_GBK" w:hAnsi="方正仿宋_GBK" w:eastAsia="方正仿宋_GBK" w:cs="方正仿宋_GBK"/>
                <w:color w:val="000000"/>
                <w:kern w:val="0"/>
                <w:sz w:val="24"/>
                <w:lang w:eastAsia="zh-CN"/>
              </w:rPr>
              <w:t>准</w:t>
            </w:r>
            <w:bookmarkStart w:id="2" w:name="_GoBack"/>
            <w:bookmarkEnd w:id="2"/>
            <w:r>
              <w:rPr>
                <w:rFonts w:hint="eastAsia" w:ascii="方正仿宋_GBK" w:hAnsi="方正仿宋_GBK" w:eastAsia="方正仿宋_GBK" w:cs="方正仿宋_GBK"/>
                <w:color w:val="000000"/>
                <w:kern w:val="0"/>
                <w:sz w:val="24"/>
              </w:rPr>
              <w:t>用地说明书并附规划图。⑥符合城乡规划的项目，还需提供规划许可证或用地预审与选址意见书，⑦投资项目需提供项目代码。)</w:t>
            </w:r>
          </w:p>
        </w:tc>
        <w:tc>
          <w:tcPr>
            <w:tcW w:w="1050"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②√、③√、⑦√</w:t>
            </w:r>
          </w:p>
        </w:tc>
        <w:tc>
          <w:tcPr>
            <w:tcW w:w="1470"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4"/>
              </w:rPr>
            </w:pPr>
          </w:p>
        </w:tc>
        <w:tc>
          <w:tcPr>
            <w:tcW w:w="1788"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8"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4</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区县林业部门的初步审查意见(含公示情况;违法使用林地违法在自然保护区修筑设施、违法采伐林木的查处情况及处罚文书、罚款收据;与森林资源“一张图”不一致情况区县人民政府对林地错划、漏划的确认函)</w:t>
            </w:r>
          </w:p>
        </w:tc>
        <w:tc>
          <w:tcPr>
            <w:tcW w:w="1050" w:type="dxa"/>
            <w:noWrap w:val="0"/>
            <w:vAlign w:val="center"/>
          </w:tcPr>
          <w:p>
            <w:pPr>
              <w:widowControl/>
              <w:spacing w:line="300" w:lineRule="exact"/>
              <w:jc w:val="center"/>
              <w:textAlignment w:val="center"/>
              <w:rPr>
                <w:rFonts w:ascii="Arial" w:hAnsi="Arial" w:cs="Arial"/>
                <w:color w:val="000000"/>
                <w:sz w:val="24"/>
              </w:rPr>
            </w:pPr>
            <w:r>
              <w:rPr>
                <w:rFonts w:ascii="Arial" w:hAnsi="Arial" w:cs="Arial"/>
                <w:color w:val="000000"/>
                <w:kern w:val="0"/>
                <w:sz w:val="24"/>
              </w:rPr>
              <w:t>√</w:t>
            </w:r>
          </w:p>
        </w:tc>
        <w:tc>
          <w:tcPr>
            <w:tcW w:w="1470" w:type="dxa"/>
            <w:noWrap w:val="0"/>
            <w:vAlign w:val="center"/>
          </w:tcPr>
          <w:p>
            <w:pPr>
              <w:widowControl/>
              <w:spacing w:line="300" w:lineRule="exact"/>
              <w:jc w:val="center"/>
              <w:textAlignment w:val="center"/>
              <w:rPr>
                <w:rFonts w:ascii="Arial" w:hAnsi="Arial" w:cs="Arial"/>
                <w:color w:val="000000"/>
                <w:kern w:val="0"/>
                <w:sz w:val="24"/>
              </w:rPr>
            </w:pPr>
          </w:p>
        </w:tc>
        <w:tc>
          <w:tcPr>
            <w:tcW w:w="1788" w:type="dxa"/>
            <w:noWrap w:val="0"/>
            <w:vAlign w:val="center"/>
          </w:tcPr>
          <w:p>
            <w:pPr>
              <w:widowControl/>
              <w:spacing w:line="300" w:lineRule="exact"/>
              <w:jc w:val="center"/>
              <w:textAlignment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5</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现场查验表</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6</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符合《建设项目使用林地可行性报告编制规范》( Y/T</w:t>
            </w:r>
            <w:r>
              <w:rPr>
                <w:rFonts w:hint="default" w:ascii="Times New Roman" w:hAnsi="Times New Roman" w:eastAsia="方正仿宋_GBK" w:cs="Times New Roman"/>
                <w:color w:val="000000"/>
                <w:kern w:val="0"/>
                <w:sz w:val="24"/>
              </w:rPr>
              <w:t>2492</w:t>
            </w:r>
            <w:r>
              <w:rPr>
                <w:rFonts w:hint="eastAsia" w:ascii="方正仿宋_GBK" w:hAnsi="方正仿宋_GBK" w:eastAsia="方正仿宋_GBK" w:cs="方正仿宋_GBK"/>
                <w:color w:val="000000"/>
                <w:kern w:val="0"/>
                <w:sz w:val="24"/>
              </w:rPr>
              <w:t>-</w:t>
            </w:r>
            <w:r>
              <w:rPr>
                <w:rFonts w:hint="default" w:ascii="Times New Roman" w:hAnsi="Times New Roman" w:eastAsia="方正仿宋_GBK" w:cs="Times New Roman"/>
                <w:color w:val="000000"/>
                <w:kern w:val="0"/>
                <w:sz w:val="24"/>
              </w:rPr>
              <w:t>2015</w:t>
            </w:r>
            <w:r>
              <w:rPr>
                <w:rFonts w:hint="eastAsia" w:ascii="方正仿宋_GBK" w:hAnsi="方正仿宋_GBK" w:eastAsia="方正仿宋_GBK" w:cs="方正仿宋_GBK"/>
                <w:color w:val="000000"/>
                <w:kern w:val="0"/>
                <w:sz w:val="24"/>
              </w:rPr>
              <w:t>)要求的建设项目使用林地可行性报告或林地现状调查表。若涉及古树名木需说明移植措施方案或就地保护方案。)</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6"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7</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拟修筑设施对地方级自然保护区主要保护对象和自然生态系统影响的评价报告或评价登记表，以及减轻影响和恢复生态的补救性措施(符合《自然保护区建设项目生物多样性影响评价技术规范》(LYT </w:t>
            </w:r>
            <w:r>
              <w:rPr>
                <w:rFonts w:hint="default" w:ascii="Times New Roman" w:hAnsi="Times New Roman" w:eastAsia="方正仿宋_GBK" w:cs="Times New Roman"/>
                <w:color w:val="000000"/>
                <w:kern w:val="0"/>
                <w:sz w:val="24"/>
              </w:rPr>
              <w:t>2242</w:t>
            </w:r>
            <w:r>
              <w:rPr>
                <w:rFonts w:hint="eastAsia" w:ascii="方正仿宋_GBK" w:hAnsi="方正仿宋_GBK" w:eastAsia="方正仿宋_GBK" w:cs="方正仿宋_GBK"/>
                <w:color w:val="000000"/>
                <w:kern w:val="0"/>
                <w:sz w:val="24"/>
              </w:rPr>
              <w:t>-</w:t>
            </w:r>
            <w:r>
              <w:rPr>
                <w:rFonts w:hint="default" w:ascii="Times New Roman" w:hAnsi="Times New Roman" w:eastAsia="方正仿宋_GBK" w:cs="Times New Roman"/>
                <w:color w:val="000000"/>
                <w:kern w:val="0"/>
                <w:sz w:val="24"/>
              </w:rPr>
              <w:t>2014</w:t>
            </w:r>
            <w:r>
              <w:rPr>
                <w:rFonts w:hint="eastAsia" w:ascii="方正仿宋_GBK" w:hAnsi="方正仿宋_GBK" w:eastAsia="方正仿宋_GBK" w:cs="方正仿宋_GBK"/>
                <w:color w:val="000000"/>
                <w:kern w:val="0"/>
                <w:sz w:val="24"/>
              </w:rPr>
              <w:t>)要求, 湿地恢复或重建方案，在选址选线上无法避让自然保护区的比选方案，以及修建野生动物通道、过鱼设施等消除或减少对野生动物不利影响的方案)</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2" w:hRule="atLeast"/>
          <w:jc w:val="center"/>
        </w:trPr>
        <w:tc>
          <w:tcPr>
            <w:tcW w:w="602"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lang w:eastAsia="zh-CN"/>
              </w:rPr>
            </w:pPr>
            <w:r>
              <w:rPr>
                <w:rFonts w:hint="default" w:ascii="Times New Roman" w:hAnsi="Times New Roman" w:eastAsia="方正仿宋_GBK" w:cs="Times New Roman"/>
                <w:color w:val="000000"/>
                <w:kern w:val="0"/>
                <w:sz w:val="24"/>
              </w:rPr>
              <w:t>2</w:t>
            </w:r>
            <w:r>
              <w:rPr>
                <w:rFonts w:hint="default" w:ascii="Times New Roman" w:hAnsi="Times New Roman" w:eastAsia="方正仿宋_GBK" w:cs="Times New Roman"/>
                <w:color w:val="000000"/>
                <w:kern w:val="0"/>
                <w:sz w:val="24"/>
                <w:lang w:val="en-US" w:eastAsia="zh-CN"/>
              </w:rPr>
              <w:t>0</w:t>
            </w:r>
          </w:p>
        </w:tc>
        <w:tc>
          <w:tcPr>
            <w:tcW w:w="1331"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节能审查（工业项目）</w:t>
            </w:r>
          </w:p>
        </w:tc>
        <w:tc>
          <w:tcPr>
            <w:tcW w:w="1165"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区发展改革委/区经信委</w:t>
            </w: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项目节能审查申请</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788"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按市发展改革委、市经济信息委《关于固定资产投资项目节能审查实行告知承诺制的通知》（渝发改环〔</w:t>
            </w:r>
            <w:bookmarkStart w:id="0" w:name="C_fwnd"/>
            <w:bookmarkEnd w:id="0"/>
            <w:r>
              <w:rPr>
                <w:rFonts w:hint="default" w:ascii="Times New Roman" w:hAnsi="Times New Roman" w:eastAsia="方正仿宋_GBK" w:cs="Times New Roman"/>
                <w:color w:val="000000"/>
                <w:sz w:val="24"/>
              </w:rPr>
              <w:t>2019</w:t>
            </w:r>
            <w:r>
              <w:rPr>
                <w:rFonts w:hint="eastAsia" w:ascii="方正仿宋_GBK" w:hAnsi="方正仿宋_GBK" w:eastAsia="方正仿宋_GBK" w:cs="方正仿宋_GBK"/>
                <w:color w:val="000000"/>
                <w:sz w:val="24"/>
              </w:rPr>
              <w:t>〕</w:t>
            </w:r>
            <w:bookmarkStart w:id="1" w:name="fwh"/>
            <w:bookmarkEnd w:id="1"/>
            <w:r>
              <w:rPr>
                <w:rFonts w:hint="default" w:ascii="Times New Roman" w:hAnsi="Times New Roman" w:eastAsia="方正仿宋_GBK" w:cs="Times New Roman"/>
                <w:color w:val="000000"/>
                <w:sz w:val="24"/>
              </w:rPr>
              <w:t>505</w:t>
            </w:r>
            <w:r>
              <w:rPr>
                <w:rFonts w:hint="eastAsia" w:ascii="方正仿宋_GBK" w:hAnsi="方正仿宋_GBK" w:eastAsia="方正仿宋_GBK" w:cs="方正仿宋_GBK"/>
                <w:color w:val="000000"/>
                <w:sz w:val="24"/>
              </w:rPr>
              <w:t>号）要求执行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固定资产投资项目节能报告</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602"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lang w:eastAsia="zh-CN"/>
              </w:rPr>
            </w:pPr>
            <w:r>
              <w:rPr>
                <w:rFonts w:hint="default" w:ascii="Times New Roman" w:hAnsi="Times New Roman" w:eastAsia="方正仿宋_GBK" w:cs="Times New Roman"/>
                <w:color w:val="000000"/>
                <w:kern w:val="0"/>
                <w:sz w:val="24"/>
              </w:rPr>
              <w:t>2</w:t>
            </w:r>
            <w:r>
              <w:rPr>
                <w:rFonts w:hint="default" w:ascii="Times New Roman" w:hAnsi="Times New Roman" w:eastAsia="方正仿宋_GBK" w:cs="Times New Roman"/>
                <w:color w:val="000000"/>
                <w:kern w:val="0"/>
                <w:sz w:val="24"/>
                <w:lang w:val="en-US" w:eastAsia="zh-CN"/>
              </w:rPr>
              <w:t>1</w:t>
            </w:r>
          </w:p>
        </w:tc>
        <w:tc>
          <w:tcPr>
            <w:tcW w:w="1331"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环境影响评价审批</w:t>
            </w:r>
          </w:p>
        </w:tc>
        <w:tc>
          <w:tcPr>
            <w:tcW w:w="1165"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区生态环境局</w:t>
            </w: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《重庆市建设项目环境影响评价文件审批申请表》</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788"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按照市生态环境局《关于深化工程建设项目环境影响评价文件审批实施告知承诺制改革工作有关事项的通知》要求执行。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环境影响报告书(表)送审版、报批版</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4"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3</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《建设项目环评审批基础信息表》，其中环境影响报告书项目中的公众参与说明</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4</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环境影响报告书(表)公示版(PDF版)，公示版删除内容说明报告</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602"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lang w:eastAsia="zh-CN"/>
              </w:rPr>
            </w:pPr>
            <w:r>
              <w:rPr>
                <w:rFonts w:hint="default" w:ascii="Times New Roman" w:hAnsi="Times New Roman" w:eastAsia="方正仿宋_GBK" w:cs="Times New Roman"/>
                <w:color w:val="000000"/>
                <w:kern w:val="0"/>
                <w:sz w:val="24"/>
              </w:rPr>
              <w:t>2</w:t>
            </w:r>
            <w:r>
              <w:rPr>
                <w:rFonts w:hint="default" w:ascii="Times New Roman" w:hAnsi="Times New Roman" w:eastAsia="方正仿宋_GBK" w:cs="Times New Roman"/>
                <w:color w:val="000000"/>
                <w:kern w:val="0"/>
                <w:sz w:val="24"/>
                <w:lang w:val="en-US" w:eastAsia="zh-CN"/>
              </w:rPr>
              <w:t>2</w:t>
            </w:r>
          </w:p>
        </w:tc>
        <w:tc>
          <w:tcPr>
            <w:tcW w:w="1331"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林木采伐许可证核发</w:t>
            </w:r>
          </w:p>
        </w:tc>
        <w:tc>
          <w:tcPr>
            <w:tcW w:w="1165"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区林业局</w:t>
            </w: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有法律效力的林木权属证明</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采集证</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3</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重庆市林木采伐申请表  </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8"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4</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符合规定的伐区调查设计文件</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47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6" w:hRule="atLeast"/>
          <w:jc w:val="center"/>
        </w:trPr>
        <w:tc>
          <w:tcPr>
            <w:tcW w:w="602"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sz w:val="24"/>
                <w:lang w:eastAsia="zh-CN"/>
              </w:rPr>
            </w:pPr>
            <w:r>
              <w:rPr>
                <w:rFonts w:hint="default" w:ascii="Times New Roman" w:hAnsi="Times New Roman" w:eastAsia="方正仿宋_GBK" w:cs="Times New Roman"/>
                <w:kern w:val="0"/>
                <w:sz w:val="24"/>
              </w:rPr>
              <w:t>2</w:t>
            </w:r>
            <w:r>
              <w:rPr>
                <w:rFonts w:hint="default" w:ascii="Times New Roman" w:hAnsi="Times New Roman" w:eastAsia="方正仿宋_GBK" w:cs="Times New Roman"/>
                <w:kern w:val="0"/>
                <w:sz w:val="24"/>
                <w:lang w:val="en-US" w:eastAsia="zh-CN"/>
              </w:rPr>
              <w:t>3</w:t>
            </w:r>
          </w:p>
        </w:tc>
        <w:tc>
          <w:tcPr>
            <w:tcW w:w="1331"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建设工程施工许可（交通项目）</w:t>
            </w:r>
          </w:p>
        </w:tc>
        <w:tc>
          <w:tcPr>
            <w:tcW w:w="1165"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区交通局</w:t>
            </w: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规划自然资源部门关于征地的批复或控制性用地的批复</w:t>
            </w:r>
          </w:p>
        </w:tc>
        <w:tc>
          <w:tcPr>
            <w:tcW w:w="1050" w:type="dxa"/>
            <w:noWrap w:val="0"/>
            <w:vAlign w:val="center"/>
          </w:tcPr>
          <w:p>
            <w:pPr>
              <w:widowControl/>
              <w:spacing w:line="300" w:lineRule="exact"/>
              <w:jc w:val="center"/>
              <w:textAlignment w:val="center"/>
              <w:rPr>
                <w:rFonts w:ascii="Arial" w:hAnsi="Arial" w:cs="Arial"/>
                <w:sz w:val="24"/>
              </w:rPr>
            </w:pPr>
            <w:r>
              <w:rPr>
                <w:rFonts w:ascii="Arial" w:hAnsi="Arial" w:cs="Arial"/>
                <w:kern w:val="0"/>
                <w:sz w:val="24"/>
              </w:rPr>
              <w:t>√</w:t>
            </w:r>
          </w:p>
        </w:tc>
        <w:tc>
          <w:tcPr>
            <w:tcW w:w="1470" w:type="dxa"/>
            <w:vMerge w:val="restart"/>
            <w:noWrap w:val="0"/>
            <w:vAlign w:val="center"/>
          </w:tcPr>
          <w:p>
            <w:pPr>
              <w:widowControl/>
              <w:spacing w:line="300" w:lineRule="exact"/>
              <w:jc w:val="center"/>
              <w:textAlignment w:val="center"/>
              <w:rPr>
                <w:rFonts w:ascii="Arial" w:hAnsi="Arial" w:cs="Arial"/>
                <w:color w:val="000000"/>
                <w:kern w:val="0"/>
                <w:sz w:val="24"/>
              </w:rPr>
            </w:pPr>
            <w:r>
              <w:rPr>
                <w:rFonts w:ascii="Arial" w:hAnsi="Arial" w:cs="Arial"/>
                <w:color w:val="000000"/>
                <w:kern w:val="0"/>
                <w:sz w:val="24"/>
              </w:rPr>
              <w:t>√</w:t>
            </w:r>
          </w:p>
        </w:tc>
        <w:tc>
          <w:tcPr>
            <w:tcW w:w="1788" w:type="dxa"/>
            <w:vMerge w:val="restart"/>
            <w:noWrap w:val="0"/>
            <w:vAlign w:val="center"/>
          </w:tcPr>
          <w:p>
            <w:pPr>
              <w:widowControl/>
              <w:spacing w:line="300" w:lineRule="exact"/>
              <w:jc w:val="center"/>
              <w:textAlignment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应当报备的资格预审报告、招标文件和评标报告</w:t>
            </w:r>
          </w:p>
        </w:tc>
        <w:tc>
          <w:tcPr>
            <w:tcW w:w="1050" w:type="dxa"/>
            <w:noWrap w:val="0"/>
            <w:vAlign w:val="center"/>
          </w:tcPr>
          <w:p>
            <w:pPr>
              <w:widowControl/>
              <w:spacing w:line="300" w:lineRule="exact"/>
              <w:jc w:val="center"/>
              <w:rPr>
                <w:rFonts w:hint="eastAsia" w:ascii="方正仿宋_GBK" w:hAnsi="方正仿宋_GBK" w:eastAsia="方正仿宋_GBK" w:cs="方正仿宋_GBK"/>
                <w:sz w:val="24"/>
              </w:rPr>
            </w:pPr>
            <w:r>
              <w:rPr>
                <w:rFonts w:ascii="Arial" w:hAnsi="Arial" w:cs="Arial"/>
                <w:kern w:val="0"/>
                <w:sz w:val="24"/>
              </w:rPr>
              <w:t>√</w:t>
            </w: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3</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保证工程质量和安全措施的材料</w:t>
            </w:r>
          </w:p>
        </w:tc>
        <w:tc>
          <w:tcPr>
            <w:tcW w:w="1050" w:type="dxa"/>
            <w:noWrap w:val="0"/>
            <w:vAlign w:val="center"/>
          </w:tcPr>
          <w:p>
            <w:pPr>
              <w:widowControl/>
              <w:spacing w:line="300" w:lineRule="exact"/>
              <w:jc w:val="center"/>
              <w:rPr>
                <w:rFonts w:hint="eastAsia" w:ascii="方正仿宋_GBK" w:hAnsi="方正仿宋_GBK" w:eastAsia="方正仿宋_GBK" w:cs="方正仿宋_GBK"/>
                <w:sz w:val="24"/>
              </w:rPr>
            </w:pPr>
            <w:r>
              <w:rPr>
                <w:rFonts w:ascii="Arial" w:hAnsi="Arial" w:cs="Arial"/>
                <w:kern w:val="0"/>
                <w:sz w:val="24"/>
              </w:rPr>
              <w:t>√</w:t>
            </w: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4</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交通运输主管部门对建设资金落实情况的审计意见</w:t>
            </w:r>
          </w:p>
        </w:tc>
        <w:tc>
          <w:tcPr>
            <w:tcW w:w="1050" w:type="dxa"/>
            <w:noWrap w:val="0"/>
            <w:vAlign w:val="center"/>
          </w:tcPr>
          <w:p>
            <w:pPr>
              <w:widowControl/>
              <w:spacing w:line="300" w:lineRule="exact"/>
              <w:jc w:val="center"/>
              <w:textAlignment w:val="center"/>
              <w:rPr>
                <w:rFonts w:ascii="Arial" w:hAnsi="Arial" w:cs="Arial"/>
                <w:sz w:val="24"/>
              </w:rPr>
            </w:pPr>
            <w:r>
              <w:rPr>
                <w:rFonts w:ascii="Arial" w:hAnsi="Arial" w:cs="Arial"/>
                <w:kern w:val="0"/>
                <w:sz w:val="24"/>
              </w:rPr>
              <w:t>√</w:t>
            </w:r>
          </w:p>
        </w:tc>
        <w:tc>
          <w:tcPr>
            <w:tcW w:w="1470" w:type="dxa"/>
            <w:noWrap w:val="0"/>
            <w:vAlign w:val="center"/>
          </w:tcPr>
          <w:p>
            <w:pPr>
              <w:widowControl/>
              <w:spacing w:line="300" w:lineRule="exact"/>
              <w:jc w:val="center"/>
              <w:textAlignment w:val="center"/>
              <w:rPr>
                <w:rFonts w:ascii="Arial" w:hAnsi="Arial" w:cs="Arial"/>
                <w:color w:val="000000"/>
                <w:kern w:val="0"/>
                <w:sz w:val="24"/>
              </w:rPr>
            </w:pPr>
          </w:p>
        </w:tc>
        <w:tc>
          <w:tcPr>
            <w:tcW w:w="1788" w:type="dxa"/>
            <w:noWrap w:val="0"/>
            <w:vAlign w:val="center"/>
          </w:tcPr>
          <w:p>
            <w:pPr>
              <w:widowControl/>
              <w:spacing w:line="300" w:lineRule="exact"/>
              <w:jc w:val="center"/>
              <w:textAlignment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5</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公路建设项目施工许可申请书</w:t>
            </w:r>
          </w:p>
        </w:tc>
        <w:tc>
          <w:tcPr>
            <w:tcW w:w="1050" w:type="dxa"/>
            <w:noWrap w:val="0"/>
            <w:vAlign w:val="center"/>
          </w:tcPr>
          <w:p>
            <w:pPr>
              <w:widowControl/>
              <w:spacing w:line="300" w:lineRule="exact"/>
              <w:jc w:val="center"/>
              <w:rPr>
                <w:rFonts w:hint="eastAsia" w:ascii="方正仿宋_GBK" w:hAnsi="方正仿宋_GBK" w:eastAsia="方正仿宋_GBK" w:cs="方正仿宋_GBK"/>
                <w:sz w:val="24"/>
              </w:rPr>
            </w:pPr>
          </w:p>
        </w:tc>
        <w:tc>
          <w:tcPr>
            <w:tcW w:w="1470"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6</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建设项目各合同段的施工单位和监理单位名单、合同价情况</w:t>
            </w:r>
          </w:p>
        </w:tc>
        <w:tc>
          <w:tcPr>
            <w:tcW w:w="1050" w:type="dxa"/>
            <w:noWrap w:val="0"/>
            <w:vAlign w:val="center"/>
          </w:tcPr>
          <w:p>
            <w:pPr>
              <w:widowControl/>
              <w:spacing w:line="300" w:lineRule="exact"/>
              <w:jc w:val="center"/>
              <w:rPr>
                <w:rFonts w:hint="eastAsia" w:ascii="方正仿宋_GBK" w:hAnsi="方正仿宋_GBK" w:eastAsia="方正仿宋_GBK" w:cs="方正仿宋_GBK"/>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7</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已办理的质量监督手续材料</w:t>
            </w:r>
          </w:p>
        </w:tc>
        <w:tc>
          <w:tcPr>
            <w:tcW w:w="1050" w:type="dxa"/>
            <w:noWrap w:val="0"/>
            <w:vAlign w:val="center"/>
          </w:tcPr>
          <w:p>
            <w:pPr>
              <w:widowControl/>
              <w:spacing w:line="300" w:lineRule="exact"/>
              <w:jc w:val="center"/>
              <w:rPr>
                <w:rFonts w:hint="eastAsia" w:ascii="方正仿宋_GBK" w:hAnsi="方正仿宋_GBK" w:eastAsia="方正仿宋_GBK" w:cs="方正仿宋_GBK"/>
                <w:sz w:val="24"/>
              </w:rPr>
            </w:pPr>
            <w:r>
              <w:rPr>
                <w:rFonts w:ascii="Arial" w:hAnsi="Arial" w:cs="Arial"/>
                <w:kern w:val="0"/>
                <w:sz w:val="24"/>
              </w:rPr>
              <w:t>√</w:t>
            </w: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sz w:val="24"/>
              </w:rPr>
            </w:pPr>
            <w:r>
              <w:rPr>
                <w:rFonts w:hint="default" w:ascii="Times New Roman" w:hAnsi="Times New Roman" w:eastAsia="方正仿宋_GBK" w:cs="Times New Roman"/>
                <w:kern w:val="0"/>
                <w:sz w:val="24"/>
              </w:rPr>
              <w:t>8</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施工图设计文件批复</w:t>
            </w:r>
          </w:p>
        </w:tc>
        <w:tc>
          <w:tcPr>
            <w:tcW w:w="1050" w:type="dxa"/>
            <w:noWrap w:val="0"/>
            <w:vAlign w:val="center"/>
          </w:tcPr>
          <w:p>
            <w:pPr>
              <w:widowControl/>
              <w:spacing w:line="300" w:lineRule="exact"/>
              <w:jc w:val="center"/>
              <w:rPr>
                <w:rFonts w:hint="eastAsia" w:ascii="方正仿宋_GBK" w:hAnsi="方正仿宋_GBK" w:eastAsia="方正仿宋_GBK" w:cs="方正仿宋_GBK"/>
                <w:sz w:val="24"/>
              </w:rPr>
            </w:pPr>
            <w:r>
              <w:rPr>
                <w:rFonts w:ascii="Arial" w:hAnsi="Arial" w:cs="Arial"/>
                <w:kern w:val="0"/>
                <w:sz w:val="24"/>
              </w:rPr>
              <w:t>√</w:t>
            </w: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jc w:val="center"/>
        </w:trPr>
        <w:tc>
          <w:tcPr>
            <w:tcW w:w="602"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lang w:eastAsia="zh-CN"/>
              </w:rPr>
            </w:pPr>
            <w:r>
              <w:rPr>
                <w:rFonts w:hint="default" w:ascii="Times New Roman" w:hAnsi="Times New Roman" w:eastAsia="方正仿宋_GBK" w:cs="Times New Roman"/>
                <w:color w:val="000000"/>
                <w:kern w:val="0"/>
                <w:sz w:val="24"/>
              </w:rPr>
              <w:t>2</w:t>
            </w:r>
            <w:r>
              <w:rPr>
                <w:rFonts w:hint="default" w:ascii="Times New Roman" w:hAnsi="Times New Roman" w:eastAsia="方正仿宋_GBK" w:cs="Times New Roman"/>
                <w:color w:val="000000"/>
                <w:kern w:val="0"/>
                <w:sz w:val="24"/>
                <w:lang w:val="en-US" w:eastAsia="zh-CN"/>
              </w:rPr>
              <w:t>4</w:t>
            </w:r>
          </w:p>
        </w:tc>
        <w:tc>
          <w:tcPr>
            <w:tcW w:w="1331"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建筑工程施工许可（工业及房建工程项目）</w:t>
            </w:r>
          </w:p>
        </w:tc>
        <w:tc>
          <w:tcPr>
            <w:tcW w:w="1165" w:type="dxa"/>
            <w:vMerge w:val="restart"/>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区住房城乡建委</w:t>
            </w: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1</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建筑工程施工许可证申请表</w:t>
            </w:r>
            <w:r>
              <w:rPr>
                <w:rFonts w:hint="default" w:ascii="Times New Roman" w:hAnsi="Times New Roman" w:eastAsia="方正仿宋_GBK" w:cs="Times New Roman"/>
                <w:color w:val="000000"/>
                <w:kern w:val="0"/>
                <w:sz w:val="24"/>
              </w:rPr>
              <w:t>1</w:t>
            </w:r>
            <w:r>
              <w:rPr>
                <w:rFonts w:hint="eastAsia" w:ascii="方正仿宋_GBK" w:hAnsi="方正仿宋_GBK" w:eastAsia="方正仿宋_GBK" w:cs="方正仿宋_GBK"/>
                <w:color w:val="000000"/>
                <w:kern w:val="0"/>
                <w:sz w:val="24"/>
              </w:rPr>
              <w:t>份</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788" w:type="dxa"/>
            <w:vMerge w:val="restart"/>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2</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建设工程规划许可证</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3</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中标通知书或施工合同的协议书部分</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4</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建设资金已经落实承诺书</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5</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施工企业主要技术负责人签署已经具备施工条件的意见</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6</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施工图图纸</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7</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危险性较大的分部分项工程清单和安全管理措施</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602"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331"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165"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545" w:type="dxa"/>
            <w:noWrap w:val="0"/>
            <w:vAlign w:val="center"/>
          </w:tcPr>
          <w:p>
            <w:pPr>
              <w:widowControl/>
              <w:spacing w:line="300" w:lineRule="exact"/>
              <w:jc w:val="center"/>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rPr>
              <w:t>8</w:t>
            </w:r>
          </w:p>
        </w:tc>
        <w:tc>
          <w:tcPr>
            <w:tcW w:w="5925" w:type="dxa"/>
            <w:noWrap w:val="0"/>
            <w:vAlign w:val="center"/>
          </w:tcPr>
          <w:p>
            <w:pPr>
              <w:widowControl/>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施工单位为该工程办理保险的凭证或承诺书(可提供相应凭证，可书面承诺限期提交)</w:t>
            </w:r>
          </w:p>
        </w:tc>
        <w:tc>
          <w:tcPr>
            <w:tcW w:w="1050" w:type="dxa"/>
            <w:noWrap w:val="0"/>
            <w:vAlign w:val="center"/>
          </w:tcPr>
          <w:p>
            <w:pPr>
              <w:widowControl/>
              <w:spacing w:line="300" w:lineRule="exact"/>
              <w:jc w:val="center"/>
              <w:rPr>
                <w:rFonts w:hint="eastAsia" w:ascii="方正仿宋_GBK" w:hAnsi="方正仿宋_GBK" w:eastAsia="方正仿宋_GBK" w:cs="方正仿宋_GBK"/>
                <w:color w:val="000000"/>
                <w:sz w:val="24"/>
              </w:rPr>
            </w:pPr>
            <w:r>
              <w:rPr>
                <w:rFonts w:ascii="Arial" w:hAnsi="Arial" w:cs="Arial"/>
                <w:color w:val="000000"/>
                <w:kern w:val="0"/>
                <w:sz w:val="24"/>
              </w:rPr>
              <w:t>√</w:t>
            </w:r>
          </w:p>
        </w:tc>
        <w:tc>
          <w:tcPr>
            <w:tcW w:w="1470"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c>
          <w:tcPr>
            <w:tcW w:w="1788" w:type="dxa"/>
            <w:vMerge w:val="continue"/>
            <w:noWrap w:val="0"/>
            <w:vAlign w:val="center"/>
          </w:tcPr>
          <w:p>
            <w:pPr>
              <w:widowControl/>
              <w:spacing w:line="300" w:lineRule="exact"/>
              <w:jc w:val="center"/>
              <w:rPr>
                <w:rFonts w:hint="eastAsia" w:ascii="方正仿宋_GBK" w:hAnsi="方正仿宋_GBK" w:eastAsia="方正仿宋_GBK" w:cs="方正仿宋_GBK"/>
                <w:color w:val="000000"/>
                <w:sz w:val="24"/>
              </w:rPr>
            </w:pPr>
          </w:p>
        </w:tc>
      </w:tr>
    </w:tbl>
    <w:p>
      <w:pPr>
        <w:pStyle w:val="2"/>
        <w:rPr>
          <w:rFonts w:hint="eastAsia"/>
          <w:lang w:val="en-US" w:eastAsia="zh-CN"/>
        </w:rPr>
        <w:sectPr>
          <w:headerReference r:id="rId7" w:type="default"/>
          <w:footerReference r:id="rId8"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start="16"/>
          <w:cols w:space="0" w:num="1"/>
          <w:rtlGutter w:val="0"/>
          <w:docGrid w:type="lines" w:linePitch="312" w:charSpace="0"/>
        </w:sectPr>
      </w:pPr>
    </w:p>
    <w:p>
      <w:pPr>
        <w:spacing w:line="594" w:lineRule="exact"/>
        <w:jc w:val="left"/>
        <w:rPr>
          <w:rFonts w:hint="eastAsia" w:ascii="方正黑体_GBK" w:hAnsi="方正黑体_GBK" w:eastAsia="方正黑体_GBK" w:cs="方正黑体_GBK"/>
          <w:b w:val="0"/>
          <w:bCs/>
          <w:color w:val="000000"/>
          <w:sz w:val="32"/>
          <w:szCs w:val="32"/>
          <w:lang w:val="en-US" w:eastAsia="zh-CN"/>
        </w:rPr>
      </w:pPr>
      <w:r>
        <w:rPr>
          <w:rFonts w:hint="eastAsia" w:ascii="方正黑体_GBK" w:hAnsi="方正黑体_GBK" w:eastAsia="方正黑体_GBK" w:cs="方正黑体_GBK"/>
          <w:b w:val="0"/>
          <w:bCs/>
          <w:color w:val="000000"/>
          <w:sz w:val="32"/>
          <w:szCs w:val="32"/>
          <w:lang w:eastAsia="zh-CN"/>
        </w:rPr>
        <w:t>附件</w:t>
      </w:r>
      <w:r>
        <w:rPr>
          <w:rFonts w:hint="eastAsia" w:ascii="方正黑体_GBK" w:hAnsi="方正黑体_GBK" w:eastAsia="方正黑体_GBK" w:cs="方正黑体_GBK"/>
          <w:b w:val="0"/>
          <w:bCs/>
          <w:color w:val="000000"/>
          <w:sz w:val="32"/>
          <w:szCs w:val="32"/>
          <w:lang w:val="en-US" w:eastAsia="zh-CN"/>
        </w:rPr>
        <w:t>3</w:t>
      </w:r>
    </w:p>
    <w:p>
      <w:pPr>
        <w:pStyle w:val="2"/>
        <w:jc w:val="center"/>
        <w:rPr>
          <w:rFonts w:hint="eastAsia"/>
          <w:lang w:val="en-US" w:eastAsia="zh-CN"/>
        </w:rPr>
      </w:pPr>
    </w:p>
    <w:p>
      <w:pPr>
        <w:spacing w:line="594" w:lineRule="exact"/>
        <w:jc w:val="center"/>
        <w:rPr>
          <w:rFonts w:hint="eastAsia" w:eastAsia="方正小标宋_GBK" w:cs="方正小标宋_GBK"/>
          <w:b/>
          <w:color w:val="000000"/>
          <w:sz w:val="44"/>
          <w:szCs w:val="44"/>
        </w:rPr>
      </w:pPr>
      <w:r>
        <w:rPr>
          <w:rFonts w:hint="default" w:ascii="Times New Roman" w:hAnsi="Times New Roman" w:eastAsia="方正小标宋_GBK" w:cs="Times New Roman"/>
          <w:b/>
          <w:color w:val="000000"/>
          <w:sz w:val="44"/>
          <w:szCs w:val="44"/>
        </w:rPr>
        <w:t>1</w:t>
      </w:r>
      <w:r>
        <w:rPr>
          <w:rFonts w:hint="eastAsia" w:eastAsia="方正小标宋_GBK" w:cs="方正小标宋_GBK"/>
          <w:b/>
          <w:color w:val="000000"/>
          <w:sz w:val="44"/>
          <w:szCs w:val="44"/>
        </w:rPr>
        <w:t>.多方承诺书（样本）</w:t>
      </w:r>
    </w:p>
    <w:p>
      <w:pPr>
        <w:spacing w:line="594" w:lineRule="exact"/>
        <w:jc w:val="center"/>
        <w:rPr>
          <w:rFonts w:hint="eastAsia" w:eastAsia="方正小标宋_GBK" w:cs="方正小标宋_GBK"/>
          <w:color w:val="000000"/>
          <w:sz w:val="36"/>
          <w:szCs w:val="36"/>
        </w:rPr>
      </w:pPr>
    </w:p>
    <w:p>
      <w:pPr>
        <w:spacing w:line="594" w:lineRule="exact"/>
        <w:jc w:val="center"/>
        <w:rPr>
          <w:rFonts w:hint="eastAsia" w:eastAsia="方正小标宋_GBK" w:cs="方正小标宋_GBK"/>
          <w:color w:val="000000"/>
          <w:sz w:val="36"/>
          <w:szCs w:val="36"/>
        </w:rPr>
      </w:pPr>
      <w:r>
        <w:rPr>
          <w:rFonts w:hint="eastAsia" w:eastAsia="方正小标宋_GBK" w:cs="方正小标宋_GBK"/>
          <w:color w:val="000000"/>
          <w:sz w:val="36"/>
          <w:szCs w:val="36"/>
        </w:rPr>
        <w:t>市场类项目土地保障承诺书（样本）</w:t>
      </w:r>
    </w:p>
    <w:p>
      <w:pPr>
        <w:spacing w:line="594" w:lineRule="exact"/>
        <w:jc w:val="center"/>
        <w:rPr>
          <w:rFonts w:hint="eastAsia" w:eastAsia="方正小标宋_GBK" w:cs="方正小标宋_GBK"/>
          <w:color w:val="000000"/>
          <w:sz w:val="36"/>
          <w:szCs w:val="36"/>
        </w:rPr>
      </w:pPr>
    </w:p>
    <w:p>
      <w:pPr>
        <w:spacing w:line="594" w:lineRule="exact"/>
        <w:jc w:val="left"/>
        <w:rPr>
          <w:rFonts w:hint="eastAsia" w:eastAsia="方正仿宋_GBK" w:cs="方正仿宋_GBK"/>
          <w:color w:val="000000"/>
          <w:sz w:val="30"/>
          <w:szCs w:val="30"/>
        </w:rPr>
      </w:pPr>
      <w:r>
        <w:rPr>
          <w:rFonts w:hint="eastAsia" w:eastAsia="方正仿宋_GBK" w:cs="方正仿宋_GBK"/>
          <w:color w:val="000000"/>
          <w:sz w:val="30"/>
          <w:szCs w:val="30"/>
          <w:u w:val="single"/>
        </w:rPr>
        <w:t xml:space="preserve">              </w:t>
      </w:r>
      <w:r>
        <w:rPr>
          <w:rFonts w:hint="eastAsia" w:eastAsia="方正仿宋_GBK" w:cs="方正仿宋_GBK"/>
          <w:color w:val="000000"/>
          <w:sz w:val="30"/>
          <w:szCs w:val="30"/>
        </w:rPr>
        <w:t>园区管委会：</w:t>
      </w:r>
    </w:p>
    <w:p>
      <w:pPr>
        <w:spacing w:line="594" w:lineRule="exact"/>
        <w:ind w:firstLine="600" w:firstLineChars="200"/>
        <w:jc w:val="left"/>
        <w:rPr>
          <w:rFonts w:hint="eastAsia" w:eastAsia="方正仿宋_GBK" w:cs="方正仿宋_GBK"/>
          <w:color w:val="000000"/>
          <w:sz w:val="30"/>
          <w:szCs w:val="30"/>
        </w:rPr>
      </w:pPr>
      <w:r>
        <w:rPr>
          <w:rFonts w:hint="eastAsia" w:eastAsia="方正仿宋_GBK" w:cs="方正仿宋_GBK"/>
          <w:color w:val="000000"/>
          <w:sz w:val="30"/>
          <w:szCs w:val="30"/>
        </w:rPr>
        <w:t>你管委会拟建设项目位于</w:t>
      </w:r>
      <w:r>
        <w:rPr>
          <w:rFonts w:hint="eastAsia" w:eastAsia="方正仿宋_GBK" w:cs="方正仿宋_GBK"/>
          <w:color w:val="000000"/>
          <w:sz w:val="30"/>
          <w:szCs w:val="30"/>
          <w:u w:val="single"/>
        </w:rPr>
        <w:t xml:space="preserve">           </w:t>
      </w:r>
      <w:r>
        <w:rPr>
          <w:rFonts w:hint="eastAsia" w:eastAsia="方正仿宋_GBK" w:cs="方正仿宋_GBK"/>
          <w:color w:val="000000"/>
          <w:sz w:val="30"/>
          <w:szCs w:val="30"/>
        </w:rPr>
        <w:t>、地号</w:t>
      </w:r>
      <w:r>
        <w:rPr>
          <w:rFonts w:hint="eastAsia" w:eastAsia="方正仿宋_GBK" w:cs="方正仿宋_GBK"/>
          <w:color w:val="000000"/>
          <w:sz w:val="30"/>
          <w:szCs w:val="30"/>
          <w:u w:val="single"/>
        </w:rPr>
        <w:t xml:space="preserve">        </w:t>
      </w:r>
      <w:r>
        <w:rPr>
          <w:rFonts w:hint="eastAsia" w:eastAsia="方正仿宋_GBK" w:cs="方正仿宋_GBK"/>
          <w:color w:val="000000"/>
          <w:sz w:val="30"/>
          <w:szCs w:val="30"/>
        </w:rPr>
        <w:t>、土地性质为</w:t>
      </w:r>
      <w:r>
        <w:rPr>
          <w:rFonts w:hint="eastAsia" w:eastAsia="方正仿宋_GBK" w:cs="方正仿宋_GBK"/>
          <w:color w:val="000000"/>
          <w:sz w:val="30"/>
          <w:szCs w:val="30"/>
          <w:u w:val="single"/>
        </w:rPr>
        <w:t xml:space="preserve">        </w:t>
      </w:r>
      <w:r>
        <w:rPr>
          <w:rFonts w:hint="eastAsia" w:eastAsia="方正仿宋_GBK" w:cs="方正仿宋_GBK"/>
          <w:color w:val="000000"/>
          <w:sz w:val="30"/>
          <w:szCs w:val="30"/>
        </w:rPr>
        <w:t>、面积</w:t>
      </w:r>
      <w:r>
        <w:rPr>
          <w:rFonts w:hint="eastAsia" w:eastAsia="方正仿宋_GBK" w:cs="方正仿宋_GBK"/>
          <w:color w:val="000000"/>
          <w:sz w:val="30"/>
          <w:szCs w:val="30"/>
          <w:u w:val="single"/>
        </w:rPr>
        <w:t xml:space="preserve">      </w:t>
      </w:r>
      <w:r>
        <w:rPr>
          <w:rFonts w:hint="eastAsia" w:eastAsia="方正仿宋_GBK" w:cs="方正仿宋_GBK"/>
          <w:color w:val="000000"/>
          <w:sz w:val="30"/>
          <w:szCs w:val="30"/>
        </w:rPr>
        <w:t xml:space="preserve"> 公顷的土地，目前土地处于</w:t>
      </w:r>
      <w:r>
        <w:rPr>
          <w:rFonts w:hint="eastAsia" w:eastAsia="方正仿宋_GBK" w:cs="方正仿宋_GBK"/>
          <w:color w:val="000000"/>
          <w:sz w:val="30"/>
          <w:szCs w:val="30"/>
          <w:u w:val="single"/>
        </w:rPr>
        <w:t xml:space="preserve">             </w:t>
      </w:r>
      <w:r>
        <w:rPr>
          <w:rFonts w:hint="eastAsia" w:eastAsia="方正仿宋_GBK" w:cs="方正仿宋_GBK"/>
          <w:color w:val="000000"/>
          <w:sz w:val="30"/>
          <w:szCs w:val="30"/>
        </w:rPr>
        <w:t xml:space="preserve">状态。为保障按时供地，现我们联合作出：从即日起， </w:t>
      </w:r>
      <w:r>
        <w:rPr>
          <w:rFonts w:hint="eastAsia" w:eastAsia="方正仿宋_GBK" w:cs="方正仿宋_GBK"/>
          <w:color w:val="000000"/>
          <w:sz w:val="30"/>
          <w:szCs w:val="30"/>
          <w:u w:val="single"/>
        </w:rPr>
        <w:t xml:space="preserve">      </w:t>
      </w:r>
      <w:r>
        <w:rPr>
          <w:rFonts w:hint="eastAsia" w:eastAsia="方正仿宋_GBK" w:cs="方正仿宋_GBK"/>
          <w:color w:val="000000"/>
          <w:sz w:val="30"/>
          <w:szCs w:val="30"/>
        </w:rPr>
        <w:t>月内办结土地“招拍挂”手续的承诺。</w:t>
      </w:r>
    </w:p>
    <w:p>
      <w:pPr>
        <w:spacing w:line="594" w:lineRule="exact"/>
        <w:jc w:val="both"/>
        <w:rPr>
          <w:rFonts w:hint="eastAsia" w:eastAsia="方正仿宋_GBK" w:cs="方正仿宋_GBK"/>
          <w:color w:val="000000"/>
          <w:sz w:val="30"/>
          <w:szCs w:val="30"/>
        </w:rPr>
      </w:pPr>
    </w:p>
    <w:p>
      <w:pPr>
        <w:spacing w:line="594" w:lineRule="exact"/>
        <w:ind w:left="420" w:leftChars="200"/>
        <w:jc w:val="center"/>
        <w:rPr>
          <w:rFonts w:hint="eastAsia" w:eastAsia="方正仿宋_GBK" w:cs="方正仿宋_GBK"/>
          <w:color w:val="000000"/>
          <w:sz w:val="30"/>
          <w:szCs w:val="30"/>
        </w:rPr>
      </w:pPr>
      <w:r>
        <w:rPr>
          <w:rFonts w:hint="eastAsia" w:eastAsia="方正仿宋_GBK" w:cs="方正仿宋_GBK"/>
          <w:color w:val="000000"/>
          <w:sz w:val="30"/>
          <w:szCs w:val="30"/>
        </w:rPr>
        <w:t xml:space="preserve">                 承诺部门（签章）：</w:t>
      </w:r>
    </w:p>
    <w:p>
      <w:pPr>
        <w:spacing w:line="594" w:lineRule="exact"/>
        <w:ind w:left="420" w:leftChars="200"/>
        <w:jc w:val="center"/>
        <w:rPr>
          <w:rFonts w:hint="eastAsia" w:eastAsia="方正仿宋_GBK" w:cs="方正仿宋_GBK"/>
          <w:color w:val="000000"/>
          <w:sz w:val="30"/>
          <w:szCs w:val="30"/>
        </w:rPr>
      </w:pPr>
      <w:r>
        <w:rPr>
          <w:rFonts w:hint="eastAsia" w:eastAsia="方正仿宋_GBK" w:cs="方正仿宋_GBK"/>
          <w:color w:val="000000"/>
          <w:sz w:val="30"/>
          <w:szCs w:val="30"/>
        </w:rPr>
        <w:t xml:space="preserve">                （土地保障部门）</w:t>
      </w:r>
    </w:p>
    <w:p>
      <w:pPr>
        <w:spacing w:line="594" w:lineRule="exact"/>
        <w:ind w:firstLine="600" w:firstLineChars="200"/>
        <w:jc w:val="right"/>
        <w:rPr>
          <w:rFonts w:hint="eastAsia" w:eastAsia="方正仿宋_GBK" w:cs="方正仿宋_GBK"/>
          <w:color w:val="000000"/>
          <w:kern w:val="0"/>
          <w:sz w:val="30"/>
          <w:szCs w:val="30"/>
        </w:rPr>
      </w:pPr>
      <w:r>
        <w:rPr>
          <w:rFonts w:hint="eastAsia" w:eastAsia="方正仿宋_GBK" w:cs="方正仿宋_GBK"/>
          <w:color w:val="000000"/>
          <w:sz w:val="30"/>
          <w:szCs w:val="30"/>
        </w:rPr>
        <w:t>年  月  日</w:t>
      </w:r>
    </w:p>
    <w:p>
      <w:pPr>
        <w:spacing w:line="594" w:lineRule="exact"/>
        <w:jc w:val="center"/>
        <w:rPr>
          <w:rFonts w:hint="eastAsia" w:eastAsia="方正仿宋_GBK" w:cs="方正仿宋_GBK"/>
          <w:color w:val="000000"/>
          <w:kern w:val="0"/>
          <w:sz w:val="36"/>
          <w:szCs w:val="36"/>
        </w:rPr>
      </w:pPr>
    </w:p>
    <w:p>
      <w:pPr>
        <w:spacing w:line="440" w:lineRule="exact"/>
        <w:ind w:firstLine="562" w:firstLineChars="200"/>
        <w:jc w:val="left"/>
        <w:rPr>
          <w:rFonts w:hint="eastAsia" w:eastAsia="方正仿宋_GBK" w:cs="方正仿宋_GBK"/>
          <w:color w:val="000000"/>
          <w:sz w:val="28"/>
          <w:szCs w:val="28"/>
        </w:rPr>
      </w:pPr>
      <w:r>
        <w:rPr>
          <w:rFonts w:hint="eastAsia" w:eastAsia="方正仿宋_GBK" w:cs="方正仿宋_GBK"/>
          <w:b/>
          <w:bCs/>
          <w:color w:val="000000"/>
          <w:sz w:val="28"/>
          <w:szCs w:val="28"/>
        </w:rPr>
        <w:t>注：</w:t>
      </w:r>
      <w:r>
        <w:rPr>
          <w:rFonts w:hint="default" w:ascii="Times New Roman" w:hAnsi="Times New Roman" w:eastAsia="方正仿宋_GBK" w:cs="Times New Roman"/>
          <w:color w:val="000000"/>
          <w:sz w:val="28"/>
          <w:szCs w:val="28"/>
        </w:rPr>
        <w:t>1</w:t>
      </w:r>
      <w:r>
        <w:rPr>
          <w:rFonts w:hint="eastAsia" w:eastAsia="方正仿宋_GBK" w:cs="方正仿宋_GBK"/>
          <w:color w:val="000000"/>
          <w:sz w:val="28"/>
          <w:szCs w:val="28"/>
        </w:rPr>
        <w:t>.对于完成项目“多规合一”控制深度且纳入全区年度重大项目</w:t>
      </w:r>
      <w:r>
        <w:rPr>
          <w:rFonts w:hint="eastAsia" w:eastAsia="方正仿宋_GBK" w:cs="方正仿宋_GBK"/>
          <w:color w:val="000000"/>
          <w:sz w:val="28"/>
          <w:szCs w:val="28"/>
        </w:rPr>
        <w:tab/>
      </w:r>
      <w:r>
        <w:rPr>
          <w:rFonts w:hint="eastAsia" w:eastAsia="方正仿宋_GBK" w:cs="方正仿宋_GBK"/>
          <w:color w:val="000000"/>
          <w:sz w:val="28"/>
          <w:szCs w:val="28"/>
        </w:rPr>
        <w:t xml:space="preserve">      计划未开展用地手续办理的项目，承诺</w:t>
      </w:r>
      <w:r>
        <w:rPr>
          <w:rFonts w:hint="default" w:ascii="Times New Roman" w:hAnsi="Times New Roman" w:eastAsia="方正仿宋_GBK" w:cs="Times New Roman"/>
          <w:color w:val="000000"/>
          <w:sz w:val="28"/>
          <w:szCs w:val="28"/>
        </w:rPr>
        <w:t>18</w:t>
      </w:r>
      <w:r>
        <w:rPr>
          <w:rFonts w:hint="eastAsia" w:eastAsia="方正仿宋_GBK" w:cs="方正仿宋_GBK"/>
          <w:color w:val="000000"/>
          <w:sz w:val="28"/>
          <w:szCs w:val="28"/>
        </w:rPr>
        <w:t>个月内办结土地“招</w:t>
      </w:r>
      <w:r>
        <w:rPr>
          <w:rFonts w:hint="eastAsia" w:eastAsia="方正仿宋_GBK" w:cs="方正仿宋_GBK"/>
          <w:color w:val="000000"/>
          <w:sz w:val="28"/>
          <w:szCs w:val="28"/>
        </w:rPr>
        <w:tab/>
      </w:r>
      <w:r>
        <w:rPr>
          <w:rFonts w:hint="eastAsia" w:eastAsia="方正仿宋_GBK" w:cs="方正仿宋_GBK"/>
          <w:color w:val="000000"/>
          <w:sz w:val="28"/>
          <w:szCs w:val="28"/>
        </w:rPr>
        <w:t xml:space="preserve">      拍挂”手续；</w:t>
      </w:r>
    </w:p>
    <w:p>
      <w:pPr>
        <w:spacing w:line="440" w:lineRule="exact"/>
        <w:ind w:firstLine="560" w:firstLineChars="200"/>
        <w:jc w:val="left"/>
        <w:rPr>
          <w:rFonts w:hint="eastAsia" w:eastAsia="方正仿宋_GBK" w:cs="方正仿宋_GBK"/>
          <w:color w:val="000000"/>
          <w:sz w:val="28"/>
          <w:szCs w:val="28"/>
        </w:rPr>
      </w:pPr>
      <w:r>
        <w:rPr>
          <w:rFonts w:hint="eastAsia" w:eastAsia="方正仿宋_GBK" w:cs="方正仿宋_GBK"/>
          <w:color w:val="000000"/>
          <w:sz w:val="28"/>
          <w:szCs w:val="28"/>
        </w:rPr>
        <w:t xml:space="preserve">    </w:t>
      </w:r>
      <w:r>
        <w:rPr>
          <w:rFonts w:hint="default" w:ascii="Times New Roman" w:hAnsi="Times New Roman" w:eastAsia="方正仿宋_GBK" w:cs="Times New Roman"/>
          <w:color w:val="000000"/>
          <w:sz w:val="28"/>
          <w:szCs w:val="28"/>
        </w:rPr>
        <w:t>2</w:t>
      </w:r>
      <w:r>
        <w:rPr>
          <w:rFonts w:hint="eastAsia" w:eastAsia="方正仿宋_GBK" w:cs="方正仿宋_GBK"/>
          <w:color w:val="000000"/>
          <w:sz w:val="28"/>
          <w:szCs w:val="28"/>
        </w:rPr>
        <w:t>.对于正在办理征地手续，取得征地批文后公告实施征地拆迁补</w:t>
      </w:r>
    </w:p>
    <w:p>
      <w:pPr>
        <w:spacing w:line="440" w:lineRule="exact"/>
        <w:ind w:firstLine="560" w:firstLineChars="200"/>
        <w:jc w:val="left"/>
        <w:rPr>
          <w:rFonts w:hint="eastAsia" w:eastAsia="方正仿宋_GBK" w:cs="方正仿宋_GBK"/>
          <w:color w:val="000000"/>
          <w:sz w:val="28"/>
          <w:szCs w:val="28"/>
        </w:rPr>
      </w:pPr>
      <w:r>
        <w:rPr>
          <w:rFonts w:hint="eastAsia" w:eastAsia="方正仿宋_GBK" w:cs="方正仿宋_GBK"/>
          <w:color w:val="000000"/>
          <w:sz w:val="28"/>
          <w:szCs w:val="28"/>
        </w:rPr>
        <w:t xml:space="preserve">     偿的项目，承诺</w:t>
      </w:r>
      <w:r>
        <w:rPr>
          <w:rFonts w:hint="default" w:ascii="Times New Roman" w:hAnsi="Times New Roman" w:eastAsia="方正仿宋_GBK" w:cs="Times New Roman"/>
          <w:color w:val="000000"/>
          <w:sz w:val="28"/>
          <w:szCs w:val="28"/>
        </w:rPr>
        <w:t>8</w:t>
      </w:r>
      <w:r>
        <w:rPr>
          <w:rFonts w:hint="eastAsia" w:eastAsia="方正仿宋_GBK" w:cs="方正仿宋_GBK"/>
          <w:color w:val="000000"/>
          <w:sz w:val="28"/>
          <w:szCs w:val="28"/>
        </w:rPr>
        <w:t>个月内办结土地“招拍挂”手续；</w:t>
      </w:r>
    </w:p>
    <w:p>
      <w:pPr>
        <w:spacing w:line="440" w:lineRule="exact"/>
        <w:ind w:firstLine="560" w:firstLineChars="200"/>
        <w:jc w:val="left"/>
        <w:rPr>
          <w:rFonts w:hint="eastAsia" w:eastAsia="方正仿宋_GBK" w:cs="方正仿宋_GBK"/>
          <w:color w:val="000000"/>
          <w:sz w:val="28"/>
          <w:szCs w:val="28"/>
        </w:rPr>
      </w:pPr>
      <w:r>
        <w:rPr>
          <w:rFonts w:hint="eastAsia" w:eastAsia="方正仿宋_GBK" w:cs="方正仿宋_GBK"/>
          <w:color w:val="000000"/>
          <w:sz w:val="28"/>
          <w:szCs w:val="28"/>
        </w:rPr>
        <w:t xml:space="preserve">    </w:t>
      </w:r>
      <w:r>
        <w:rPr>
          <w:rFonts w:hint="default" w:ascii="Times New Roman" w:hAnsi="Times New Roman" w:eastAsia="方正仿宋_GBK" w:cs="Times New Roman"/>
          <w:color w:val="000000"/>
          <w:sz w:val="28"/>
          <w:szCs w:val="28"/>
        </w:rPr>
        <w:t>3</w:t>
      </w:r>
      <w:r>
        <w:rPr>
          <w:rFonts w:hint="eastAsia" w:eastAsia="方正仿宋_GBK" w:cs="方正仿宋_GBK"/>
          <w:color w:val="000000"/>
          <w:sz w:val="28"/>
          <w:szCs w:val="28"/>
        </w:rPr>
        <w:t>.对于已取得征地批文、征地拆迁补偿安置已实施完毕的项目，</w:t>
      </w:r>
    </w:p>
    <w:p>
      <w:pPr>
        <w:spacing w:line="440" w:lineRule="exact"/>
        <w:ind w:firstLine="560" w:firstLineChars="200"/>
        <w:jc w:val="left"/>
        <w:rPr>
          <w:rFonts w:hint="eastAsia" w:eastAsia="方正小标宋_GBK" w:cs="方正小标宋_GBK"/>
          <w:color w:val="000000"/>
          <w:sz w:val="36"/>
          <w:szCs w:val="36"/>
        </w:rPr>
      </w:pPr>
      <w:r>
        <w:rPr>
          <w:rFonts w:hint="eastAsia" w:eastAsia="方正仿宋_GBK" w:cs="方正仿宋_GBK"/>
          <w:color w:val="000000"/>
          <w:sz w:val="28"/>
          <w:szCs w:val="28"/>
        </w:rPr>
        <w:t xml:space="preserve">     承诺</w:t>
      </w:r>
      <w:r>
        <w:rPr>
          <w:rFonts w:hint="default" w:ascii="Times New Roman" w:hAnsi="Times New Roman" w:eastAsia="方正仿宋_GBK" w:cs="Times New Roman"/>
          <w:color w:val="000000"/>
          <w:sz w:val="28"/>
          <w:szCs w:val="28"/>
        </w:rPr>
        <w:t>3</w:t>
      </w:r>
      <w:r>
        <w:rPr>
          <w:rFonts w:hint="eastAsia" w:eastAsia="方正仿宋_GBK" w:cs="方正仿宋_GBK"/>
          <w:color w:val="000000"/>
          <w:sz w:val="28"/>
          <w:szCs w:val="28"/>
        </w:rPr>
        <w:t>个月内办结土地“招拍挂”手续。</w:t>
      </w:r>
    </w:p>
    <w:p>
      <w:pPr>
        <w:spacing w:line="594" w:lineRule="exact"/>
        <w:jc w:val="center"/>
        <w:rPr>
          <w:rFonts w:hint="eastAsia" w:eastAsia="方正小标宋_GBK"/>
          <w:color w:val="000000"/>
          <w:kern w:val="0"/>
          <w:sz w:val="36"/>
          <w:szCs w:val="36"/>
        </w:rPr>
        <w:sectPr>
          <w:headerReference r:id="rId9" w:type="default"/>
          <w:footerReference r:id="rId10"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pacing w:line="594" w:lineRule="exact"/>
        <w:jc w:val="center"/>
        <w:rPr>
          <w:rFonts w:hint="eastAsia" w:eastAsia="方正小标宋_GBK"/>
          <w:color w:val="000000"/>
          <w:kern w:val="0"/>
          <w:sz w:val="36"/>
          <w:szCs w:val="36"/>
        </w:rPr>
      </w:pPr>
      <w:r>
        <w:rPr>
          <w:rFonts w:hint="eastAsia" w:eastAsia="方正小标宋_GBK"/>
          <w:color w:val="000000"/>
          <w:kern w:val="0"/>
          <w:sz w:val="36"/>
          <w:szCs w:val="36"/>
        </w:rPr>
        <w:t>政府类项目</w:t>
      </w:r>
      <w:r>
        <w:rPr>
          <w:rFonts w:hint="eastAsia" w:eastAsia="方正小标宋_GBK" w:cs="方正小标宋_GBK"/>
          <w:color w:val="000000"/>
          <w:sz w:val="36"/>
          <w:szCs w:val="36"/>
        </w:rPr>
        <w:t>土地保障承诺书（样本）</w:t>
      </w:r>
    </w:p>
    <w:p>
      <w:pPr>
        <w:spacing w:line="594" w:lineRule="exact"/>
        <w:jc w:val="left"/>
        <w:rPr>
          <w:rFonts w:hint="eastAsia" w:eastAsia="方正仿宋_GBK" w:cs="方正仿宋_GBK"/>
          <w:color w:val="000000"/>
          <w:sz w:val="30"/>
          <w:szCs w:val="30"/>
          <w:u w:val="single"/>
        </w:rPr>
      </w:pPr>
    </w:p>
    <w:p>
      <w:pPr>
        <w:spacing w:line="594" w:lineRule="exact"/>
        <w:jc w:val="left"/>
        <w:rPr>
          <w:rFonts w:hint="eastAsia" w:eastAsia="方正仿宋_GBK" w:cs="方正仿宋_GBK"/>
          <w:color w:val="000000"/>
          <w:sz w:val="30"/>
          <w:szCs w:val="30"/>
        </w:rPr>
      </w:pPr>
      <w:r>
        <w:rPr>
          <w:rFonts w:hint="eastAsia" w:eastAsia="方正仿宋_GBK" w:cs="方正仿宋_GBK"/>
          <w:color w:val="000000"/>
          <w:sz w:val="30"/>
          <w:szCs w:val="30"/>
          <w:u w:val="single"/>
        </w:rPr>
        <w:t xml:space="preserve">              </w:t>
      </w:r>
      <w:r>
        <w:rPr>
          <w:rFonts w:hint="eastAsia" w:eastAsia="方正仿宋_GBK" w:cs="方正仿宋_GBK"/>
          <w:color w:val="000000"/>
          <w:sz w:val="30"/>
          <w:szCs w:val="30"/>
        </w:rPr>
        <w:t>（项目业主）：</w:t>
      </w:r>
    </w:p>
    <w:p>
      <w:pPr>
        <w:spacing w:line="594" w:lineRule="exact"/>
        <w:ind w:firstLine="600" w:firstLineChars="200"/>
        <w:jc w:val="left"/>
        <w:rPr>
          <w:rFonts w:hint="eastAsia" w:eastAsia="方正仿宋_GBK" w:cs="方正仿宋_GBK"/>
          <w:sz w:val="30"/>
          <w:szCs w:val="30"/>
        </w:rPr>
      </w:pPr>
      <w:r>
        <w:rPr>
          <w:rFonts w:hint="eastAsia" w:eastAsia="方正仿宋_GBK" w:cs="方正仿宋_GBK"/>
          <w:color w:val="000000"/>
          <w:sz w:val="30"/>
          <w:szCs w:val="30"/>
        </w:rPr>
        <w:t>你单位</w:t>
      </w:r>
      <w:r>
        <w:rPr>
          <w:rFonts w:hint="eastAsia" w:eastAsia="方正仿宋_GBK" w:cs="方正仿宋_GBK"/>
          <w:color w:val="000000"/>
          <w:sz w:val="30"/>
          <w:szCs w:val="30"/>
          <w:u w:val="single"/>
        </w:rPr>
        <w:t xml:space="preserve">           </w:t>
      </w:r>
      <w:r>
        <w:rPr>
          <w:rFonts w:hint="eastAsia" w:eastAsia="方正仿宋_GBK" w:cs="方正仿宋_GBK"/>
          <w:color w:val="000000"/>
          <w:sz w:val="30"/>
          <w:szCs w:val="30"/>
        </w:rPr>
        <w:t>项目，地号</w:t>
      </w:r>
      <w:r>
        <w:rPr>
          <w:rFonts w:hint="eastAsia" w:eastAsia="方正仿宋_GBK" w:cs="方正仿宋_GBK"/>
          <w:color w:val="000000"/>
          <w:sz w:val="30"/>
          <w:szCs w:val="30"/>
          <w:u w:val="single"/>
        </w:rPr>
        <w:t xml:space="preserve">        </w:t>
      </w:r>
      <w:r>
        <w:rPr>
          <w:rFonts w:hint="eastAsia" w:eastAsia="方正仿宋_GBK" w:cs="方正仿宋_GBK"/>
          <w:color w:val="000000"/>
          <w:sz w:val="30"/>
          <w:szCs w:val="30"/>
        </w:rPr>
        <w:t>，土地性质为</w:t>
      </w:r>
      <w:r>
        <w:rPr>
          <w:rFonts w:hint="eastAsia" w:eastAsia="方正仿宋_GBK" w:cs="方正仿宋_GBK"/>
          <w:color w:val="000000"/>
          <w:sz w:val="30"/>
          <w:szCs w:val="30"/>
          <w:u w:val="single"/>
        </w:rPr>
        <w:t xml:space="preserve">        </w:t>
      </w:r>
      <w:r>
        <w:rPr>
          <w:rFonts w:hint="eastAsia" w:eastAsia="方正仿宋_GBK" w:cs="方正仿宋_GBK"/>
          <w:color w:val="000000"/>
          <w:sz w:val="30"/>
          <w:szCs w:val="30"/>
        </w:rPr>
        <w:t>，目前该项目涉及用地土地处于</w:t>
      </w:r>
      <w:r>
        <w:rPr>
          <w:rFonts w:hint="eastAsia" w:eastAsia="方正仿宋_GBK" w:cs="方正仿宋_GBK"/>
          <w:color w:val="000000"/>
          <w:sz w:val="30"/>
          <w:szCs w:val="30"/>
          <w:u w:val="single"/>
        </w:rPr>
        <w:t xml:space="preserve">             </w:t>
      </w:r>
      <w:r>
        <w:rPr>
          <w:rFonts w:hint="eastAsia" w:eastAsia="方正仿宋_GBK" w:cs="方正仿宋_GBK"/>
          <w:color w:val="000000"/>
          <w:sz w:val="30"/>
          <w:szCs w:val="30"/>
        </w:rPr>
        <w:t>阶段。为保障项目顺利推进，</w:t>
      </w:r>
      <w:r>
        <w:rPr>
          <w:rFonts w:hint="eastAsia" w:eastAsia="方正仿宋_GBK" w:cs="方正仿宋_GBK"/>
          <w:sz w:val="30"/>
          <w:szCs w:val="30"/>
        </w:rPr>
        <w:t xml:space="preserve">现我们联合作出：从即日起， </w:t>
      </w:r>
      <w:r>
        <w:rPr>
          <w:rFonts w:hint="eastAsia" w:eastAsia="方正仿宋_GBK" w:cs="方正仿宋_GBK"/>
          <w:sz w:val="30"/>
          <w:szCs w:val="30"/>
          <w:u w:val="single"/>
        </w:rPr>
        <w:t xml:space="preserve">      </w:t>
      </w:r>
      <w:r>
        <w:rPr>
          <w:rFonts w:hint="eastAsia" w:eastAsia="方正仿宋_GBK" w:cs="方正仿宋_GBK"/>
          <w:sz w:val="30"/>
          <w:szCs w:val="30"/>
        </w:rPr>
        <w:t>月内办结用地批准书的承诺。</w:t>
      </w:r>
    </w:p>
    <w:p>
      <w:pPr>
        <w:spacing w:line="594" w:lineRule="exact"/>
        <w:ind w:left="420" w:leftChars="200"/>
        <w:jc w:val="left"/>
        <w:rPr>
          <w:rFonts w:hint="eastAsia" w:eastAsia="方正仿宋_GBK" w:cs="方正仿宋_GBK"/>
          <w:color w:val="000000"/>
          <w:sz w:val="30"/>
          <w:szCs w:val="30"/>
        </w:rPr>
      </w:pPr>
    </w:p>
    <w:p>
      <w:pPr>
        <w:spacing w:line="594" w:lineRule="exact"/>
        <w:ind w:left="420" w:leftChars="200"/>
        <w:jc w:val="left"/>
        <w:rPr>
          <w:rFonts w:hint="eastAsia" w:eastAsia="方正仿宋_GBK" w:cs="方正仿宋_GBK"/>
          <w:color w:val="000000"/>
          <w:sz w:val="30"/>
          <w:szCs w:val="30"/>
        </w:rPr>
      </w:pPr>
    </w:p>
    <w:p>
      <w:pPr>
        <w:spacing w:line="594" w:lineRule="exact"/>
        <w:ind w:left="420" w:leftChars="200"/>
        <w:jc w:val="center"/>
        <w:rPr>
          <w:rFonts w:hint="eastAsia" w:eastAsia="方正仿宋_GBK" w:cs="方正仿宋_GBK"/>
          <w:color w:val="000000"/>
          <w:sz w:val="30"/>
          <w:szCs w:val="30"/>
        </w:rPr>
      </w:pPr>
      <w:r>
        <w:rPr>
          <w:rFonts w:hint="eastAsia" w:eastAsia="方正仿宋_GBK" w:cs="方正仿宋_GBK"/>
          <w:color w:val="000000"/>
          <w:sz w:val="30"/>
          <w:szCs w:val="30"/>
        </w:rPr>
        <w:t xml:space="preserve">                 承诺部门（签章）：</w:t>
      </w:r>
    </w:p>
    <w:p>
      <w:pPr>
        <w:spacing w:line="594" w:lineRule="exact"/>
        <w:ind w:left="420" w:leftChars="200"/>
        <w:jc w:val="center"/>
        <w:rPr>
          <w:rFonts w:hint="eastAsia" w:eastAsia="方正仿宋_GBK" w:cs="方正仿宋_GBK"/>
          <w:color w:val="000000"/>
          <w:sz w:val="30"/>
          <w:szCs w:val="30"/>
        </w:rPr>
      </w:pPr>
      <w:r>
        <w:rPr>
          <w:rFonts w:hint="eastAsia" w:eastAsia="方正仿宋_GBK" w:cs="方正仿宋_GBK"/>
          <w:color w:val="000000"/>
          <w:sz w:val="30"/>
          <w:szCs w:val="30"/>
        </w:rPr>
        <w:t xml:space="preserve">                （土地保障部门）</w:t>
      </w:r>
    </w:p>
    <w:p>
      <w:pPr>
        <w:spacing w:line="594" w:lineRule="exact"/>
        <w:ind w:firstLine="600" w:firstLineChars="200"/>
        <w:jc w:val="right"/>
        <w:rPr>
          <w:rFonts w:hint="eastAsia" w:eastAsia="方正仿宋_GBK" w:cs="方正仿宋_GBK"/>
          <w:color w:val="000000"/>
          <w:kern w:val="0"/>
          <w:sz w:val="30"/>
          <w:szCs w:val="30"/>
        </w:rPr>
      </w:pPr>
      <w:r>
        <w:rPr>
          <w:rFonts w:hint="eastAsia" w:eastAsia="方正仿宋_GBK" w:cs="方正仿宋_GBK"/>
          <w:color w:val="000000"/>
          <w:sz w:val="30"/>
          <w:szCs w:val="30"/>
        </w:rPr>
        <w:t>年  月  日</w:t>
      </w:r>
    </w:p>
    <w:p>
      <w:pPr>
        <w:spacing w:line="594" w:lineRule="exact"/>
        <w:jc w:val="center"/>
        <w:rPr>
          <w:rFonts w:hint="eastAsia" w:eastAsia="方正仿宋_GBK" w:cs="方正仿宋_GBK"/>
          <w:color w:val="000000"/>
          <w:kern w:val="0"/>
          <w:sz w:val="36"/>
          <w:szCs w:val="36"/>
        </w:rPr>
      </w:pPr>
    </w:p>
    <w:p>
      <w:pPr>
        <w:wordWrap w:val="0"/>
        <w:spacing w:line="440" w:lineRule="exact"/>
        <w:ind w:firstLine="562" w:firstLineChars="200"/>
        <w:jc w:val="right"/>
        <w:rPr>
          <w:rFonts w:hint="default" w:eastAsia="方正仿宋_GBK" w:cs="方正仿宋_GBK"/>
          <w:sz w:val="28"/>
          <w:szCs w:val="28"/>
          <w:lang w:val="en-US" w:eastAsia="zh-CN"/>
        </w:rPr>
      </w:pPr>
      <w:r>
        <w:rPr>
          <w:rFonts w:hint="eastAsia" w:eastAsia="方正仿宋_GBK" w:cs="方正仿宋_GBK"/>
          <w:b/>
          <w:bCs/>
          <w:sz w:val="28"/>
          <w:szCs w:val="28"/>
        </w:rPr>
        <w:t>注：</w:t>
      </w:r>
      <w:r>
        <w:rPr>
          <w:rFonts w:hint="default" w:ascii="Times New Roman" w:hAnsi="Times New Roman" w:eastAsia="方正仿宋_GBK" w:cs="Times New Roman"/>
          <w:sz w:val="28"/>
          <w:szCs w:val="28"/>
        </w:rPr>
        <w:t>1</w:t>
      </w:r>
      <w:r>
        <w:rPr>
          <w:rFonts w:hint="eastAsia" w:eastAsia="方正仿宋_GBK" w:cs="方正仿宋_GBK"/>
          <w:sz w:val="28"/>
          <w:szCs w:val="28"/>
        </w:rPr>
        <w:t>.对于完成项目“多规合一”控制深度且纳入全区年度重大项目</w:t>
      </w:r>
      <w:r>
        <w:rPr>
          <w:rFonts w:hint="eastAsia" w:eastAsia="方正仿宋_GBK" w:cs="方正仿宋_GBK"/>
          <w:sz w:val="28"/>
          <w:szCs w:val="28"/>
        </w:rPr>
        <w:tab/>
      </w:r>
      <w:r>
        <w:rPr>
          <w:rFonts w:hint="eastAsia" w:eastAsia="方正仿宋_GBK" w:cs="方正仿宋_GBK"/>
          <w:sz w:val="28"/>
          <w:szCs w:val="28"/>
        </w:rPr>
        <w:t xml:space="preserve">      计划未开展用地手续办理的项目， 承诺</w:t>
      </w:r>
      <w:r>
        <w:rPr>
          <w:rFonts w:hint="default" w:ascii="Times New Roman" w:hAnsi="Times New Roman" w:eastAsia="方正仿宋_GBK" w:cs="Times New Roman"/>
          <w:sz w:val="28"/>
          <w:szCs w:val="28"/>
        </w:rPr>
        <w:t>18</w:t>
      </w:r>
      <w:r>
        <w:rPr>
          <w:rFonts w:hint="eastAsia" w:eastAsia="方正仿宋_GBK" w:cs="方正仿宋_GBK"/>
          <w:sz w:val="28"/>
          <w:szCs w:val="28"/>
        </w:rPr>
        <w:t>个月内办结用地批准书手续；</w:t>
      </w:r>
      <w:r>
        <w:rPr>
          <w:rFonts w:hint="eastAsia" w:eastAsia="方正仿宋_GBK" w:cs="方正仿宋_GBK"/>
          <w:sz w:val="28"/>
          <w:szCs w:val="28"/>
          <w:lang w:val="en-US" w:eastAsia="zh-CN"/>
        </w:rPr>
        <w:t xml:space="preserve">                                            </w:t>
      </w:r>
    </w:p>
    <w:p>
      <w:pPr>
        <w:spacing w:line="440" w:lineRule="exact"/>
        <w:ind w:firstLine="560" w:firstLineChars="200"/>
        <w:jc w:val="left"/>
        <w:rPr>
          <w:rFonts w:hint="eastAsia" w:eastAsia="方正仿宋_GBK" w:cs="方正仿宋_GBK"/>
          <w:sz w:val="28"/>
          <w:szCs w:val="28"/>
        </w:rPr>
      </w:pPr>
      <w:r>
        <w:rPr>
          <w:rFonts w:hint="eastAsia" w:eastAsia="方正仿宋_GBK" w:cs="方正仿宋_GBK"/>
          <w:sz w:val="28"/>
          <w:szCs w:val="28"/>
        </w:rPr>
        <w:t xml:space="preserve">    </w:t>
      </w:r>
      <w:r>
        <w:rPr>
          <w:rFonts w:hint="default" w:ascii="Times New Roman" w:hAnsi="Times New Roman" w:eastAsia="方正仿宋_GBK" w:cs="Times New Roman"/>
          <w:sz w:val="28"/>
          <w:szCs w:val="28"/>
        </w:rPr>
        <w:t>2</w:t>
      </w:r>
      <w:r>
        <w:rPr>
          <w:rFonts w:hint="eastAsia" w:eastAsia="方正仿宋_GBK" w:cs="方正仿宋_GBK"/>
          <w:sz w:val="28"/>
          <w:szCs w:val="28"/>
        </w:rPr>
        <w:t>.对于正在办理征地手续，取得征地批文后公告实施征地拆迁补</w:t>
      </w:r>
    </w:p>
    <w:p>
      <w:pPr>
        <w:spacing w:line="440" w:lineRule="exact"/>
        <w:ind w:firstLine="560" w:firstLineChars="200"/>
        <w:jc w:val="left"/>
        <w:rPr>
          <w:rFonts w:hint="eastAsia" w:eastAsia="方正仿宋_GBK" w:cs="方正仿宋_GBK"/>
          <w:sz w:val="28"/>
          <w:szCs w:val="28"/>
        </w:rPr>
      </w:pPr>
      <w:r>
        <w:rPr>
          <w:rFonts w:hint="eastAsia" w:eastAsia="方正仿宋_GBK" w:cs="方正仿宋_GBK"/>
          <w:sz w:val="28"/>
          <w:szCs w:val="28"/>
        </w:rPr>
        <w:t xml:space="preserve">     偿的项目，承诺</w:t>
      </w:r>
      <w:r>
        <w:rPr>
          <w:rFonts w:hint="default" w:ascii="Times New Roman" w:hAnsi="Times New Roman" w:eastAsia="方正仿宋_GBK" w:cs="Times New Roman"/>
          <w:sz w:val="28"/>
          <w:szCs w:val="28"/>
        </w:rPr>
        <w:t>8</w:t>
      </w:r>
      <w:r>
        <w:rPr>
          <w:rFonts w:hint="eastAsia" w:eastAsia="方正仿宋_GBK" w:cs="方正仿宋_GBK"/>
          <w:sz w:val="28"/>
          <w:szCs w:val="28"/>
        </w:rPr>
        <w:t>个月内办结用地批准书手续；</w:t>
      </w:r>
    </w:p>
    <w:p>
      <w:pPr>
        <w:spacing w:line="440" w:lineRule="exact"/>
        <w:ind w:firstLine="560" w:firstLineChars="200"/>
        <w:jc w:val="left"/>
        <w:rPr>
          <w:rFonts w:hint="eastAsia" w:eastAsia="方正仿宋_GBK" w:cs="方正仿宋_GBK"/>
          <w:sz w:val="28"/>
          <w:szCs w:val="28"/>
        </w:rPr>
      </w:pPr>
      <w:r>
        <w:rPr>
          <w:rFonts w:hint="eastAsia" w:eastAsia="方正仿宋_GBK" w:cs="方正仿宋_GBK"/>
          <w:sz w:val="28"/>
          <w:szCs w:val="28"/>
        </w:rPr>
        <w:t xml:space="preserve">    </w:t>
      </w:r>
      <w:r>
        <w:rPr>
          <w:rFonts w:hint="default" w:ascii="Times New Roman" w:hAnsi="Times New Roman" w:eastAsia="方正仿宋_GBK" w:cs="Times New Roman"/>
          <w:sz w:val="28"/>
          <w:szCs w:val="28"/>
        </w:rPr>
        <w:t>3</w:t>
      </w:r>
      <w:r>
        <w:rPr>
          <w:rFonts w:hint="eastAsia" w:eastAsia="方正仿宋_GBK" w:cs="方正仿宋_GBK"/>
          <w:sz w:val="28"/>
          <w:szCs w:val="28"/>
        </w:rPr>
        <w:t>.对于已取得征地批文、征地拆迁补偿安置已实施完毕的项目，</w:t>
      </w:r>
    </w:p>
    <w:p>
      <w:pPr>
        <w:spacing w:line="440" w:lineRule="exact"/>
        <w:ind w:firstLine="560" w:firstLineChars="200"/>
        <w:jc w:val="left"/>
        <w:rPr>
          <w:rFonts w:hint="eastAsia" w:eastAsia="方正仿宋_GBK" w:cs="方正仿宋_GBK"/>
          <w:sz w:val="28"/>
          <w:szCs w:val="28"/>
        </w:rPr>
      </w:pPr>
      <w:r>
        <w:rPr>
          <w:rFonts w:hint="eastAsia" w:eastAsia="方正仿宋_GBK" w:cs="方正仿宋_GBK"/>
          <w:sz w:val="28"/>
          <w:szCs w:val="28"/>
        </w:rPr>
        <w:t xml:space="preserve">     承诺</w:t>
      </w:r>
      <w:r>
        <w:rPr>
          <w:rFonts w:hint="default" w:ascii="Times New Roman" w:hAnsi="Times New Roman" w:eastAsia="方正仿宋_GBK" w:cs="Times New Roman"/>
          <w:sz w:val="28"/>
          <w:szCs w:val="28"/>
        </w:rPr>
        <w:t>3</w:t>
      </w:r>
      <w:r>
        <w:rPr>
          <w:rFonts w:hint="eastAsia" w:eastAsia="方正仿宋_GBK" w:cs="方正仿宋_GBK"/>
          <w:sz w:val="28"/>
          <w:szCs w:val="28"/>
        </w:rPr>
        <w:t>个月内办结用地批准书手续。</w:t>
      </w:r>
    </w:p>
    <w:p>
      <w:pPr>
        <w:spacing w:line="594" w:lineRule="exact"/>
        <w:jc w:val="center"/>
        <w:rPr>
          <w:rFonts w:hint="eastAsia" w:eastAsia="方正小标宋_GBK"/>
          <w:color w:val="000000"/>
          <w:kern w:val="0"/>
          <w:sz w:val="36"/>
          <w:szCs w:val="36"/>
        </w:rPr>
      </w:pPr>
    </w:p>
    <w:p>
      <w:pPr>
        <w:spacing w:line="594" w:lineRule="exact"/>
        <w:jc w:val="center"/>
        <w:rPr>
          <w:rFonts w:hint="eastAsia" w:eastAsia="方正小标宋_GBK"/>
          <w:color w:val="000000"/>
          <w:kern w:val="0"/>
          <w:sz w:val="36"/>
          <w:szCs w:val="36"/>
        </w:rPr>
      </w:pPr>
    </w:p>
    <w:p>
      <w:pPr>
        <w:spacing w:line="594" w:lineRule="exact"/>
        <w:jc w:val="both"/>
        <w:rPr>
          <w:rFonts w:hint="eastAsia" w:eastAsia="方正小标宋_GBK"/>
          <w:color w:val="000000"/>
          <w:kern w:val="0"/>
          <w:sz w:val="36"/>
          <w:szCs w:val="36"/>
        </w:rPr>
      </w:pPr>
    </w:p>
    <w:p>
      <w:pPr>
        <w:spacing w:line="594" w:lineRule="exact"/>
        <w:jc w:val="center"/>
        <w:rPr>
          <w:rFonts w:eastAsia="方正小标宋_GBK"/>
          <w:kern w:val="0"/>
          <w:sz w:val="36"/>
          <w:szCs w:val="36"/>
        </w:rPr>
      </w:pPr>
      <w:r>
        <w:rPr>
          <w:rFonts w:hint="default" w:ascii="Times New Roman" w:hAnsi="Times New Roman" w:eastAsia="方正小标宋_GBK" w:cs="Times New Roman"/>
          <w:kern w:val="0"/>
          <w:sz w:val="36"/>
          <w:szCs w:val="36"/>
        </w:rPr>
        <w:t>2</w:t>
      </w:r>
      <w:r>
        <w:rPr>
          <w:rFonts w:hint="eastAsia" w:eastAsia="方正小标宋_GBK"/>
          <w:kern w:val="0"/>
          <w:sz w:val="36"/>
          <w:szCs w:val="36"/>
        </w:rPr>
        <w:t>.投资主体、中介机构联合</w:t>
      </w:r>
      <w:r>
        <w:rPr>
          <w:rFonts w:eastAsia="方正小标宋_GBK"/>
          <w:kern w:val="0"/>
          <w:sz w:val="36"/>
          <w:szCs w:val="36"/>
        </w:rPr>
        <w:t>承诺书（</w:t>
      </w:r>
      <w:r>
        <w:rPr>
          <w:rFonts w:hint="eastAsia" w:eastAsia="方正小标宋_GBK"/>
          <w:kern w:val="0"/>
          <w:sz w:val="36"/>
          <w:szCs w:val="36"/>
        </w:rPr>
        <w:t>样本</w:t>
      </w:r>
      <w:r>
        <w:rPr>
          <w:rFonts w:eastAsia="方正小标宋_GBK"/>
          <w:kern w:val="0"/>
          <w:sz w:val="36"/>
          <w:szCs w:val="36"/>
        </w:rPr>
        <w:t>）</w:t>
      </w:r>
    </w:p>
    <w:p>
      <w:pPr>
        <w:spacing w:line="594" w:lineRule="exact"/>
        <w:jc w:val="center"/>
        <w:rPr>
          <w:rFonts w:eastAsia="黑体"/>
          <w:szCs w:val="32"/>
        </w:rPr>
      </w:pPr>
    </w:p>
    <w:p>
      <w:pPr>
        <w:spacing w:line="594" w:lineRule="exact"/>
        <w:ind w:firstLine="600" w:firstLineChars="200"/>
        <w:rPr>
          <w:rFonts w:hint="eastAsia" w:eastAsia="方正仿宋_GBK" w:cs="方正仿宋_GBK"/>
          <w:sz w:val="30"/>
          <w:szCs w:val="30"/>
        </w:rPr>
      </w:pPr>
      <w:r>
        <w:rPr>
          <w:rFonts w:hint="eastAsia" w:eastAsia="方正仿宋_GBK" w:cs="方正仿宋_GBK"/>
          <w:sz w:val="30"/>
          <w:szCs w:val="30"/>
          <w:u w:val="single"/>
        </w:rPr>
        <w:t xml:space="preserve">         </w:t>
      </w:r>
      <w:r>
        <w:rPr>
          <w:rFonts w:hint="eastAsia" w:eastAsia="方正仿宋_GBK" w:cs="方正仿宋_GBK"/>
          <w:sz w:val="30"/>
          <w:szCs w:val="30"/>
        </w:rPr>
        <w:t>（项目业主）拟在</w:t>
      </w:r>
      <w:r>
        <w:rPr>
          <w:rFonts w:hint="eastAsia" w:eastAsia="方正仿宋_GBK" w:cs="方正仿宋_GBK"/>
          <w:sz w:val="30"/>
          <w:szCs w:val="30"/>
          <w:u w:val="single"/>
        </w:rPr>
        <w:t xml:space="preserve">                    </w:t>
      </w:r>
      <w:r>
        <w:rPr>
          <w:rFonts w:hint="eastAsia" w:eastAsia="方正仿宋_GBK" w:cs="方正仿宋_GBK"/>
          <w:sz w:val="30"/>
          <w:szCs w:val="30"/>
        </w:rPr>
        <w:t>（长寿经开区/长寿工业园区/**片区）投资建设（新建/改建/扩建）</w:t>
      </w:r>
      <w:r>
        <w:rPr>
          <w:rFonts w:hint="eastAsia" w:eastAsia="方正仿宋_GBK" w:cs="方正仿宋_GBK"/>
          <w:sz w:val="30"/>
          <w:szCs w:val="30"/>
          <w:u w:val="single"/>
        </w:rPr>
        <w:t xml:space="preserve">                      </w:t>
      </w:r>
      <w:r>
        <w:rPr>
          <w:rFonts w:hint="eastAsia" w:eastAsia="方正仿宋_GBK" w:cs="方正仿宋_GBK"/>
          <w:sz w:val="30"/>
          <w:szCs w:val="30"/>
        </w:rPr>
        <w:t>项目，已委托</w:t>
      </w:r>
      <w:r>
        <w:rPr>
          <w:rFonts w:hint="eastAsia" w:eastAsia="方正仿宋_GBK" w:cs="方正仿宋_GBK"/>
          <w:sz w:val="30"/>
          <w:szCs w:val="30"/>
          <w:u w:val="single"/>
        </w:rPr>
        <w:t xml:space="preserve">               </w:t>
      </w:r>
      <w:r>
        <w:rPr>
          <w:rFonts w:hint="eastAsia" w:eastAsia="方正仿宋_GBK" w:cs="方正仿宋_GBK"/>
          <w:sz w:val="30"/>
          <w:szCs w:val="30"/>
        </w:rPr>
        <w:t>（中介机构）开展</w:t>
      </w:r>
      <w:r>
        <w:rPr>
          <w:rFonts w:hint="eastAsia" w:eastAsia="方正仿宋_GBK" w:cs="方正仿宋_GBK"/>
          <w:sz w:val="30"/>
          <w:szCs w:val="30"/>
          <w:u w:val="single"/>
        </w:rPr>
        <w:t xml:space="preserve">          </w:t>
      </w:r>
      <w:r>
        <w:rPr>
          <w:rFonts w:hint="eastAsia" w:eastAsia="方正仿宋_GBK" w:cs="方正仿宋_GBK"/>
          <w:sz w:val="30"/>
          <w:szCs w:val="30"/>
        </w:rPr>
        <w:t>/</w:t>
      </w:r>
      <w:r>
        <w:rPr>
          <w:rFonts w:hint="eastAsia" w:eastAsia="方正仿宋_GBK" w:cs="方正仿宋_GBK"/>
          <w:sz w:val="30"/>
          <w:szCs w:val="30"/>
          <w:u w:val="single"/>
        </w:rPr>
        <w:t xml:space="preserve">        </w:t>
      </w:r>
      <w:r>
        <w:rPr>
          <w:rFonts w:hint="eastAsia" w:eastAsia="方正仿宋_GBK" w:cs="方正仿宋_GBK"/>
          <w:sz w:val="30"/>
          <w:szCs w:val="30"/>
        </w:rPr>
        <w:t>/</w:t>
      </w:r>
      <w:r>
        <w:rPr>
          <w:rFonts w:hint="eastAsia" w:eastAsia="方正仿宋_GBK" w:cs="方正仿宋_GBK"/>
          <w:sz w:val="30"/>
          <w:szCs w:val="30"/>
          <w:u w:val="single"/>
        </w:rPr>
        <w:t xml:space="preserve">     </w:t>
      </w:r>
      <w:r>
        <w:rPr>
          <w:rFonts w:hint="eastAsia" w:eastAsia="方正仿宋_GBK" w:cs="方正仿宋_GBK"/>
          <w:sz w:val="30"/>
          <w:szCs w:val="30"/>
        </w:rPr>
        <w:t>设计事项。为加快项目前期工作开展，</w:t>
      </w:r>
      <w:r>
        <w:rPr>
          <w:rFonts w:hint="eastAsia" w:eastAsia="方正仿宋_GBK" w:cs="方正仿宋_GBK"/>
          <w:b/>
          <w:bCs/>
          <w:sz w:val="30"/>
          <w:szCs w:val="30"/>
        </w:rPr>
        <w:t>申请</w:t>
      </w:r>
      <w:r>
        <w:rPr>
          <w:rFonts w:hint="eastAsia" w:eastAsia="方正仿宋_GBK" w:cs="方正仿宋_GBK"/>
          <w:b/>
          <w:bCs/>
          <w:sz w:val="30"/>
          <w:szCs w:val="30"/>
          <w:u w:val="single"/>
        </w:rPr>
        <w:t xml:space="preserve">         </w:t>
      </w:r>
      <w:r>
        <w:rPr>
          <w:rFonts w:hint="eastAsia" w:eastAsia="方正仿宋_GBK" w:cs="方正仿宋_GBK"/>
          <w:b/>
          <w:bCs/>
          <w:sz w:val="30"/>
          <w:szCs w:val="30"/>
        </w:rPr>
        <w:t xml:space="preserve">事项采取告知承诺制办理 / </w:t>
      </w:r>
      <w:r>
        <w:rPr>
          <w:rFonts w:hint="eastAsia" w:eastAsia="方正仿宋_GBK" w:cs="方正仿宋_GBK"/>
          <w:b/>
          <w:bCs/>
          <w:sz w:val="30"/>
          <w:szCs w:val="30"/>
          <w:u w:val="single"/>
        </w:rPr>
        <w:t xml:space="preserve">          </w:t>
      </w:r>
      <w:r>
        <w:rPr>
          <w:rFonts w:hint="eastAsia" w:eastAsia="方正仿宋_GBK" w:cs="方正仿宋_GBK"/>
          <w:b/>
          <w:bCs/>
          <w:sz w:val="30"/>
          <w:szCs w:val="30"/>
        </w:rPr>
        <w:t>事项采取容缺受理方式办理，</w:t>
      </w:r>
      <w:r>
        <w:rPr>
          <w:rFonts w:hint="eastAsia" w:eastAsia="方正仿宋_GBK" w:cs="方正仿宋_GBK"/>
          <w:sz w:val="30"/>
          <w:szCs w:val="30"/>
        </w:rPr>
        <w:t>并以企业及中介机构的信用联合作如下承诺：</w:t>
      </w:r>
    </w:p>
    <w:p>
      <w:pPr>
        <w:spacing w:line="594" w:lineRule="exact"/>
        <w:ind w:firstLine="600" w:firstLineChars="200"/>
        <w:rPr>
          <w:rFonts w:hint="eastAsia" w:eastAsia="方正仿宋_GBK" w:cs="方正仿宋_GBK"/>
          <w:sz w:val="30"/>
          <w:szCs w:val="30"/>
        </w:rPr>
      </w:pPr>
      <w:r>
        <w:rPr>
          <w:rFonts w:hint="eastAsia" w:eastAsia="方正仿宋_GBK" w:cs="方正仿宋_GBK"/>
          <w:sz w:val="30"/>
          <w:szCs w:val="30"/>
        </w:rPr>
        <w:t>一、我们已知晓行政审批、技术审查及服务部门告知的</w:t>
      </w:r>
      <w:r>
        <w:rPr>
          <w:rFonts w:hint="eastAsia" w:eastAsia="方正仿宋_GBK"/>
          <w:sz w:val="32"/>
          <w:szCs w:val="32"/>
        </w:rPr>
        <w:t>准入条件、行业标准、技术规范等全部内容，并自认满足统一告知的条件、标准和技术要求</w:t>
      </w:r>
      <w:r>
        <w:rPr>
          <w:rFonts w:hint="eastAsia" w:eastAsia="方正仿宋_GBK" w:cs="方正仿宋_GBK"/>
          <w:sz w:val="30"/>
          <w:szCs w:val="30"/>
        </w:rPr>
        <w:t>。</w:t>
      </w:r>
    </w:p>
    <w:p>
      <w:pPr>
        <w:spacing w:line="594" w:lineRule="exact"/>
        <w:ind w:firstLine="600" w:firstLineChars="200"/>
        <w:rPr>
          <w:rFonts w:hint="eastAsia" w:eastAsia="方正仿宋_GBK" w:cs="方正仿宋_GBK"/>
          <w:sz w:val="30"/>
          <w:szCs w:val="30"/>
        </w:rPr>
      </w:pPr>
      <w:r>
        <w:rPr>
          <w:rFonts w:hint="eastAsia" w:eastAsia="方正仿宋_GBK" w:cs="方正仿宋_GBK"/>
          <w:sz w:val="30"/>
          <w:szCs w:val="30"/>
        </w:rPr>
        <w:t>二、我们保证申请资料和相关数据的合法性、真实性、准确性，保证电子文件和纸质资料的一致性，所作承诺是真实意思表示。</w:t>
      </w:r>
    </w:p>
    <w:p>
      <w:pPr>
        <w:spacing w:line="594" w:lineRule="exact"/>
        <w:ind w:firstLine="600" w:firstLineChars="200"/>
        <w:rPr>
          <w:rFonts w:hint="eastAsia" w:eastAsia="方正仿宋_GBK" w:cs="方正仿宋_GBK"/>
          <w:b/>
          <w:bCs/>
          <w:color w:val="000000"/>
          <w:sz w:val="30"/>
          <w:szCs w:val="30"/>
        </w:rPr>
      </w:pPr>
      <w:r>
        <w:rPr>
          <w:rFonts w:hint="eastAsia" w:eastAsia="方正仿宋_GBK" w:cs="方正仿宋_GBK"/>
          <w:color w:val="000000"/>
          <w:sz w:val="30"/>
          <w:szCs w:val="30"/>
        </w:rPr>
        <w:t>三、采取容缺受理的事项，项目业主承诺领取行政审批决定后</w:t>
      </w:r>
      <w:r>
        <w:rPr>
          <w:rFonts w:hint="default" w:ascii="Times New Roman" w:hAnsi="Times New Roman" w:eastAsia="方正仿宋_GBK" w:cs="Times New Roman"/>
          <w:color w:val="000000"/>
          <w:sz w:val="30"/>
          <w:szCs w:val="30"/>
        </w:rPr>
        <w:t>15</w:t>
      </w:r>
      <w:r>
        <w:rPr>
          <w:rFonts w:hint="eastAsia" w:eastAsia="方正仿宋_GBK" w:cs="方正仿宋_GBK"/>
          <w:color w:val="000000"/>
          <w:sz w:val="30"/>
          <w:szCs w:val="30"/>
        </w:rPr>
        <w:t>个工作日内一次性补齐相关审批、审查资料。</w:t>
      </w:r>
      <w:r>
        <w:rPr>
          <w:rFonts w:hint="eastAsia" w:eastAsia="方正仿宋_GBK" w:cs="方正仿宋_GBK"/>
          <w:b/>
          <w:bCs/>
          <w:color w:val="000000"/>
          <w:sz w:val="30"/>
          <w:szCs w:val="30"/>
        </w:rPr>
        <w:t>其中涉及技术性资料的，其中介单位        承诺必须达到相关设计深度和要求，并在</w:t>
      </w:r>
      <w:r>
        <w:rPr>
          <w:rFonts w:hint="default" w:ascii="Times New Roman" w:hAnsi="Times New Roman" w:eastAsia="方正仿宋_GBK" w:cs="Times New Roman"/>
          <w:b/>
          <w:bCs/>
          <w:color w:val="000000"/>
          <w:sz w:val="30"/>
          <w:szCs w:val="30"/>
        </w:rPr>
        <w:t>15</w:t>
      </w:r>
      <w:r>
        <w:rPr>
          <w:rFonts w:hint="eastAsia" w:eastAsia="方正仿宋_GBK" w:cs="方正仿宋_GBK"/>
          <w:b/>
          <w:bCs/>
          <w:color w:val="000000"/>
          <w:sz w:val="30"/>
          <w:szCs w:val="30"/>
        </w:rPr>
        <w:t>个工作日内提交成果。（可选项）</w:t>
      </w:r>
    </w:p>
    <w:p>
      <w:pPr>
        <w:spacing w:line="594" w:lineRule="exact"/>
        <w:ind w:firstLine="600" w:firstLineChars="200"/>
        <w:rPr>
          <w:rFonts w:hint="eastAsia" w:eastAsia="方正仿宋_GBK" w:cs="方正仿宋_GBK"/>
          <w:bCs/>
          <w:color w:val="000000"/>
          <w:sz w:val="30"/>
          <w:szCs w:val="30"/>
        </w:rPr>
      </w:pPr>
      <w:r>
        <w:rPr>
          <w:rFonts w:hint="eastAsia" w:eastAsia="方正仿宋_GBK" w:cs="方正仿宋_GBK"/>
          <w:bCs/>
          <w:color w:val="000000"/>
          <w:sz w:val="30"/>
          <w:szCs w:val="30"/>
        </w:rPr>
        <w:t>四、如违反上述承诺的，我们自愿承担以下相应的法律责任（因自然灾害、重大政策调整等客观原因造成违反承诺的除外）：</w:t>
      </w:r>
    </w:p>
    <w:p>
      <w:pPr>
        <w:spacing w:line="594" w:lineRule="exact"/>
        <w:ind w:firstLine="600" w:firstLineChars="200"/>
        <w:rPr>
          <w:rFonts w:hint="eastAsia" w:eastAsia="方正仿宋_GBK" w:cs="方正仿宋_GBK"/>
          <w:b/>
          <w:bCs/>
          <w:color w:val="000000"/>
          <w:sz w:val="30"/>
          <w:szCs w:val="30"/>
        </w:rPr>
      </w:pPr>
      <w:r>
        <w:rPr>
          <w:rFonts w:hint="default" w:ascii="Times New Roman" w:hAnsi="Times New Roman" w:eastAsia="方正仿宋_GBK" w:cs="Times New Roman"/>
          <w:color w:val="000000"/>
          <w:sz w:val="30"/>
          <w:szCs w:val="30"/>
        </w:rPr>
        <w:t>1</w:t>
      </w:r>
      <w:r>
        <w:rPr>
          <w:rFonts w:hint="eastAsia" w:eastAsia="方正仿宋_GBK" w:cs="方正仿宋_GBK"/>
          <w:color w:val="000000"/>
          <w:sz w:val="30"/>
          <w:szCs w:val="30"/>
        </w:rPr>
        <w:t>.由于设计编制规范及技术参数的失误造成的相关经济损失</w:t>
      </w:r>
      <w:r>
        <w:rPr>
          <w:rFonts w:hint="eastAsia" w:eastAsia="方正仿宋_GBK" w:cs="方正仿宋_GBK"/>
          <w:b/>
          <w:bCs/>
          <w:color w:val="000000"/>
          <w:sz w:val="30"/>
          <w:szCs w:val="30"/>
        </w:rPr>
        <w:t>由涉及的中介机构</w:t>
      </w:r>
      <w:r>
        <w:rPr>
          <w:rFonts w:hint="eastAsia" w:eastAsia="方正仿宋_GBK" w:cs="方正仿宋_GBK"/>
          <w:b/>
          <w:bCs/>
          <w:color w:val="000000"/>
          <w:sz w:val="30"/>
          <w:szCs w:val="30"/>
          <w:u w:val="single"/>
        </w:rPr>
        <w:t xml:space="preserve">       </w:t>
      </w:r>
      <w:r>
        <w:rPr>
          <w:rFonts w:hint="eastAsia" w:eastAsia="方正仿宋_GBK" w:cs="方正仿宋_GBK"/>
          <w:b/>
          <w:bCs/>
          <w:color w:val="000000"/>
          <w:sz w:val="30"/>
          <w:szCs w:val="30"/>
        </w:rPr>
        <w:t>承担；</w:t>
      </w:r>
    </w:p>
    <w:p>
      <w:pPr>
        <w:spacing w:line="594" w:lineRule="exact"/>
        <w:ind w:firstLine="600" w:firstLineChars="200"/>
        <w:rPr>
          <w:rFonts w:hint="eastAsia" w:eastAsia="方正仿宋_GBK" w:cs="方正仿宋_GBK"/>
          <w:color w:val="000000"/>
          <w:sz w:val="30"/>
          <w:szCs w:val="30"/>
        </w:rPr>
      </w:pPr>
      <w:r>
        <w:rPr>
          <w:rFonts w:hint="default" w:ascii="Times New Roman" w:hAnsi="Times New Roman" w:eastAsia="方正仿宋_GBK" w:cs="Times New Roman"/>
          <w:color w:val="000000"/>
          <w:sz w:val="30"/>
          <w:szCs w:val="30"/>
        </w:rPr>
        <w:t>2</w:t>
      </w:r>
      <w:r>
        <w:rPr>
          <w:rFonts w:hint="eastAsia" w:eastAsia="方正仿宋_GBK" w:cs="方正仿宋_GBK"/>
          <w:color w:val="000000"/>
          <w:sz w:val="30"/>
          <w:szCs w:val="30"/>
        </w:rPr>
        <w:t>.承诺事项失信违约、设计工作出现重大失误、项目前期工作环节企业出现违纪违法行为的</w:t>
      </w:r>
      <w:r>
        <w:rPr>
          <w:rFonts w:hint="eastAsia" w:eastAsia="方正仿宋_GBK" w:cs="方正仿宋_GBK"/>
          <w:b/>
          <w:bCs/>
          <w:color w:val="000000"/>
          <w:sz w:val="30"/>
          <w:szCs w:val="30"/>
        </w:rPr>
        <w:t>，其项目业</w:t>
      </w:r>
      <w:r>
        <w:rPr>
          <w:rFonts w:hint="eastAsia" w:eastAsia="方正仿宋_GBK" w:cs="方正仿宋_GBK"/>
          <w:b/>
          <w:bCs/>
          <w:color w:val="000000"/>
          <w:sz w:val="30"/>
          <w:szCs w:val="30"/>
          <w:lang w:eastAsia="zh-CN"/>
        </w:rPr>
        <w:t>主</w:t>
      </w:r>
      <w:r>
        <w:rPr>
          <w:rFonts w:hint="eastAsia" w:eastAsia="方正仿宋_GBK" w:cs="方正仿宋_GBK"/>
          <w:b/>
          <w:bCs/>
          <w:color w:val="000000"/>
          <w:sz w:val="30"/>
          <w:szCs w:val="30"/>
        </w:rPr>
        <w:t>及涉及的中介机构</w:t>
      </w:r>
      <w:r>
        <w:rPr>
          <w:rFonts w:hint="eastAsia" w:eastAsia="方正仿宋_GBK" w:cs="方正仿宋_GBK"/>
          <w:b/>
          <w:bCs/>
          <w:color w:val="000000"/>
          <w:sz w:val="30"/>
          <w:szCs w:val="30"/>
          <w:u w:val="single"/>
        </w:rPr>
        <w:t xml:space="preserve">       </w:t>
      </w:r>
      <w:r>
        <w:rPr>
          <w:rFonts w:hint="eastAsia" w:eastAsia="方正仿宋_GBK" w:cs="方正仿宋_GBK"/>
          <w:b/>
          <w:bCs/>
          <w:color w:val="000000"/>
          <w:sz w:val="30"/>
          <w:szCs w:val="30"/>
        </w:rPr>
        <w:t>同意按照长寿区信用体系建设相关规范，</w:t>
      </w:r>
      <w:r>
        <w:rPr>
          <w:rFonts w:hint="eastAsia" w:eastAsia="方正仿宋_GBK" w:cs="方正仿宋_GBK"/>
          <w:color w:val="000000"/>
          <w:sz w:val="30"/>
          <w:szCs w:val="30"/>
        </w:rPr>
        <w:t>纳入失信惩戒及黑名单管理，并自行承担相应经济损失及法律责任。</w:t>
      </w:r>
    </w:p>
    <w:p>
      <w:pPr>
        <w:spacing w:line="594" w:lineRule="exact"/>
        <w:rPr>
          <w:color w:val="000000"/>
          <w:sz w:val="30"/>
          <w:szCs w:val="30"/>
        </w:rPr>
      </w:pPr>
      <w:r>
        <w:rPr>
          <w:rFonts w:eastAsia="方正仿宋_GBK"/>
          <w:color w:val="000000"/>
          <w:sz w:val="30"/>
          <w:szCs w:val="30"/>
        </w:rPr>
        <w:t xml:space="preserve">                            </w:t>
      </w:r>
    </w:p>
    <w:p>
      <w:pPr>
        <w:spacing w:line="594" w:lineRule="exact"/>
        <w:rPr>
          <w:color w:val="000000"/>
          <w:sz w:val="30"/>
          <w:szCs w:val="30"/>
        </w:rPr>
      </w:pPr>
    </w:p>
    <w:p>
      <w:pPr>
        <w:spacing w:line="594" w:lineRule="exact"/>
        <w:ind w:firstLine="606" w:firstLineChars="202"/>
        <w:jc w:val="left"/>
        <w:rPr>
          <w:rFonts w:hint="eastAsia" w:eastAsia="方正仿宋_GBK" w:cs="方正仿宋_GBK"/>
          <w:color w:val="000000"/>
          <w:sz w:val="30"/>
          <w:szCs w:val="30"/>
        </w:rPr>
      </w:pPr>
      <w:r>
        <w:rPr>
          <w:rFonts w:hint="eastAsia" w:eastAsia="方正仿宋_GBK" w:cs="方正仿宋_GBK"/>
          <w:color w:val="000000"/>
          <w:sz w:val="30"/>
          <w:szCs w:val="30"/>
        </w:rPr>
        <w:t>项目法人：                      中介机构：</w:t>
      </w:r>
    </w:p>
    <w:p>
      <w:pPr>
        <w:spacing w:line="594" w:lineRule="exact"/>
        <w:ind w:firstLine="606" w:firstLineChars="202"/>
        <w:jc w:val="left"/>
        <w:rPr>
          <w:rFonts w:hint="eastAsia" w:eastAsia="方正仿宋_GBK" w:cs="方正仿宋_GBK"/>
          <w:color w:val="000000"/>
          <w:sz w:val="30"/>
          <w:szCs w:val="30"/>
        </w:rPr>
      </w:pPr>
      <w:r>
        <w:rPr>
          <w:rFonts w:hint="eastAsia" w:eastAsia="方正仿宋_GBK" w:cs="方正仿宋_GBK"/>
          <w:color w:val="000000"/>
          <w:sz w:val="30"/>
          <w:szCs w:val="30"/>
        </w:rPr>
        <w:t>法定代表人签字：                法定代表人签字：</w:t>
      </w:r>
    </w:p>
    <w:p>
      <w:pPr>
        <w:spacing w:line="594" w:lineRule="exact"/>
        <w:ind w:firstLine="606" w:firstLineChars="202"/>
        <w:jc w:val="left"/>
        <w:rPr>
          <w:rFonts w:hint="eastAsia" w:eastAsia="方正仿宋_GBK" w:cs="方正仿宋_GBK"/>
          <w:color w:val="000000"/>
          <w:sz w:val="30"/>
          <w:szCs w:val="30"/>
        </w:rPr>
      </w:pPr>
      <w:r>
        <w:rPr>
          <w:rFonts w:hint="eastAsia" w:eastAsia="方正仿宋_GBK" w:cs="方正仿宋_GBK"/>
          <w:color w:val="000000"/>
          <w:sz w:val="30"/>
          <w:szCs w:val="30"/>
        </w:rPr>
        <w:t>项目负责人签字：                项目负责人签字：</w:t>
      </w:r>
    </w:p>
    <w:p>
      <w:pPr>
        <w:spacing w:line="594" w:lineRule="exact"/>
        <w:ind w:firstLine="606" w:firstLineChars="202"/>
        <w:jc w:val="left"/>
        <w:rPr>
          <w:rFonts w:hint="eastAsia" w:eastAsia="方正仿宋_GBK" w:cs="方正仿宋_GBK"/>
          <w:color w:val="000000"/>
          <w:sz w:val="30"/>
          <w:szCs w:val="30"/>
        </w:rPr>
      </w:pPr>
      <w:r>
        <w:rPr>
          <w:rFonts w:hint="eastAsia" w:eastAsia="方正仿宋_GBK" w:cs="方正仿宋_GBK"/>
          <w:color w:val="000000"/>
          <w:sz w:val="30"/>
          <w:szCs w:val="30"/>
        </w:rPr>
        <w:t xml:space="preserve">联  系  电  话：                联  系  电  话：     </w:t>
      </w:r>
    </w:p>
    <w:p>
      <w:pPr>
        <w:spacing w:line="594" w:lineRule="exact"/>
        <w:ind w:firstLine="1503" w:firstLineChars="501"/>
        <w:jc w:val="left"/>
        <w:rPr>
          <w:rFonts w:hint="eastAsia" w:eastAsia="方正仿宋_GBK"/>
          <w:sz w:val="32"/>
          <w:szCs w:val="32"/>
        </w:rPr>
      </w:pPr>
      <w:r>
        <w:rPr>
          <w:rFonts w:hint="eastAsia" w:eastAsia="方正仿宋_GBK" w:cs="方正仿宋_GBK"/>
          <w:color w:val="000000"/>
          <w:sz w:val="30"/>
          <w:szCs w:val="30"/>
        </w:rPr>
        <w:t>年    月   日                      年    月   日</w:t>
      </w:r>
    </w:p>
    <w:p>
      <w:pPr>
        <w:pStyle w:val="2"/>
        <w:rPr>
          <w:rFonts w:hint="eastAsia"/>
          <w:lang w:val="en-US" w:eastAsia="zh-CN"/>
        </w:rPr>
      </w:pPr>
    </w:p>
    <w:sectPr>
      <w:footerReference r:id="rId11"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start="29"/>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魏碑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kuwAXAgAAFQ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B7NFHZ0+vH99PPh9OsbwR0Iaq2fIW5jERm6d6bDood7j8s4&#10;d1c5Fb+YiMAPrOOFXtEFwmPSdDKd5nBx+IYf4GeP6db58F4YRaJRUIf9JVrZYe1DHzqExGrarBop&#10;0w6lJm1Br16/z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CqS7ABcCAAAVBAAADgAAAAAA&#10;AAABACAAAAAfAQAAZHJzL2Uyb0RvYy54bWxQSwUGAAAAAAYABgBZAQAAqA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0066"/>
        <w:tab w:val="right" w:pos="20253"/>
      </w:tabs>
      <w:wordWrap w:val="0"/>
      <w:ind w:left="3786" w:leftChars="1803" w:firstLine="7398" w:firstLineChars="2312"/>
      <w:jc w:val="left"/>
      <w:rPr>
        <w:rFonts w:hint="eastAsia"/>
        <w:color w:val="FAFAFA"/>
        <w:sz w:val="32"/>
        <w:lang w:val="en-US" w:eastAsia="zh-CN"/>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26670</wp:posOffset>
              </wp:positionV>
              <wp:extent cx="12757150" cy="12700"/>
              <wp:effectExtent l="0" t="0" r="0" b="0"/>
              <wp:wrapNone/>
              <wp:docPr id="41" name="直接连接符 41"/>
              <wp:cNvGraphicFramePr/>
              <a:graphic xmlns:a="http://schemas.openxmlformats.org/drawingml/2006/main">
                <a:graphicData uri="http://schemas.microsoft.com/office/word/2010/wordprocessingShape">
                  <wps:wsp>
                    <wps:cNvCnPr/>
                    <wps:spPr>
                      <a:xfrm>
                        <a:off x="0" y="0"/>
                        <a:ext cx="12757150" cy="127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2.1pt;height:1pt;width:1004.5pt;z-index:251670528;mso-width-relative:page;mso-height-relative:page;" filled="f" stroked="t" coordsize="21600,21600" o:gfxdata="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tunoy0QAAAAYBAAAPAAAAAAAAAAEAIAAAACIAAABkcnMv&#10;ZG93bnJldi54bWxQSwECFAAUAAAACACHTuJAOLIOt9EBAABrAwAADgAAAAAAAAABACAAAAAgAQAA&#10;ZHJzL2Uyb0RvYy54bWxQSwUGAAAAAAYABgBZAQAAYw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ab/>
    </w:r>
    <w:r>
      <w:rPr>
        <w:rFonts w:hint="eastAsia"/>
        <w:color w:val="FAFAFA"/>
        <w:sz w:val="32"/>
        <w:lang w:val="en-US" w:eastAsia="zh-CN"/>
      </w:rPr>
      <w:tab/>
    </w:r>
    <w:r>
      <w:rPr>
        <w:rFonts w:hint="eastAsia"/>
        <w:color w:val="FAFAFA"/>
        <w:sz w:val="32"/>
        <w:lang w:val="en-US" w:eastAsia="zh-CN"/>
      </w:rPr>
      <w:tab/>
    </w:r>
  </w:p>
  <w:p>
    <w:pPr>
      <w:pStyle w:val="7"/>
      <w:tabs>
        <w:tab w:val="center" w:pos="10066"/>
        <w:tab w:val="right" w:pos="20253"/>
      </w:tabs>
      <w:wordWrap w:val="0"/>
      <w:ind w:left="3786" w:leftChars="1803" w:firstLine="7398" w:firstLineChars="2312"/>
      <w:jc w:val="left"/>
      <w:rPr>
        <w:rFonts w:hint="eastAsia" w:ascii="宋体" w:hAnsi="宋体" w:eastAsia="宋体" w:cs="宋体"/>
        <w:b/>
        <w:bCs/>
        <w:color w:val="005192"/>
        <w:sz w:val="28"/>
        <w:szCs w:val="44"/>
        <w:lang w:val="en-US" w:eastAsia="zh-CN"/>
      </w:rPr>
    </w:pPr>
    <w:r>
      <w:rPr>
        <w:rFonts w:hint="eastAsia"/>
        <w:color w:val="FAFAFA"/>
        <w:sz w:val="32"/>
        <w:lang w:val="en-US" w:eastAsia="zh-CN"/>
      </w:rPr>
      <w:tab/>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24130</wp:posOffset>
              </wp:positionH>
              <wp:positionV relativeFrom="paragraph">
                <wp:posOffset>123190</wp:posOffset>
              </wp:positionV>
              <wp:extent cx="8215630" cy="12065"/>
              <wp:effectExtent l="0" t="0" r="0" b="0"/>
              <wp:wrapNone/>
              <wp:docPr id="16" name="直接连接符 16"/>
              <wp:cNvGraphicFramePr/>
              <a:graphic xmlns:a="http://schemas.openxmlformats.org/drawingml/2006/main">
                <a:graphicData uri="http://schemas.microsoft.com/office/word/2010/wordprocessingShape">
                  <wps:wsp>
                    <wps:cNvCnPr/>
                    <wps:spPr>
                      <a:xfrm>
                        <a:off x="0" y="0"/>
                        <a:ext cx="8215630" cy="1206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pt;margin-top:9.7pt;height:0.95pt;width:646.9pt;z-index:251663360;mso-width-relative:page;mso-height-relative:page;" filled="f" stroked="t" coordsize="21600,21600" o:gfxdata="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sibiTVAAAACAEAAA8AAAAAAAAAAQAgAAAAIgAAAGRy&#10;cy9kb3ducmV2LnhtbFBLAQIUABQAAAAIAIdO4kDNcpcAzwEAAGoDAAAOAAAAAAAAAAEAIAAAACQB&#10;AABkcnMvZTJvRG9jLnhtbFBLBQYAAAAABgAGAFkBAABlBQAAAAA=&#10;">
              <v:fill on="f" focussize="0,0"/>
              <v:stroke weight="1.75pt" color="#005192 [3204]" miterlimit="8" joinstyle="miter"/>
              <v:imagedata o:title=""/>
              <o:lock v:ext="edit" aspectratio="f"/>
            </v:line>
          </w:pict>
        </mc:Fallback>
      </mc:AlternateContent>
    </w:r>
  </w:p>
  <w:p>
    <w:pPr>
      <w:pStyle w:val="7"/>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重庆市长寿区人民政府办公室发布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g9WI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tNaaawo9OP76efD6df3wh0AKi1fga/jYVn6N6ZDose9B7KOHdX&#10;ORVvTERgB9THC7yiC4THoOlkOs1h4rAND+TPHsOt8+G9MIpEoaAO+0uwssPah951cInVtFk1UqYd&#10;Sk3agl69fpO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Mg9WIVAgAAFQQAAA4AAAAAAAAA&#10;AQAgAAAAHwEAAGRycy9lMm9Eb2MueG1sUEsFBgAAAAAGAAYAWQEAAKY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78720" behindDoc="0" locked="0" layoutInCell="1" allowOverlap="1">
              <wp:simplePos x="0" y="0"/>
              <wp:positionH relativeFrom="column">
                <wp:posOffset>17145</wp:posOffset>
              </wp:positionH>
              <wp:positionV relativeFrom="paragraph">
                <wp:posOffset>27940</wp:posOffset>
              </wp:positionV>
              <wp:extent cx="5595620" cy="0"/>
              <wp:effectExtent l="0" t="11430" r="5080" b="17145"/>
              <wp:wrapNone/>
              <wp:docPr id="79" name="直接连接符 79"/>
              <wp:cNvGraphicFramePr/>
              <a:graphic xmlns:a="http://schemas.openxmlformats.org/drawingml/2006/main">
                <a:graphicData uri="http://schemas.microsoft.com/office/word/2010/wordprocessingShape">
                  <wps:wsp>
                    <wps:cNvCnPr/>
                    <wps:spPr>
                      <a:xfrm>
                        <a:off x="0" y="0"/>
                        <a:ext cx="55956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5pt;margin-top:2.2pt;height:0pt;width:440.6pt;z-index:251678720;mso-width-relative:page;mso-height-relative:page;" filled="f" stroked="t" coordsize="21600,21600" o:gfxdata="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laf3h0gAAAAUBAAAPAAAAAAAAAAEAIAAAACIAAABkcnMvZG93&#10;bnJldi54bWxQSwECFAAUAAAACACHTuJAYlZgs80BAABmAwAADgAAAAAAAAABACAAAAAhAQAAZHJz&#10;L2Uyb0RvYy54bWxQSwUGAAAAAAYABgBZAQAAYAUAAAAA&#10;">
              <v:fill on="f" focussize="0,0"/>
              <v:stroke weight="1.75pt" color="#005192 [3204]" miterlimit="8" joinstyle="miter"/>
              <v:imagedata o:title=""/>
              <o:lock v:ext="edit" aspectratio="f"/>
            </v:line>
          </w:pict>
        </mc:Fallback>
      </mc:AlternateContent>
    </w:r>
  </w:p>
  <w:p>
    <w:pPr>
      <w:pStyle w:val="7"/>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重庆市长寿区人民政府办公室发布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7022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3xUXFgIAABUEAAAOAAAAAAAA&#10;AAEAIAAAAB8BAABkcnMvZTJvRG9jLnhtbFBLBQYAAAAABgAGAFkBAACn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701248" behindDoc="0" locked="0" layoutInCell="1" allowOverlap="1">
              <wp:simplePos x="0" y="0"/>
              <wp:positionH relativeFrom="column">
                <wp:posOffset>17145</wp:posOffset>
              </wp:positionH>
              <wp:positionV relativeFrom="paragraph">
                <wp:posOffset>27940</wp:posOffset>
              </wp:positionV>
              <wp:extent cx="5595620" cy="0"/>
              <wp:effectExtent l="0" t="11430" r="5080" b="17145"/>
              <wp:wrapNone/>
              <wp:docPr id="81" name="直接连接符 81"/>
              <wp:cNvGraphicFramePr/>
              <a:graphic xmlns:a="http://schemas.openxmlformats.org/drawingml/2006/main">
                <a:graphicData uri="http://schemas.microsoft.com/office/word/2010/wordprocessingShape">
                  <wps:wsp>
                    <wps:cNvCnPr/>
                    <wps:spPr>
                      <a:xfrm>
                        <a:off x="0" y="0"/>
                        <a:ext cx="55956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5pt;margin-top:2.2pt;height:0pt;width:440.6pt;z-index:251701248;mso-width-relative:page;mso-height-relative:page;" filled="f" stroked="t" coordsize="21600,21600" o:gfxdata="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Vp/eHSAAAABQEAAA8AAAAAAAAAAQAgAAAAIgAAAGRycy9kb3du&#10;cmV2LnhtbFBLAQIUABQAAAAIAIdO4kBo2B0KzAEAAGYDAAAOAAAAAAAAAAEAIAAAACEBAABkcnMv&#10;ZTJvRG9jLnhtbFBLBQYAAAAABgAGAFkBAABfBQAAAAA=&#10;">
              <v:fill on="f" focussize="0,0"/>
              <v:stroke weight="1.75pt" color="#005192 [3204]" miterlimit="8" joinstyle="miter"/>
              <v:imagedata o:title=""/>
              <o:lock v:ext="edit" aspectratio="f"/>
            </v:line>
          </w:pict>
        </mc:Fallback>
      </mc:AlternateContent>
    </w:r>
  </w:p>
  <w:p>
    <w:pPr>
      <w:pStyle w:val="7"/>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重庆市长寿区人民政府办公室发布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0288;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tabs>
        <w:tab w:val="left" w:pos="11277"/>
        <w:tab w:val="clear" w:pos="8306"/>
      </w:tabs>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32"/>
        <w:szCs w:val="32"/>
        <w:lang w:val="en-US"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tabs>
        <w:tab w:val="left" w:pos="11277"/>
        <w:tab w:val="clear" w:pos="8306"/>
      </w:tabs>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23495</wp:posOffset>
              </wp:positionH>
              <wp:positionV relativeFrom="paragraph">
                <wp:posOffset>313690</wp:posOffset>
              </wp:positionV>
              <wp:extent cx="12698095" cy="2540"/>
              <wp:effectExtent l="0" t="0" r="0" b="0"/>
              <wp:wrapNone/>
              <wp:docPr id="38" name="直接连接符 38"/>
              <wp:cNvGraphicFramePr/>
              <a:graphic xmlns:a="http://schemas.openxmlformats.org/drawingml/2006/main">
                <a:graphicData uri="http://schemas.microsoft.com/office/word/2010/wordprocessingShape">
                  <wps:wsp>
                    <wps:cNvCnPr/>
                    <wps:spPr>
                      <a:xfrm flipV="1">
                        <a:off x="4133850" y="864870"/>
                        <a:ext cx="12698095"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5pt;margin-top:24.7pt;height:0.2pt;width:999.85pt;z-index:251667456;mso-width-relative:page;mso-height-relative:page;" filled="f" stroked="t" coordsize="21600,21600" o:gfxdata="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gE0SLYAAAA&#10;CAEAAA8AAAAAAAAAAQAgAAAAIgAAAGRycy9kb3ducmV2LnhtbFBLAQIUABQAAAAIAIdO4kB4D/DP&#10;5AEAAH8DAAAOAAAAAAAAAAEAIAAAACc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9" name="图片 3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32"/>
        <w:szCs w:val="32"/>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重庆市长寿区人民政府行政</w:t>
    </w:r>
    <w:r>
      <w:rPr>
        <w:rFonts w:hint="eastAsia" w:ascii="宋体" w:hAnsi="宋体" w:eastAsia="宋体" w:cs="宋体"/>
        <w:b/>
        <w:bCs/>
        <w:color w:val="005192"/>
        <w:sz w:val="32"/>
        <w:szCs w:val="32"/>
        <w:lang w:val="en-US" w:eastAsia="zh-Hans"/>
      </w:rPr>
      <w:t>规范性文件</w:t>
    </w:r>
  </w:p>
  <w:p>
    <w:pPr>
      <w:pStyle w:val="7"/>
      <w:rPr>
        <w:rFonts w:hint="eastAsia"/>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12065</wp:posOffset>
              </wp:positionH>
              <wp:positionV relativeFrom="paragraph">
                <wp:posOffset>118110</wp:posOffset>
              </wp:positionV>
              <wp:extent cx="825119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5119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9.3pt;height:0.9pt;width:649.7pt;z-index:251665408;mso-width-relative:page;mso-height-relative:page;" filled="f" stroked="t" coordsize="21600,21600" o:gfxdata="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dnh+9UAAAAIAQAADwAAAAAAAAAB&#10;ACAAAAAiAAAAZHJzL2Rvd25yZXYueG1sUEsBAhQAFAAAAAgAh07iQJG4JZXaAQAAcwMAAA4AAAAA&#10;AAAAAQAgAAAAJAEAAGRycy9lMm9Eb2MueG1sUEsFBgAAAAAGAAYAWQEAAHAFAAAAAA==&#10;">
              <v:fill on="f" focussize="0,0"/>
              <v:stroke weight="1.75pt" color="#005192 [3204]" miterlimit="8" joinstyle="miter"/>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76" name="图片 7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重庆市长寿区人民政府行政</w:t>
    </w:r>
    <w:r>
      <w:rPr>
        <w:rFonts w:hint="eastAsia" w:ascii="宋体" w:hAnsi="宋体" w:eastAsia="宋体" w:cs="宋体"/>
        <w:b/>
        <w:bCs/>
        <w:color w:val="005192"/>
        <w:sz w:val="32"/>
        <w:szCs w:val="32"/>
        <w:lang w:val="en-US" w:eastAsia="zh-Hans"/>
      </w:rPr>
      <w:t>规范性文件</w:t>
    </w:r>
  </w:p>
  <w:p>
    <w:pPr>
      <w:pStyle w:val="7"/>
      <w:rPr>
        <w:rFonts w:hint="eastAsia"/>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-19050</wp:posOffset>
              </wp:positionH>
              <wp:positionV relativeFrom="paragraph">
                <wp:posOffset>133350</wp:posOffset>
              </wp:positionV>
              <wp:extent cx="5572760" cy="12065"/>
              <wp:effectExtent l="0" t="0" r="0" b="0"/>
              <wp:wrapNone/>
              <wp:docPr id="77" name="直接连接符 77"/>
              <wp:cNvGraphicFramePr/>
              <a:graphic xmlns:a="http://schemas.openxmlformats.org/drawingml/2006/main">
                <a:graphicData uri="http://schemas.microsoft.com/office/word/2010/wordprocessingShape">
                  <wps:wsp>
                    <wps:cNvCnPr/>
                    <wps:spPr>
                      <a:xfrm>
                        <a:off x="4133850" y="864870"/>
                        <a:ext cx="5572760" cy="1206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0.5pt;height:0.95pt;width:438.8pt;z-index:251677696;mso-width-relative:page;mso-height-relative:page;" filled="f" stroked="t" coordsize="21600,21600" o:gfxdata="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FdG9TXAAAACAEAAA8AAAAA&#10;AAAAAQAgAAAAIgAAAGRycy9kb3ducmV2LnhtbFBLAQIUABQAAAAIAIdO4kDLdOwz3AEAAHUDAAAO&#10;AAAAAAAAAAEAIAAAACYBAABkcnMvZTJvRG9jLnhtbFBLBQYAAAAABgAGAFkBAAB0BQ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9861547"/>
    <w:rsid w:val="0A766EDE"/>
    <w:rsid w:val="0AD64BE8"/>
    <w:rsid w:val="0B0912D7"/>
    <w:rsid w:val="0E025194"/>
    <w:rsid w:val="133E4C13"/>
    <w:rsid w:val="152A6505"/>
    <w:rsid w:val="152D2DCA"/>
    <w:rsid w:val="187168EA"/>
    <w:rsid w:val="196673CA"/>
    <w:rsid w:val="1A6D1382"/>
    <w:rsid w:val="1B2F4AEE"/>
    <w:rsid w:val="1CF734C9"/>
    <w:rsid w:val="1DEC284C"/>
    <w:rsid w:val="1E6523AC"/>
    <w:rsid w:val="22440422"/>
    <w:rsid w:val="22BB4BBB"/>
    <w:rsid w:val="272427EF"/>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C644D70"/>
    <w:rsid w:val="6D0E3F22"/>
    <w:rsid w:val="744E4660"/>
    <w:rsid w:val="753355A2"/>
    <w:rsid w:val="759F1C61"/>
    <w:rsid w:val="769F2DE8"/>
    <w:rsid w:val="76FDEB7C"/>
    <w:rsid w:val="77EE68A4"/>
    <w:rsid w:val="79C65162"/>
    <w:rsid w:val="7BCA6FD9"/>
    <w:rsid w:val="7C9011D9"/>
    <w:rsid w:val="7D6E7523"/>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39</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2023-10-27T06:35:51Z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