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8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0"/>
        <w:gridCol w:w="1310"/>
        <w:gridCol w:w="1382"/>
        <w:gridCol w:w="954"/>
        <w:gridCol w:w="2383"/>
        <w:gridCol w:w="3999"/>
        <w:gridCol w:w="1134"/>
        <w:gridCol w:w="1323"/>
        <w:gridCol w:w="954"/>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13" w:hRule="atLeast"/>
          <w:jc w:val="center"/>
        </w:trPr>
        <w:tc>
          <w:tcPr>
            <w:tcW w:w="14893"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小标宋_GBK" w:cs="Times New Roman"/>
                <w:i w:val="0"/>
                <w:color w:val="000000"/>
                <w:sz w:val="44"/>
                <w:szCs w:val="44"/>
                <w:u w:val="none"/>
              </w:rPr>
            </w:pPr>
            <w:r>
              <w:rPr>
                <w:rFonts w:hint="default" w:ascii="Times New Roman" w:hAnsi="Times New Roman" w:eastAsia="方正小标宋_GBK" w:cs="Times New Roman"/>
                <w:i w:val="0"/>
                <w:color w:val="000000"/>
                <w:kern w:val="0"/>
                <w:sz w:val="44"/>
                <w:szCs w:val="44"/>
                <w:u w:val="none"/>
                <w:lang w:val="en-US" w:eastAsia="zh-CN" w:bidi="ar"/>
              </w:rPr>
              <w:t>重庆市长寿区民政局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14893"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小标宋_GBK" w:cs="Times New Roman"/>
                <w:b/>
                <w:i w:val="0"/>
                <w:color w:val="000000"/>
                <w:kern w:val="0"/>
                <w:sz w:val="36"/>
                <w:szCs w:val="36"/>
                <w:u w:val="none"/>
                <w:lang w:val="en-US" w:eastAsia="zh-CN" w:bidi="ar"/>
              </w:rPr>
            </w:pPr>
            <w:r>
              <w:rPr>
                <w:rFonts w:hint="default" w:ascii="Times New Roman" w:hAnsi="Times New Roman" w:eastAsia="方正小标宋_GBK" w:cs="Times New Roman"/>
                <w:b/>
                <w:i w:val="0"/>
                <w:color w:val="000000"/>
                <w:kern w:val="0"/>
                <w:sz w:val="36"/>
                <w:szCs w:val="36"/>
                <w:u w:val="none"/>
                <w:lang w:val="en-US" w:eastAsia="zh-CN" w:bidi="ar"/>
              </w:rPr>
              <w:t>关于长民罚</w:t>
            </w:r>
            <w:r>
              <w:rPr>
                <w:rFonts w:hint="default" w:ascii="Times New Roman" w:hAnsi="Times New Roman" w:eastAsia="方正仿宋_GBK" w:cs="Times New Roman"/>
                <w:b/>
                <w:bCs/>
                <w:kern w:val="0"/>
                <w:sz w:val="32"/>
                <w:szCs w:val="32"/>
              </w:rPr>
              <w:t>〔</w:t>
            </w:r>
            <w:r>
              <w:rPr>
                <w:rFonts w:hint="default" w:ascii="Times New Roman" w:hAnsi="Times New Roman" w:eastAsia="方正小标宋_GBK" w:cs="Times New Roman"/>
                <w:b/>
                <w:i w:val="0"/>
                <w:color w:val="000000"/>
                <w:kern w:val="0"/>
                <w:sz w:val="36"/>
                <w:szCs w:val="36"/>
                <w:u w:val="none"/>
                <w:lang w:val="en-US" w:eastAsia="zh-CN" w:bidi="ar"/>
              </w:rPr>
              <w:t>2025</w:t>
            </w:r>
            <w:r>
              <w:rPr>
                <w:rFonts w:hint="default" w:ascii="Times New Roman" w:hAnsi="Times New Roman" w:eastAsia="方正仿宋_GBK" w:cs="Times New Roman"/>
                <w:b/>
                <w:bCs/>
                <w:kern w:val="0"/>
                <w:sz w:val="32"/>
                <w:szCs w:val="32"/>
              </w:rPr>
              <w:t>〕</w:t>
            </w:r>
            <w:r>
              <w:rPr>
                <w:rFonts w:hint="default" w:ascii="Times New Roman" w:hAnsi="Times New Roman" w:eastAsia="方正小标宋_GBK" w:cs="Times New Roman"/>
                <w:b/>
                <w:i w:val="0"/>
                <w:color w:val="000000"/>
                <w:kern w:val="0"/>
                <w:sz w:val="36"/>
                <w:szCs w:val="36"/>
                <w:u w:val="none"/>
                <w:lang w:val="en-US" w:eastAsia="zh-CN" w:bidi="ar"/>
              </w:rPr>
              <w:t>第</w:t>
            </w:r>
            <w:r>
              <w:rPr>
                <w:rFonts w:hint="eastAsia" w:ascii="Times New Roman" w:hAnsi="Times New Roman" w:eastAsia="方正小标宋_GBK" w:cs="Times New Roman"/>
                <w:b/>
                <w:i w:val="0"/>
                <w:color w:val="000000"/>
                <w:kern w:val="0"/>
                <w:sz w:val="36"/>
                <w:szCs w:val="36"/>
                <w:u w:val="none"/>
                <w:lang w:val="en-US" w:eastAsia="zh-CN" w:bidi="ar"/>
              </w:rPr>
              <w:t>6</w:t>
            </w:r>
            <w:r>
              <w:rPr>
                <w:rFonts w:hint="default" w:ascii="Times New Roman" w:hAnsi="Times New Roman" w:eastAsia="方正小标宋_GBK" w:cs="Times New Roman"/>
                <w:b/>
                <w:i w:val="0"/>
                <w:color w:val="000000"/>
                <w:kern w:val="0"/>
                <w:sz w:val="36"/>
                <w:szCs w:val="36"/>
                <w:u w:val="none"/>
                <w:lang w:val="en-US" w:eastAsia="zh-CN" w:bidi="ar"/>
              </w:rPr>
              <w:t>号行政处罚决定（重庆市长寿区新时代社会工作服务中心）信息的</w:t>
            </w:r>
          </w:p>
          <w:p>
            <w:pPr>
              <w:keepNext w:val="0"/>
              <w:keepLines w:val="0"/>
              <w:widowControl/>
              <w:suppressLineNumbers w:val="0"/>
              <w:jc w:val="center"/>
              <w:textAlignment w:val="center"/>
              <w:rPr>
                <w:rFonts w:hint="default" w:ascii="Times New Roman" w:hAnsi="Times New Roman" w:eastAsia="方正小标宋_GBK" w:cs="Times New Roman"/>
                <w:b/>
                <w:i w:val="0"/>
                <w:color w:val="000000"/>
                <w:sz w:val="36"/>
                <w:szCs w:val="36"/>
                <w:u w:val="none"/>
              </w:rPr>
            </w:pPr>
            <w:r>
              <w:rPr>
                <w:rFonts w:hint="default" w:ascii="Times New Roman" w:hAnsi="Times New Roman" w:eastAsia="方正小标宋_GBK" w:cs="Times New Roman"/>
                <w:b/>
                <w:i w:val="0"/>
                <w:color w:val="000000"/>
                <w:kern w:val="0"/>
                <w:sz w:val="36"/>
                <w:szCs w:val="36"/>
                <w:u w:val="none"/>
                <w:lang w:val="en-US" w:eastAsia="zh-CN" w:bidi="ar"/>
              </w:rPr>
              <w:t>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5"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决定文号</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案由</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执法机关</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执法对象</w:t>
            </w:r>
          </w:p>
        </w:tc>
        <w:tc>
          <w:tcPr>
            <w:tcW w:w="39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处罚依据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执法结论</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决定日期</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执法类别</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72"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长民罚</w:t>
            </w:r>
            <w:r>
              <w:rPr>
                <w:rFonts w:hint="default" w:ascii="Times New Roman" w:hAnsi="Times New Roman" w:eastAsia="方正仿宋_GBK" w:cs="Times New Roman"/>
                <w:b w:val="0"/>
                <w:bCs w:val="0"/>
                <w:kern w:val="0"/>
                <w:sz w:val="24"/>
                <w:szCs w:val="24"/>
              </w:rPr>
              <w:t>〔</w:t>
            </w:r>
            <w:r>
              <w:rPr>
                <w:rFonts w:hint="default" w:ascii="Times New Roman" w:hAnsi="Times New Roman" w:eastAsia="方正仿宋_GBK" w:cs="Times New Roman"/>
                <w:b w:val="0"/>
                <w:bCs w:val="0"/>
                <w:i w:val="0"/>
                <w:color w:val="000000"/>
                <w:kern w:val="0"/>
                <w:sz w:val="24"/>
                <w:szCs w:val="24"/>
                <w:u w:val="none"/>
                <w:lang w:val="en-US" w:eastAsia="zh-CN" w:bidi="ar"/>
              </w:rPr>
              <w:t>2025</w:t>
            </w:r>
            <w:r>
              <w:rPr>
                <w:rFonts w:hint="default" w:ascii="Times New Roman" w:hAnsi="Times New Roman" w:eastAsia="方正仿宋_GBK" w:cs="Times New Roman"/>
                <w:b w:val="0"/>
                <w:bCs w:val="0"/>
                <w:kern w:val="0"/>
                <w:sz w:val="24"/>
                <w:szCs w:val="24"/>
              </w:rPr>
              <w:t>〕</w:t>
            </w:r>
            <w:r>
              <w:rPr>
                <w:rFonts w:hint="default" w:ascii="Times New Roman" w:hAnsi="Times New Roman" w:eastAsia="方正仿宋_GBK" w:cs="Times New Roman"/>
                <w:i w:val="0"/>
                <w:color w:val="000000"/>
                <w:kern w:val="0"/>
                <w:sz w:val="24"/>
                <w:szCs w:val="24"/>
                <w:u w:val="none"/>
                <w:lang w:val="en-US" w:eastAsia="zh-CN" w:bidi="ar"/>
              </w:rPr>
              <w:t>第</w:t>
            </w:r>
            <w:r>
              <w:rPr>
                <w:rFonts w:hint="eastAsia" w:ascii="Times New Roman" w:hAnsi="Times New Roman" w:eastAsia="方正仿宋_GBK" w:cs="Times New Roman"/>
                <w:i w:val="0"/>
                <w:color w:val="000000"/>
                <w:kern w:val="0"/>
                <w:sz w:val="24"/>
                <w:szCs w:val="24"/>
                <w:u w:val="none"/>
                <w:lang w:val="en-US" w:eastAsia="zh-CN" w:bidi="ar"/>
              </w:rPr>
              <w:t>6</w:t>
            </w:r>
            <w:r>
              <w:rPr>
                <w:rFonts w:hint="default" w:ascii="Times New Roman" w:hAnsi="Times New Roman" w:eastAsia="方正仿宋_GBK" w:cs="Times New Roman"/>
                <w:i w:val="0"/>
                <w:color w:val="000000"/>
                <w:kern w:val="0"/>
                <w:sz w:val="24"/>
                <w:szCs w:val="24"/>
                <w:u w:val="none"/>
                <w:lang w:val="en-US" w:eastAsia="zh-CN" w:bidi="ar"/>
              </w:rPr>
              <w:t>号</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不按照规定接受监督检查案</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重庆市长寿区民政局</w:t>
            </w:r>
          </w:p>
        </w:tc>
        <w:tc>
          <w:tcPr>
            <w:tcW w:w="23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lang w:eastAsia="zh-CN"/>
              </w:rPr>
            </w:pPr>
            <w:r>
              <w:rPr>
                <w:rFonts w:hint="default" w:ascii="Times New Roman" w:hAnsi="Times New Roman" w:eastAsia="方正仿宋_GBK" w:cs="Times New Roman"/>
                <w:i w:val="0"/>
                <w:color w:val="000000"/>
                <w:sz w:val="24"/>
                <w:szCs w:val="24"/>
                <w:u w:val="none"/>
                <w:lang w:eastAsia="zh-CN"/>
              </w:rPr>
              <w:t>重庆市长寿区新时代社会工作服务中心</w:t>
            </w:r>
          </w:p>
        </w:tc>
        <w:tc>
          <w:tcPr>
            <w:tcW w:w="39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rPr>
              <w:t>《民办非企业单位登记管理暂行条例》第二十三条第一款、第二十五条第一款第（三）</w:t>
            </w:r>
            <w:r>
              <w:rPr>
                <w:rFonts w:hint="eastAsia" w:ascii="Times New Roman" w:hAnsi="Times New Roman" w:eastAsia="方正仿宋_GBK" w:cs="Times New Roman"/>
                <w:i w:val="0"/>
                <w:color w:val="000000"/>
                <w:sz w:val="24"/>
                <w:szCs w:val="24"/>
                <w:u w:val="none"/>
                <w:lang w:val="en-US" w:eastAsia="zh-CN"/>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sz w:val="24"/>
                <w:szCs w:val="24"/>
                <w:u w:val="none"/>
                <w:lang w:val="en-US"/>
              </w:rPr>
              <w:t>警</w:t>
            </w:r>
            <w:bookmarkStart w:id="0" w:name="_GoBack"/>
            <w:bookmarkEnd w:id="0"/>
            <w:r>
              <w:rPr>
                <w:rFonts w:hint="default" w:ascii="Times New Roman" w:hAnsi="Times New Roman" w:eastAsia="方正仿宋_GBK" w:cs="Times New Roman"/>
                <w:i w:val="0"/>
                <w:color w:val="000000"/>
                <w:sz w:val="24"/>
                <w:szCs w:val="24"/>
                <w:u w:val="none"/>
                <w:lang w:val="en-US"/>
              </w:rPr>
              <w:t>告，责令整改</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lang w:val="en-US"/>
              </w:rPr>
            </w:pPr>
            <w:r>
              <w:rPr>
                <w:rFonts w:hint="default" w:ascii="Times New Roman" w:hAnsi="Times New Roman" w:eastAsia="方正仿宋_GBK" w:cs="Times New Roman"/>
                <w:i w:val="0"/>
                <w:color w:val="000000"/>
                <w:kern w:val="0"/>
                <w:sz w:val="24"/>
                <w:szCs w:val="24"/>
                <w:u w:val="none"/>
                <w:lang w:val="en-US" w:eastAsia="zh-CN" w:bidi="ar"/>
              </w:rPr>
              <w:t>2025.</w:t>
            </w:r>
            <w:r>
              <w:rPr>
                <w:rFonts w:hint="eastAsia" w:ascii="Times New Roman" w:hAnsi="Times New Roman" w:eastAsia="方正仿宋_GBK" w:cs="Times New Roman"/>
                <w:i w:val="0"/>
                <w:color w:val="000000"/>
                <w:kern w:val="0"/>
                <w:sz w:val="24"/>
                <w:szCs w:val="24"/>
                <w:u w:val="none"/>
                <w:lang w:val="en-US" w:eastAsia="zh-CN" w:bidi="ar"/>
              </w:rPr>
              <w:t>9</w:t>
            </w:r>
            <w:r>
              <w:rPr>
                <w:rFonts w:hint="default" w:ascii="Times New Roman" w:hAnsi="Times New Roman" w:eastAsia="方正仿宋_GBK" w:cs="Times New Roman"/>
                <w:i w:val="0"/>
                <w:color w:val="000000"/>
                <w:kern w:val="0"/>
                <w:sz w:val="24"/>
                <w:szCs w:val="24"/>
                <w:u w:val="none"/>
                <w:lang w:val="en-US" w:eastAsia="zh-CN" w:bidi="ar"/>
              </w:rPr>
              <w:t>.</w:t>
            </w:r>
            <w:r>
              <w:rPr>
                <w:rFonts w:hint="eastAsia" w:ascii="Times New Roman" w:hAnsi="Times New Roman" w:eastAsia="方正仿宋_GBK" w:cs="Times New Roman"/>
                <w:i w:val="0"/>
                <w:color w:val="000000"/>
                <w:kern w:val="0"/>
                <w:sz w:val="24"/>
                <w:szCs w:val="24"/>
                <w:u w:val="none"/>
                <w:lang w:val="en-US" w:eastAsia="zh-CN" w:bidi="ar"/>
              </w:rPr>
              <w:t>23</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行政处罚</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普通</w:t>
            </w:r>
            <w:r>
              <w:rPr>
                <w:rFonts w:hint="default" w:ascii="Times New Roman" w:hAnsi="Times New Roman" w:eastAsia="方正仿宋_GBK" w:cs="Times New Roman"/>
                <w:i w:val="0"/>
                <w:color w:val="000000"/>
                <w:kern w:val="0"/>
                <w:sz w:val="24"/>
                <w:szCs w:val="24"/>
                <w:u w:val="none"/>
                <w:lang w:val="en-US" w:eastAsia="zh-CN" w:bidi="ar"/>
              </w:rPr>
              <w:t>程序处罚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5" w:hRule="atLeast"/>
          <w:jc w:val="center"/>
        </w:trPr>
        <w:tc>
          <w:tcPr>
            <w:tcW w:w="1489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4"/>
                <w:szCs w:val="24"/>
                <w:u w:val="none"/>
              </w:rPr>
            </w:pPr>
            <w:r>
              <w:rPr>
                <w:rStyle w:val="4"/>
                <w:rFonts w:hint="default" w:ascii="Times New Roman" w:hAnsi="Times New Roman" w:cs="Times New Roman"/>
                <w:lang w:val="en-US" w:eastAsia="zh-CN" w:bidi="ar"/>
              </w:rPr>
              <w:t>说明：1.</w:t>
            </w:r>
            <w:r>
              <w:rPr>
                <w:rStyle w:val="5"/>
                <w:rFonts w:hint="default" w:ascii="Times New Roman" w:hAnsi="Times New Roman" w:cs="Times New Roman"/>
                <w:lang w:val="en-US" w:eastAsia="zh-CN" w:bidi="ar"/>
              </w:rPr>
              <w:t>行政许可、行政处罚决定作出之日起7个工作日内，其他执法决定作出之日起20个工作日内，作出决定的行政执法机关要主动在区政府网站“行政执法”专栏向社会公布执法机关、执法对象、执法类别、执法结论等信息，接受社会监督，法律、行政法规另有规定的除外。2.行政执法机关的上级主管部门对本部门执法结果信息公示有特别要求的，按照其要求执行。3.涉及国家秘密、商业秘密、个人隐私等不宜公开的信息，依法确须公开的，要作适当处理后公开。4.监督方式及电话：重庆市长寿区民政局办公室，023-40244331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NThlM2RiNWVhODQ2OWJkNzJkZWRhM2Y1NzkxNjEifQ=="/>
  </w:docVars>
  <w:rsids>
    <w:rsidRoot w:val="3D15025F"/>
    <w:rsid w:val="04AF6567"/>
    <w:rsid w:val="07AC4171"/>
    <w:rsid w:val="0C064360"/>
    <w:rsid w:val="0C776A4C"/>
    <w:rsid w:val="0D360F1D"/>
    <w:rsid w:val="0DB02216"/>
    <w:rsid w:val="0F725C84"/>
    <w:rsid w:val="117F05AB"/>
    <w:rsid w:val="13156377"/>
    <w:rsid w:val="158226E9"/>
    <w:rsid w:val="172A46FE"/>
    <w:rsid w:val="17D9528D"/>
    <w:rsid w:val="1845352F"/>
    <w:rsid w:val="1A100ED4"/>
    <w:rsid w:val="1AD47489"/>
    <w:rsid w:val="1AF10D54"/>
    <w:rsid w:val="1BAE70F4"/>
    <w:rsid w:val="1DCF6B74"/>
    <w:rsid w:val="267A11BB"/>
    <w:rsid w:val="2E430658"/>
    <w:rsid w:val="2EAF4022"/>
    <w:rsid w:val="3057248C"/>
    <w:rsid w:val="32F742BF"/>
    <w:rsid w:val="346314E0"/>
    <w:rsid w:val="355742C2"/>
    <w:rsid w:val="3C4F44F9"/>
    <w:rsid w:val="3D15025F"/>
    <w:rsid w:val="3F226A18"/>
    <w:rsid w:val="45032481"/>
    <w:rsid w:val="455B0EF8"/>
    <w:rsid w:val="462907DC"/>
    <w:rsid w:val="4A7162AD"/>
    <w:rsid w:val="596B6E90"/>
    <w:rsid w:val="5A623090"/>
    <w:rsid w:val="5B24736C"/>
    <w:rsid w:val="5DB4467B"/>
    <w:rsid w:val="652B43C0"/>
    <w:rsid w:val="65670581"/>
    <w:rsid w:val="659A3944"/>
    <w:rsid w:val="6C5255B1"/>
    <w:rsid w:val="7395055D"/>
    <w:rsid w:val="7D3D5351"/>
    <w:rsid w:val="7DD15C84"/>
    <w:rsid w:val="7EBB5B70"/>
    <w:rsid w:val="7FD2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方正仿宋_GBK" w:hAnsi="方正仿宋_GBK" w:eastAsia="方正仿宋_GBK" w:cs="方正仿宋_GBK"/>
      <w:b/>
      <w:color w:val="000000"/>
      <w:sz w:val="24"/>
      <w:szCs w:val="24"/>
      <w:u w:val="none"/>
    </w:rPr>
  </w:style>
  <w:style w:type="character" w:customStyle="1" w:styleId="5">
    <w:name w:val="font21"/>
    <w:basedOn w:val="2"/>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1955</Words>
  <Characters>2058</Characters>
  <Lines>0</Lines>
  <Paragraphs>0</Paragraphs>
  <TotalTime>8</TotalTime>
  <ScaleCrop>false</ScaleCrop>
  <LinksUpToDate>false</LinksUpToDate>
  <CharactersWithSpaces>2058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2021-06-30T08:59:00Z</dcterms:created>
  <dc:creator>Administrator</dc:creator>
  <cp:lastModifiedBy>Administrator</cp:lastModifiedBy>
  <cp:lastPrinted>2025-09-23T08:13:30Z</cp:lastPrinted>
  <dcterms:modified xsi:type="dcterms:W3CDTF">2025-09-23T08:14:33Z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5E2CC38AC49A499B887EE6889376F7A9</vt:lpwstr>
  </property>
</Properties>
</file>