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eastAsia="方正小标宋_GBK"/>
          <w:b w:val="0"/>
          <w:bCs/>
          <w:sz w:val="44"/>
          <w:szCs w:val="44"/>
        </w:rPr>
      </w:pPr>
      <w:r>
        <w:rPr>
          <w:rFonts w:hint="eastAsia" w:ascii="方正小标宋_GBK" w:eastAsia="方正小标宋_GBK"/>
          <w:b w:val="0"/>
          <w:bCs/>
          <w:sz w:val="44"/>
          <w:szCs w:val="44"/>
        </w:rPr>
        <w:t>重庆市长寿区晏家街道办事处</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auto"/>
        <w:outlineLvl w:val="9"/>
        <w:rPr>
          <w:rFonts w:hint="eastAsia" w:ascii="方正小标宋_GBK" w:eastAsia="方正小标宋_GBK"/>
          <w:b w:val="0"/>
          <w:bCs/>
          <w:sz w:val="44"/>
          <w:szCs w:val="44"/>
        </w:rPr>
      </w:pPr>
      <w:r>
        <w:rPr>
          <w:rFonts w:hint="eastAsia" w:ascii="方正小标宋_GBK" w:eastAsia="方正小标宋_GBK"/>
          <w:b w:val="0"/>
          <w:bCs/>
          <w:sz w:val="44"/>
          <w:szCs w:val="44"/>
        </w:rPr>
        <w:t>关于</w:t>
      </w:r>
      <w:r>
        <w:rPr>
          <w:rFonts w:hint="default" w:ascii="Times New Roman" w:hAnsi="Times New Roman" w:eastAsia="方正小标宋_GBK" w:cs="Times New Roman"/>
          <w:sz w:val="44"/>
          <w:szCs w:val="44"/>
          <w:lang w:eastAsia="zh-CN"/>
        </w:rPr>
        <w:t>废止部分</w:t>
      </w:r>
      <w:r>
        <w:rPr>
          <w:rFonts w:hint="eastAsia" w:ascii="Times New Roman" w:hAnsi="Times New Roman" w:eastAsia="方正小标宋_GBK" w:cs="Times New Roman"/>
          <w:sz w:val="44"/>
          <w:szCs w:val="44"/>
          <w:lang w:eastAsia="zh-CN"/>
        </w:rPr>
        <w:t>行政</w:t>
      </w:r>
      <w:r>
        <w:rPr>
          <w:rFonts w:hint="default" w:ascii="Times New Roman" w:hAnsi="Times New Roman" w:eastAsia="方正小标宋_GBK" w:cs="Times New Roman"/>
          <w:sz w:val="44"/>
          <w:szCs w:val="44"/>
          <w:lang w:eastAsia="zh-CN"/>
        </w:rPr>
        <w:t>规范性文件</w:t>
      </w:r>
      <w:r>
        <w:rPr>
          <w:rFonts w:hint="eastAsia" w:ascii="方正小标宋_GBK" w:eastAsia="方正小标宋_GBK"/>
          <w:b w:val="0"/>
          <w:bCs/>
          <w:sz w:val="44"/>
          <w:szCs w:val="44"/>
        </w:rPr>
        <w:t>的</w:t>
      </w:r>
      <w:r>
        <w:rPr>
          <w:rFonts w:hint="eastAsia" w:ascii="方正小标宋_GBK" w:eastAsia="方正小标宋_GBK"/>
          <w:b w:val="0"/>
          <w:bCs/>
          <w:sz w:val="44"/>
          <w:szCs w:val="44"/>
          <w:lang w:eastAsia="zh-CN"/>
        </w:rPr>
        <w:t>决定</w:t>
      </w:r>
    </w:p>
    <w:p>
      <w:pPr>
        <w:keepNext w:val="0"/>
        <w:keepLines w:val="0"/>
        <w:pageBreakBefore w:val="0"/>
        <w:kinsoku/>
        <w:wordWrap/>
        <w:overflowPunct/>
        <w:topLinePunct w:val="0"/>
        <w:autoSpaceDE/>
        <w:autoSpaceDN/>
        <w:bidi w:val="0"/>
        <w:adjustRightInd/>
        <w:snapToGrid/>
        <w:spacing w:line="540" w:lineRule="exact"/>
        <w:ind w:right="210" w:rightChars="100"/>
        <w:jc w:val="center"/>
        <w:textAlignment w:val="auto"/>
        <w:rPr>
          <w:rFonts w:hint="eastAsia" w:ascii="Times New Roman" w:hAnsi="Times New Roman" w:eastAsia="楷体_GB2312" w:cs="Times New Roman"/>
          <w:bCs/>
          <w:sz w:val="32"/>
          <w:szCs w:val="20"/>
        </w:rPr>
      </w:pPr>
      <w:r>
        <w:rPr>
          <w:rFonts w:hint="eastAsia" w:ascii="方正仿宋_GBK" w:hAnsi="Times New Roman" w:eastAsia="方正仿宋_GBK" w:cs="Times New Roman"/>
          <w:sz w:val="32"/>
          <w:szCs w:val="20"/>
        </w:rPr>
        <w:t>晏家办</w:t>
      </w:r>
      <w:r>
        <w:rPr>
          <w:rFonts w:hint="eastAsia" w:ascii="方正仿宋_GBK" w:hAnsi="Times New Roman" w:eastAsia="方正仿宋_GBK" w:cs="Times New Roman"/>
          <w:sz w:val="32"/>
          <w:szCs w:val="20"/>
          <w:lang w:eastAsia="zh-CN"/>
        </w:rPr>
        <w:t>发</w:t>
      </w:r>
      <w:r>
        <w:rPr>
          <w:rFonts w:hint="eastAsia" w:ascii="方正仿宋_GBK" w:hAnsi="Times New Roman" w:eastAsia="方正仿宋_GBK" w:cs="Times New Roman"/>
          <w:sz w:val="32"/>
          <w:szCs w:val="20"/>
        </w:rPr>
        <w:t>〔202</w:t>
      </w:r>
      <w:r>
        <w:rPr>
          <w:rFonts w:hint="eastAsia" w:ascii="方正仿宋_GBK" w:hAnsi="Times New Roman" w:eastAsia="方正仿宋_GBK" w:cs="Times New Roman"/>
          <w:sz w:val="32"/>
          <w:szCs w:val="20"/>
          <w:lang w:val="en-US" w:eastAsia="zh-CN"/>
        </w:rPr>
        <w:t>3</w:t>
      </w:r>
      <w:r>
        <w:rPr>
          <w:rFonts w:hint="eastAsia" w:ascii="方正仿宋_GBK" w:hAnsi="Times New Roman" w:eastAsia="方正仿宋_GBK" w:cs="Times New Roman"/>
          <w:sz w:val="32"/>
          <w:szCs w:val="20"/>
        </w:rPr>
        <w:t>〕</w:t>
      </w:r>
      <w:r>
        <w:rPr>
          <w:rFonts w:hint="eastAsia" w:ascii="方正仿宋_GBK" w:hAnsi="Times New Roman" w:eastAsia="方正仿宋_GBK" w:cs="Times New Roman"/>
          <w:sz w:val="32"/>
          <w:szCs w:val="20"/>
          <w:lang w:val="en-US" w:eastAsia="zh-CN"/>
        </w:rPr>
        <w:t>90</w:t>
      </w:r>
      <w:r>
        <w:rPr>
          <w:rFonts w:hint="eastAsia" w:ascii="方正仿宋_GBK"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各科室</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val="en-US" w:eastAsia="zh-CN" w:bidi="ar-SA"/>
        </w:rPr>
        <w:t>2023年8月3日，经街道党工委会议审定，对《</w:t>
      </w:r>
      <w:r>
        <w:rPr>
          <w:rFonts w:hint="eastAsia" w:ascii="方正仿宋_GBK" w:hAnsi="方正仿宋_GBK" w:eastAsia="方正仿宋_GBK" w:cs="方正仿宋_GBK"/>
          <w:i w:val="0"/>
          <w:iCs w:val="0"/>
          <w:color w:val="auto"/>
          <w:spacing w:val="-20"/>
          <w:kern w:val="0"/>
          <w:sz w:val="32"/>
          <w:szCs w:val="32"/>
          <w:u w:val="none"/>
          <w:lang w:val="en-US" w:eastAsia="zh-CN" w:bidi="ar"/>
        </w:rPr>
        <w:t>关于印发&lt;晏家街道2022年农村“厕所革命”工作方案&gt;的通知</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i w:val="0"/>
          <w:iCs w:val="0"/>
          <w:color w:val="auto"/>
          <w:spacing w:val="-20"/>
          <w:kern w:val="0"/>
          <w:sz w:val="32"/>
          <w:szCs w:val="32"/>
          <w:u w:val="none"/>
          <w:lang w:val="en-US" w:eastAsia="zh-CN" w:bidi="ar"/>
        </w:rPr>
        <w:t>晏家办发〔2022〕61号</w:t>
      </w:r>
      <w:r>
        <w:rPr>
          <w:rFonts w:hint="eastAsia" w:ascii="方正仿宋_GBK" w:hAnsi="方正仿宋_GBK" w:eastAsia="方正仿宋_GBK" w:cs="方正仿宋_GBK"/>
          <w:kern w:val="2"/>
          <w:sz w:val="32"/>
          <w:szCs w:val="32"/>
          <w:lang w:val="en-US" w:eastAsia="zh-CN" w:bidi="ar-SA"/>
        </w:rPr>
        <w:t>）等共10个行政规范性文件予以废止，本决定自公布之日起施行</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kinsoku/>
        <w:wordWrap/>
        <w:overflowPunct/>
        <w:topLinePunct w:val="0"/>
        <w:bidi w:val="0"/>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附件：废止的行政规范性文件目录</w:t>
      </w:r>
    </w:p>
    <w:p>
      <w:pPr>
        <w:pStyle w:val="2"/>
        <w:keepNext w:val="0"/>
        <w:keepLines w:val="0"/>
        <w:pageBreakBefore w:val="0"/>
        <w:widowControl w:val="0"/>
        <w:kinsoku/>
        <w:wordWrap/>
        <w:overflowPunct/>
        <w:topLinePunct w:val="0"/>
        <w:bidi w:val="0"/>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600" w:lineRule="atLeast"/>
        <w:ind w:left="0" w:leftChars="0" w:right="0" w:rightChars="0" w:firstLine="4320" w:firstLineChars="135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重庆市长寿区晏家街道办事处</w:t>
      </w:r>
    </w:p>
    <w:p>
      <w:pPr>
        <w:keepNext w:val="0"/>
        <w:keepLines w:val="0"/>
        <w:pageBreakBefore w:val="0"/>
        <w:widowControl w:val="0"/>
        <w:kinsoku/>
        <w:wordWrap/>
        <w:overflowPunct/>
        <w:topLinePunct w:val="0"/>
        <w:autoSpaceDE/>
        <w:autoSpaceDN/>
        <w:bidi w:val="0"/>
        <w:adjustRightInd/>
        <w:spacing w:line="600" w:lineRule="atLeas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p>
    <w:p>
      <w:pPr>
        <w:pStyle w:val="2"/>
        <w:keepNext w:val="0"/>
        <w:keepLines w:val="0"/>
        <w:pageBreakBefore w:val="0"/>
        <w:widowControl w:val="0"/>
        <w:numPr>
          <w:ilvl w:val="0"/>
          <w:numId w:val="0"/>
        </w:numPr>
        <w:kinsoku/>
        <w:wordWrap/>
        <w:overflowPunct/>
        <w:topLinePunct w:val="0"/>
        <w:bidi w:val="0"/>
        <w:snapToGrid/>
        <w:spacing w:line="600" w:lineRule="atLeast"/>
        <w:ind w:firstLine="640" w:firstLineChars="200"/>
        <w:textAlignment w:val="auto"/>
        <w:rPr>
          <w:rFonts w:hint="eastAsia" w:ascii="方正仿宋_GBK" w:hAnsi="方正仿宋_GBK" w:eastAsia="方正仿宋_GBK" w:cs="方正仿宋_GBK"/>
          <w:b w:val="0"/>
          <w:bCs w:val="0"/>
          <w:sz w:val="32"/>
          <w:szCs w:val="32"/>
          <w:lang w:val="en-US" w:eastAsia="zh-CN"/>
        </w:rPr>
      </w:pPr>
      <w:bookmarkStart w:id="0" w:name="_GoBack"/>
      <w:bookmarkEnd w:id="0"/>
      <w:r>
        <w:rPr>
          <w:rFonts w:hint="eastAsia" w:ascii="方正仿宋_GBK" w:hAnsi="方正仿宋_GBK" w:eastAsia="方正仿宋_GBK" w:cs="方正仿宋_GBK"/>
          <w:b w:val="0"/>
          <w:bCs w:val="0"/>
          <w:sz w:val="32"/>
          <w:szCs w:val="32"/>
          <w:lang w:val="en-US" w:eastAsia="zh-CN"/>
        </w:rPr>
        <w:t>（此件公开发布）</w:t>
      </w: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rPr>
          <w:rFonts w:hint="default" w:ascii="方正仿宋_GBK" w:hAnsi="方正仿宋_GBK" w:eastAsia="方正仿宋_GBK" w:cs="方正仿宋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pStyle w:val="2"/>
        <w:keepNext w:val="0"/>
        <w:keepLines w:val="0"/>
        <w:pageBreakBefore w:val="0"/>
        <w:numPr>
          <w:ilvl w:val="0"/>
          <w:numId w:val="0"/>
        </w:numPr>
        <w:kinsoku/>
        <w:wordWrap/>
        <w:overflowPunct/>
        <w:topLinePunct w:val="0"/>
        <w:bidi w:val="0"/>
        <w:snapToGrid/>
        <w:spacing w:line="596" w:lineRule="exact"/>
        <w:jc w:val="center"/>
        <w:rPr>
          <w:rFonts w:hint="eastAsia" w:ascii="方正小标宋_GBK" w:hAnsi="方正小标宋_GBK" w:eastAsia="方正小标宋_GBK" w:cs="方正小标宋_GBK"/>
          <w:b w:val="0"/>
          <w:bCs w:val="0"/>
          <w:sz w:val="44"/>
          <w:szCs w:val="44"/>
          <w:lang w:val="en-US" w:eastAsia="zh-CN"/>
        </w:rPr>
      </w:pPr>
    </w:p>
    <w:p>
      <w:pPr>
        <w:pStyle w:val="2"/>
        <w:keepNext w:val="0"/>
        <w:keepLines w:val="0"/>
        <w:pageBreakBefore w:val="0"/>
        <w:numPr>
          <w:ilvl w:val="0"/>
          <w:numId w:val="0"/>
        </w:numPr>
        <w:kinsoku/>
        <w:wordWrap/>
        <w:overflowPunct/>
        <w:topLinePunct w:val="0"/>
        <w:bidi w:val="0"/>
        <w:snapToGrid/>
        <w:spacing w:line="596"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废止的行政规范性文件目录</w:t>
      </w:r>
    </w:p>
    <w:p>
      <w:pPr>
        <w:pStyle w:val="2"/>
        <w:keepNext w:val="0"/>
        <w:keepLines w:val="0"/>
        <w:pageBreakBefore w:val="0"/>
        <w:numPr>
          <w:ilvl w:val="0"/>
          <w:numId w:val="0"/>
        </w:numPr>
        <w:kinsoku/>
        <w:wordWrap/>
        <w:overflowPunct/>
        <w:topLinePunct w:val="0"/>
        <w:bidi w:val="0"/>
        <w:snapToGrid/>
        <w:spacing w:line="596" w:lineRule="exact"/>
        <w:jc w:val="center"/>
        <w:rPr>
          <w:rFonts w:hint="default" w:ascii="方正小标宋_GBK" w:hAnsi="方正小标宋_GBK" w:eastAsia="方正小标宋_GBK" w:cs="方正小标宋_GBK"/>
          <w:b w:val="0"/>
          <w:bCs w:val="0"/>
          <w:sz w:val="44"/>
          <w:szCs w:val="44"/>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05"/>
        <w:gridCol w:w="553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序号</w:t>
            </w:r>
          </w:p>
        </w:tc>
        <w:tc>
          <w:tcPr>
            <w:tcW w:w="2205"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文号</w:t>
            </w:r>
          </w:p>
        </w:tc>
        <w:tc>
          <w:tcPr>
            <w:tcW w:w="5535"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文件名</w:t>
            </w:r>
          </w:p>
        </w:tc>
        <w:tc>
          <w:tcPr>
            <w:tcW w:w="825" w:type="dxa"/>
            <w:noWrap w:val="0"/>
            <w:vAlign w:val="top"/>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color w:val="000000"/>
                <w:spacing w:val="-20"/>
                <w:sz w:val="28"/>
                <w:szCs w:val="28"/>
                <w:lang w:eastAsia="zh-CN"/>
              </w:rPr>
            </w:pPr>
            <w:r>
              <w:rPr>
                <w:rFonts w:hint="eastAsia" w:ascii="方正黑体_GBK" w:hAnsi="方正黑体_GBK" w:eastAsia="方正黑体_GBK" w:cs="方正黑体_GBK"/>
                <w:b w:val="0"/>
                <w:bCs w:val="0"/>
                <w:color w:val="000000"/>
                <w:spacing w:val="-2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hAnsi="Times New Roman" w:eastAsia="方正小标宋_GBK" w:cs="Times New Roman"/>
                <w:b w:val="0"/>
                <w:bCs w:val="0"/>
                <w:spacing w:val="-20"/>
                <w:sz w:val="32"/>
                <w:szCs w:val="32"/>
                <w:vertAlign w:val="baseline"/>
                <w:lang w:val="en-US" w:eastAsia="zh-CN"/>
              </w:rPr>
            </w:pPr>
            <w:r>
              <w:rPr>
                <w:rFonts w:hint="eastAsia" w:ascii="Times New Roman" w:hAnsi="Times New Roman" w:eastAsia="方正小标宋_GBK" w:cs="Times New Roman"/>
                <w:b w:val="0"/>
                <w:bCs w:val="0"/>
                <w:spacing w:val="-20"/>
                <w:sz w:val="32"/>
                <w:szCs w:val="32"/>
                <w:vertAlign w:val="baseline"/>
                <w:lang w:val="en-US" w:eastAsia="zh-CN"/>
              </w:rPr>
              <w:t>1</w:t>
            </w:r>
          </w:p>
        </w:tc>
        <w:tc>
          <w:tcPr>
            <w:tcW w:w="2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晏家办发〔2022〕61号</w:t>
            </w:r>
          </w:p>
        </w:tc>
        <w:tc>
          <w:tcPr>
            <w:tcW w:w="5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关于印发《晏家街道2022年农村“厕所革命”工作方案》的通知</w:t>
            </w:r>
          </w:p>
        </w:tc>
        <w:tc>
          <w:tcPr>
            <w:tcW w:w="825"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0" w:firstLineChars="0"/>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bidi="ar-SA"/>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hAnsi="Times New Roman" w:eastAsia="方正小标宋_GBK" w:cs="Times New Roman"/>
                <w:b w:val="0"/>
                <w:bCs w:val="0"/>
                <w:spacing w:val="-20"/>
                <w:sz w:val="32"/>
                <w:szCs w:val="32"/>
                <w:vertAlign w:val="baseline"/>
                <w:lang w:val="en-US" w:eastAsia="zh-CN"/>
              </w:rPr>
            </w:pPr>
            <w:r>
              <w:rPr>
                <w:rFonts w:hint="eastAsia" w:ascii="Times New Roman" w:hAnsi="Times New Roman" w:eastAsia="方正小标宋_GBK" w:cs="Times New Roman"/>
                <w:b w:val="0"/>
                <w:bCs w:val="0"/>
                <w:spacing w:val="-20"/>
                <w:sz w:val="32"/>
                <w:szCs w:val="32"/>
                <w:vertAlign w:val="baseline"/>
                <w:lang w:val="en-US" w:eastAsia="zh-CN"/>
              </w:rPr>
              <w:t>2</w:t>
            </w:r>
          </w:p>
        </w:tc>
        <w:tc>
          <w:tcPr>
            <w:tcW w:w="2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晏家办发〔2020〕106号</w:t>
            </w:r>
          </w:p>
        </w:tc>
        <w:tc>
          <w:tcPr>
            <w:tcW w:w="5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关于印发《晏家街道开展违法违规私建“住宅式”墓地等专项整治工作方案》的通知</w:t>
            </w:r>
          </w:p>
        </w:tc>
        <w:tc>
          <w:tcPr>
            <w:tcW w:w="825"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0" w:firstLineChars="0"/>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bidi="ar-SA"/>
              </w:rPr>
            </w:pPr>
            <w:r>
              <w:rPr>
                <w:rFonts w:hint="default" w:ascii="方正仿宋_GBK" w:hAnsi="方正仿宋_GBK" w:eastAsia="方正仿宋_GBK" w:cs="方正仿宋_GBK"/>
                <w:b w:val="0"/>
                <w:bCs w:val="0"/>
                <w:spacing w:val="-20"/>
                <w:sz w:val="24"/>
                <w:szCs w:val="24"/>
                <w:vertAlign w:val="baseline"/>
                <w:lang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hAnsi="Times New Roman" w:eastAsia="方正小标宋_GBK" w:cs="Times New Roman"/>
                <w:b w:val="0"/>
                <w:bCs w:val="0"/>
                <w:spacing w:val="-20"/>
                <w:sz w:val="32"/>
                <w:szCs w:val="32"/>
                <w:vertAlign w:val="baseline"/>
                <w:lang w:val="en-US" w:eastAsia="zh-CN"/>
              </w:rPr>
            </w:pPr>
            <w:r>
              <w:rPr>
                <w:rFonts w:hint="eastAsia" w:ascii="Times New Roman" w:hAnsi="Times New Roman" w:eastAsia="方正小标宋_GBK" w:cs="Times New Roman"/>
                <w:b w:val="0"/>
                <w:bCs w:val="0"/>
                <w:spacing w:val="-20"/>
                <w:sz w:val="32"/>
                <w:szCs w:val="32"/>
                <w:vertAlign w:val="baseline"/>
                <w:lang w:val="en-US" w:eastAsia="zh-CN"/>
              </w:rPr>
              <w:t>3</w:t>
            </w:r>
          </w:p>
        </w:tc>
        <w:tc>
          <w:tcPr>
            <w:tcW w:w="2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晏家办发〔2018〕71号</w:t>
            </w:r>
          </w:p>
        </w:tc>
        <w:tc>
          <w:tcPr>
            <w:tcW w:w="5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关于印发《进一步加强畜禽养殖环境保护工作实施方案》的通知</w:t>
            </w:r>
          </w:p>
        </w:tc>
        <w:tc>
          <w:tcPr>
            <w:tcW w:w="825"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0" w:firstLineChars="0"/>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bidi="ar-SA"/>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hAnsi="Times New Roman" w:eastAsia="方正小标宋_GBK" w:cs="Times New Roman"/>
                <w:b w:val="0"/>
                <w:bCs w:val="0"/>
                <w:spacing w:val="-20"/>
                <w:sz w:val="32"/>
                <w:szCs w:val="32"/>
                <w:vertAlign w:val="baseline"/>
                <w:lang w:val="en-US" w:eastAsia="zh-CN"/>
              </w:rPr>
            </w:pPr>
            <w:r>
              <w:rPr>
                <w:rFonts w:hint="eastAsia" w:ascii="Times New Roman" w:hAnsi="Times New Roman" w:eastAsia="方正小标宋_GBK" w:cs="Times New Roman"/>
                <w:b w:val="0"/>
                <w:bCs w:val="0"/>
                <w:spacing w:val="-20"/>
                <w:sz w:val="32"/>
                <w:szCs w:val="32"/>
                <w:vertAlign w:val="baseline"/>
                <w:lang w:val="en-US" w:eastAsia="zh-CN"/>
              </w:rPr>
              <w:t>4</w:t>
            </w:r>
          </w:p>
        </w:tc>
        <w:tc>
          <w:tcPr>
            <w:tcW w:w="2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晏家发〔2017〕163号</w:t>
            </w:r>
          </w:p>
        </w:tc>
        <w:tc>
          <w:tcPr>
            <w:tcW w:w="5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关于印发《危险化学品安全综合治理实施办法》的通知</w:t>
            </w:r>
          </w:p>
        </w:tc>
        <w:tc>
          <w:tcPr>
            <w:tcW w:w="825"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0" w:firstLineChars="0"/>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bidi="ar-SA"/>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hAnsi="Times New Roman" w:eastAsia="方正小标宋_GBK" w:cs="Times New Roman"/>
                <w:b w:val="0"/>
                <w:bCs w:val="0"/>
                <w:spacing w:val="-20"/>
                <w:sz w:val="32"/>
                <w:szCs w:val="32"/>
                <w:vertAlign w:val="baseline"/>
                <w:lang w:val="en-US" w:eastAsia="zh-CN"/>
              </w:rPr>
            </w:pPr>
            <w:r>
              <w:rPr>
                <w:rFonts w:hint="eastAsia" w:ascii="Times New Roman" w:hAnsi="Times New Roman" w:eastAsia="方正小标宋_GBK" w:cs="Times New Roman"/>
                <w:b w:val="0"/>
                <w:bCs w:val="0"/>
                <w:spacing w:val="-20"/>
                <w:sz w:val="32"/>
                <w:szCs w:val="32"/>
                <w:vertAlign w:val="baseline"/>
                <w:lang w:val="en-US" w:eastAsia="zh-CN"/>
              </w:rPr>
              <w:t>5</w:t>
            </w:r>
          </w:p>
        </w:tc>
        <w:tc>
          <w:tcPr>
            <w:tcW w:w="2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晏家发〔2017〕185号</w:t>
            </w:r>
          </w:p>
        </w:tc>
        <w:tc>
          <w:tcPr>
            <w:tcW w:w="5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关于印发《重庆市长寿区晏家街道在建违法建筑有奖举报部分》的通知</w:t>
            </w:r>
          </w:p>
        </w:tc>
        <w:tc>
          <w:tcPr>
            <w:tcW w:w="825"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0" w:firstLineChars="0"/>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bidi="ar-SA"/>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hAnsi="Times New Roman" w:eastAsia="方正小标宋_GBK" w:cs="Times New Roman"/>
                <w:b w:val="0"/>
                <w:bCs w:val="0"/>
                <w:spacing w:val="-20"/>
                <w:sz w:val="32"/>
                <w:szCs w:val="32"/>
                <w:vertAlign w:val="baseline"/>
                <w:lang w:val="en-US" w:eastAsia="zh-CN"/>
              </w:rPr>
            </w:pPr>
            <w:r>
              <w:rPr>
                <w:rFonts w:hint="eastAsia" w:ascii="Times New Roman" w:hAnsi="Times New Roman" w:eastAsia="方正小标宋_GBK" w:cs="Times New Roman"/>
                <w:b w:val="0"/>
                <w:bCs w:val="0"/>
                <w:spacing w:val="-20"/>
                <w:sz w:val="32"/>
                <w:szCs w:val="32"/>
                <w:vertAlign w:val="baseline"/>
                <w:lang w:val="en-US" w:eastAsia="zh-CN"/>
              </w:rPr>
              <w:t>6</w:t>
            </w:r>
          </w:p>
        </w:tc>
        <w:tc>
          <w:tcPr>
            <w:tcW w:w="2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晏家发〔2017〕214号</w:t>
            </w:r>
          </w:p>
        </w:tc>
        <w:tc>
          <w:tcPr>
            <w:tcW w:w="5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关于印发《晏家街道农村生活垃圾治理工作实施方案》的通知</w:t>
            </w:r>
          </w:p>
        </w:tc>
        <w:tc>
          <w:tcPr>
            <w:tcW w:w="825"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0" w:firstLineChars="0"/>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bidi="ar-SA"/>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hAnsi="Times New Roman" w:eastAsia="方正小标宋_GBK" w:cs="Times New Roman"/>
                <w:b w:val="0"/>
                <w:bCs w:val="0"/>
                <w:spacing w:val="-20"/>
                <w:sz w:val="32"/>
                <w:szCs w:val="32"/>
                <w:vertAlign w:val="baseline"/>
                <w:lang w:val="en-US" w:eastAsia="zh-CN"/>
              </w:rPr>
            </w:pPr>
            <w:r>
              <w:rPr>
                <w:rFonts w:hint="eastAsia" w:ascii="Times New Roman" w:hAnsi="Times New Roman" w:eastAsia="方正小标宋_GBK" w:cs="Times New Roman"/>
                <w:b w:val="0"/>
                <w:bCs w:val="0"/>
                <w:spacing w:val="-20"/>
                <w:sz w:val="32"/>
                <w:szCs w:val="32"/>
                <w:vertAlign w:val="baseline"/>
                <w:lang w:val="en-US" w:eastAsia="zh-CN"/>
              </w:rPr>
              <w:t>7</w:t>
            </w:r>
          </w:p>
        </w:tc>
        <w:tc>
          <w:tcPr>
            <w:tcW w:w="2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晏家办发〔2017〕225号</w:t>
            </w:r>
          </w:p>
        </w:tc>
        <w:tc>
          <w:tcPr>
            <w:tcW w:w="5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关于开展变型拖拉机专项整治工作的通知</w:t>
            </w:r>
          </w:p>
        </w:tc>
        <w:tc>
          <w:tcPr>
            <w:tcW w:w="825"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0" w:firstLineChars="0"/>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bidi="ar-SA"/>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28"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hAnsi="Times New Roman" w:eastAsia="方正小标宋_GBK" w:cs="Times New Roman"/>
                <w:b w:val="0"/>
                <w:bCs w:val="0"/>
                <w:spacing w:val="-20"/>
                <w:sz w:val="32"/>
                <w:szCs w:val="32"/>
                <w:vertAlign w:val="baseline"/>
                <w:lang w:val="en-US" w:eastAsia="zh-CN"/>
              </w:rPr>
            </w:pPr>
            <w:r>
              <w:rPr>
                <w:rFonts w:hint="eastAsia" w:ascii="Times New Roman" w:hAnsi="Times New Roman" w:eastAsia="方正小标宋_GBK" w:cs="Times New Roman"/>
                <w:b w:val="0"/>
                <w:bCs w:val="0"/>
                <w:spacing w:val="-20"/>
                <w:sz w:val="32"/>
                <w:szCs w:val="32"/>
                <w:vertAlign w:val="baseline"/>
                <w:lang w:val="en-US" w:eastAsia="zh-CN"/>
              </w:rPr>
              <w:t>8</w:t>
            </w:r>
          </w:p>
        </w:tc>
        <w:tc>
          <w:tcPr>
            <w:tcW w:w="2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晏街发〔2016〕86号</w:t>
            </w:r>
          </w:p>
        </w:tc>
        <w:tc>
          <w:tcPr>
            <w:tcW w:w="5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关于持续开展危险化学品烟花爆竹安全生产打非治违工作的通知</w:t>
            </w:r>
          </w:p>
        </w:tc>
        <w:tc>
          <w:tcPr>
            <w:tcW w:w="825"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0" w:firstLineChars="0"/>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bidi="ar-SA"/>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hAnsi="Times New Roman" w:eastAsia="方正小标宋_GBK" w:cs="Times New Roman"/>
                <w:b w:val="0"/>
                <w:bCs w:val="0"/>
                <w:spacing w:val="-20"/>
                <w:sz w:val="32"/>
                <w:szCs w:val="32"/>
                <w:vertAlign w:val="baseline"/>
                <w:lang w:val="en-US" w:eastAsia="zh-CN"/>
              </w:rPr>
            </w:pPr>
            <w:r>
              <w:rPr>
                <w:rFonts w:hint="eastAsia" w:ascii="Times New Roman" w:hAnsi="Times New Roman" w:eastAsia="方正小标宋_GBK" w:cs="Times New Roman"/>
                <w:b w:val="0"/>
                <w:bCs w:val="0"/>
                <w:spacing w:val="-20"/>
                <w:sz w:val="32"/>
                <w:szCs w:val="32"/>
                <w:vertAlign w:val="baseline"/>
                <w:lang w:val="en-US" w:eastAsia="zh-CN"/>
              </w:rPr>
              <w:t>9</w:t>
            </w:r>
          </w:p>
        </w:tc>
        <w:tc>
          <w:tcPr>
            <w:tcW w:w="2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晏家发〔2016〕199号</w:t>
            </w:r>
          </w:p>
        </w:tc>
        <w:tc>
          <w:tcPr>
            <w:tcW w:w="5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关于印发晏家街道畜禽养殖区域划分及养殖污染控制方案的通知</w:t>
            </w:r>
          </w:p>
        </w:tc>
        <w:tc>
          <w:tcPr>
            <w:tcW w:w="825"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0" w:firstLineChars="0"/>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bidi="ar-SA"/>
              </w:rPr>
            </w:pPr>
            <w:r>
              <w:rPr>
                <w:rFonts w:hint="eastAsia" w:ascii="方正仿宋_GBK" w:hAnsi="方正仿宋_GBK" w:eastAsia="方正仿宋_GBK" w:cs="方正仿宋_GBK"/>
                <w:b w:val="0"/>
                <w:bCs w:val="0"/>
                <w:spacing w:val="-20"/>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hAnsi="Times New Roman" w:eastAsia="方正小标宋_GBK" w:cs="Times New Roman"/>
                <w:b w:val="0"/>
                <w:bCs w:val="0"/>
                <w:spacing w:val="-20"/>
                <w:sz w:val="32"/>
                <w:szCs w:val="32"/>
                <w:vertAlign w:val="baseline"/>
                <w:lang w:val="en-US" w:eastAsia="zh-CN"/>
              </w:rPr>
            </w:pPr>
            <w:r>
              <w:rPr>
                <w:rFonts w:hint="eastAsia" w:ascii="Times New Roman" w:hAnsi="Times New Roman" w:eastAsia="方正小标宋_GBK" w:cs="Times New Roman"/>
                <w:b w:val="0"/>
                <w:bCs w:val="0"/>
                <w:spacing w:val="-20"/>
                <w:sz w:val="32"/>
                <w:szCs w:val="32"/>
                <w:vertAlign w:val="baseline"/>
                <w:lang w:val="en-US" w:eastAsia="zh-CN"/>
              </w:rPr>
              <w:t>10</w:t>
            </w:r>
          </w:p>
        </w:tc>
        <w:tc>
          <w:tcPr>
            <w:tcW w:w="2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晏街发〔2013〕115号</w:t>
            </w:r>
          </w:p>
        </w:tc>
        <w:tc>
          <w:tcPr>
            <w:tcW w:w="5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val="0"/>
                <w:color w:val="auto"/>
                <w:spacing w:val="-20"/>
                <w:kern w:val="2"/>
                <w:sz w:val="24"/>
                <w:szCs w:val="24"/>
                <w:vertAlign w:val="baseli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重庆市长寿区晏家街道办事处关于在全街道开展政策性农业保险试点工作的通知</w:t>
            </w:r>
          </w:p>
        </w:tc>
        <w:tc>
          <w:tcPr>
            <w:tcW w:w="825"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0" w:firstLineChars="0"/>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bidi="ar-SA"/>
              </w:rPr>
            </w:pPr>
            <w:r>
              <w:rPr>
                <w:rFonts w:hint="eastAsia" w:ascii="方正仿宋_GBK" w:hAnsi="方正仿宋_GBK" w:eastAsia="方正仿宋_GBK" w:cs="方正仿宋_GBK"/>
                <w:b w:val="0"/>
                <w:bCs w:val="0"/>
                <w:spacing w:val="-20"/>
                <w:sz w:val="24"/>
                <w:szCs w:val="24"/>
                <w:vertAlign w:val="baseline"/>
                <w:lang w:val="en-US" w:eastAsia="zh-CN"/>
              </w:rPr>
              <w:t>废止</w:t>
            </w:r>
          </w:p>
        </w:tc>
      </w:tr>
    </w:tbl>
    <w:p>
      <w:pPr>
        <w:pageBreakBefore w:val="0"/>
        <w:widowControl/>
        <w:kinsoku w:val="0"/>
        <w:wordWrap/>
        <w:overflowPunct/>
        <w:topLinePunct w:val="0"/>
        <w:autoSpaceDE w:val="0"/>
        <w:autoSpaceDN w:val="0"/>
        <w:bidi w:val="0"/>
        <w:adjustRightInd w:val="0"/>
        <w:snapToGrid w:val="0"/>
        <w:spacing w:line="594" w:lineRule="exact"/>
        <w:ind w:firstLine="560" w:firstLineChars="200"/>
        <w:textAlignment w:val="baseline"/>
        <w:rPr>
          <w:rFonts w:hint="default" w:ascii="方正仿宋_GBK" w:hAnsi="方正仿宋_GBK" w:eastAsia="方正仿宋_GBK" w:cs="方正仿宋_GBK"/>
          <w:b w:val="0"/>
          <w:bCs/>
          <w:i w:val="0"/>
          <w:iCs w:val="0"/>
          <w:color w:val="auto"/>
          <w:spacing w:val="-20"/>
          <w:kern w:val="0"/>
          <w:sz w:val="32"/>
          <w:szCs w:val="32"/>
          <w:u w:val="no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晏家街道办事处发布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晏家街道办事处</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52D2DCA"/>
    <w:rsid w:val="17C33AC9"/>
    <w:rsid w:val="187168EA"/>
    <w:rsid w:val="19292D3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CFB3D57"/>
    <w:rsid w:val="2F573C43"/>
    <w:rsid w:val="31841BD1"/>
    <w:rsid w:val="31A15F24"/>
    <w:rsid w:val="324A1681"/>
    <w:rsid w:val="331C2DF4"/>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4DE52DF"/>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99121B5"/>
    <w:rsid w:val="5A4170D0"/>
    <w:rsid w:val="5B8D42E2"/>
    <w:rsid w:val="5DC34279"/>
    <w:rsid w:val="5FCD688E"/>
    <w:rsid w:val="5FD22A33"/>
    <w:rsid w:val="5FF9BDAA"/>
    <w:rsid w:val="608816D1"/>
    <w:rsid w:val="60EF4E7F"/>
    <w:rsid w:val="62857768"/>
    <w:rsid w:val="635C67B4"/>
    <w:rsid w:val="648B0A32"/>
    <w:rsid w:val="65781191"/>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AD5ADA"/>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857</Words>
  <Characters>945</Characters>
  <Lines>1</Lines>
  <Paragraphs>1</Paragraphs>
  <TotalTime>2</TotalTime>
  <ScaleCrop>false</ScaleCrop>
  <LinksUpToDate>false</LinksUpToDate>
  <CharactersWithSpaces>1005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2023-12-21T08:45:51Z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B079D5D4DF1445A68C5916CEB5C82667_13</vt:lpwstr>
  </property>
</Properties>
</file>