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重庆市长寿区</w:t>
      </w:r>
      <w:r>
        <w:rPr>
          <w:rFonts w:hint="eastAsia" w:ascii="Times New Roman" w:hAnsi="Times New Roman" w:eastAsia="方正小标宋_GBK" w:cs="Times New Roman"/>
          <w:sz w:val="44"/>
          <w:szCs w:val="44"/>
        </w:rPr>
        <w:t>应急管理局</w:t>
      </w:r>
    </w:p>
    <w:p>
      <w:pPr>
        <w:snapToGrid w:val="0"/>
        <w:spacing w:line="60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行政执法主体、权限、依据、程序、救济渠道公示信息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92"/>
        <w:jc w:val="both"/>
        <w:textAlignment w:val="auto"/>
        <w:rPr>
          <w:rFonts w:hint="eastAsia" w:ascii="仿宋" w:hAnsi="仿宋" w:eastAsia="仿宋" w:cs="仿宋"/>
          <w:b/>
          <w:i w:val="0"/>
          <w:caps w:val="0"/>
          <w:color w:val="2B2B2B"/>
          <w:spacing w:val="0"/>
          <w:sz w:val="32"/>
          <w:szCs w:val="32"/>
          <w:u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right="0" w:firstLine="492"/>
        <w:jc w:val="both"/>
        <w:textAlignment w:val="auto"/>
        <w:rPr>
          <w:rFonts w:hint="eastAsia" w:ascii="仿宋" w:hAnsi="仿宋" w:eastAsia="仿宋" w:cs="仿宋"/>
          <w:b/>
          <w:i w:val="0"/>
          <w:caps w:val="0"/>
          <w:color w:val="2B2B2B"/>
          <w:spacing w:val="0"/>
          <w:sz w:val="32"/>
          <w:szCs w:val="32"/>
          <w:u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b/>
          <w:i w:val="0"/>
          <w:caps w:val="0"/>
          <w:color w:val="2B2B2B"/>
          <w:spacing w:val="0"/>
          <w:sz w:val="32"/>
          <w:szCs w:val="32"/>
          <w:u w:val="none"/>
          <w:shd w:val="clear" w:fill="FFFFFF"/>
        </w:rPr>
        <w:t>一、</w:t>
      </w:r>
      <w:r>
        <w:rPr>
          <w:rStyle w:val="7"/>
          <w:rFonts w:hint="eastAsia" w:ascii="仿宋" w:hAnsi="仿宋" w:eastAsia="仿宋" w:cs="仿宋"/>
          <w:i w:val="0"/>
          <w:caps w:val="0"/>
          <w:color w:val="2B2B2B"/>
          <w:spacing w:val="0"/>
          <w:sz w:val="32"/>
          <w:szCs w:val="32"/>
          <w:u w:val="none"/>
          <w:shd w:val="clear" w:fill="FFFFFF"/>
        </w:rPr>
        <w:t>执法主体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92"/>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（一）单位名称：</w:t>
      </w:r>
      <w:r>
        <w:rPr>
          <w:rFonts w:hint="eastAsia" w:ascii="仿宋" w:hAnsi="仿宋" w:eastAsia="仿宋" w:cs="仿宋"/>
          <w:i w:val="0"/>
          <w:caps w:val="0"/>
          <w:color w:val="2B2B2B"/>
          <w:spacing w:val="0"/>
          <w:sz w:val="32"/>
          <w:szCs w:val="32"/>
          <w:u w:val="none"/>
          <w:shd w:val="clear" w:fill="FFFFFF"/>
          <w:lang w:val="en-US" w:eastAsia="zh-CN"/>
        </w:rPr>
        <w:t>重庆市长寿区</w:t>
      </w:r>
      <w:r>
        <w:rPr>
          <w:rFonts w:hint="eastAsia" w:ascii="仿宋" w:hAnsi="仿宋" w:eastAsia="仿宋" w:cs="仿宋"/>
          <w:i w:val="0"/>
          <w:caps w:val="0"/>
          <w:color w:val="2B2B2B"/>
          <w:spacing w:val="0"/>
          <w:sz w:val="32"/>
          <w:szCs w:val="32"/>
          <w:u w:val="none"/>
          <w:shd w:val="clear" w:fill="FFFFFF"/>
        </w:rPr>
        <w:t>应急管理局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504"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（二）单位性质：行政机关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504" w:right="0" w:firstLine="0"/>
        <w:jc w:val="both"/>
        <w:textAlignment w:val="auto"/>
        <w:rPr>
          <w:rFonts w:hint="eastAsia" w:ascii="仿宋" w:hAnsi="仿宋" w:eastAsia="仿宋" w:cs="仿宋"/>
          <w:i w:val="0"/>
          <w:caps w:val="0"/>
          <w:color w:val="666666"/>
          <w:spacing w:val="0"/>
          <w:sz w:val="32"/>
          <w:szCs w:val="32"/>
          <w:u w:val="none"/>
          <w:lang w:val="en-US" w:eastAsia="zh-CN"/>
        </w:rPr>
      </w:pPr>
      <w:r>
        <w:rPr>
          <w:rFonts w:hint="eastAsia" w:ascii="仿宋" w:hAnsi="仿宋" w:eastAsia="仿宋" w:cs="仿宋"/>
          <w:i w:val="0"/>
          <w:caps w:val="0"/>
          <w:color w:val="2B2B2B"/>
          <w:spacing w:val="0"/>
          <w:sz w:val="32"/>
          <w:szCs w:val="32"/>
          <w:u w:val="none"/>
          <w:shd w:val="clear" w:fill="FFFFFF"/>
        </w:rPr>
        <w:t>（三）办公地址：</w:t>
      </w:r>
      <w:r>
        <w:rPr>
          <w:rFonts w:hint="eastAsia" w:ascii="仿宋" w:hAnsi="仿宋" w:eastAsia="仿宋" w:cs="仿宋"/>
          <w:i w:val="0"/>
          <w:caps w:val="0"/>
          <w:color w:val="2B2B2B"/>
          <w:spacing w:val="0"/>
          <w:sz w:val="32"/>
          <w:szCs w:val="32"/>
          <w:u w:val="none"/>
          <w:shd w:val="clear" w:fill="FFFFFF"/>
          <w:lang w:val="en-US" w:eastAsia="zh-CN"/>
        </w:rPr>
        <w:t>区行政中心旁联建楼4楼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504" w:right="0" w:firstLine="0"/>
        <w:jc w:val="both"/>
        <w:textAlignment w:val="auto"/>
        <w:rPr>
          <w:rFonts w:hint="eastAsia" w:ascii="仿宋" w:hAnsi="仿宋" w:eastAsia="仿宋" w:cs="仿宋"/>
          <w:i w:val="0"/>
          <w:caps w:val="0"/>
          <w:color w:val="2B2B2B"/>
          <w:spacing w:val="0"/>
          <w:sz w:val="32"/>
          <w:szCs w:val="32"/>
          <w:u w:val="none"/>
          <w:shd w:val="clear" w:fill="FFFFFF"/>
        </w:rPr>
      </w:pPr>
      <w:r>
        <w:rPr>
          <w:rFonts w:hint="eastAsia" w:ascii="仿宋" w:hAnsi="仿宋" w:eastAsia="仿宋" w:cs="仿宋"/>
          <w:i w:val="0"/>
          <w:caps w:val="0"/>
          <w:color w:val="2B2B2B"/>
          <w:spacing w:val="0"/>
          <w:sz w:val="32"/>
          <w:szCs w:val="32"/>
          <w:u w:val="none"/>
          <w:shd w:val="clear" w:fill="FFFFFF"/>
        </w:rPr>
        <w:t>（四）办公时间：周一至周五（法定节假日除外）上午</w:t>
      </w:r>
      <w:r>
        <w:rPr>
          <w:rFonts w:hint="eastAsia" w:ascii="仿宋" w:hAnsi="仿宋" w:eastAsia="仿宋" w:cs="仿宋"/>
          <w:i w:val="0"/>
          <w:caps w:val="0"/>
          <w:color w:val="2B2B2B"/>
          <w:spacing w:val="0"/>
          <w:sz w:val="32"/>
          <w:szCs w:val="32"/>
          <w:u w:val="none"/>
          <w:shd w:val="clear" w:fill="FFFFFF"/>
          <w:lang w:val="en-US" w:eastAsia="zh-CN"/>
        </w:rPr>
        <w:t>9</w:t>
      </w:r>
      <w:r>
        <w:rPr>
          <w:rFonts w:hint="eastAsia" w:ascii="仿宋" w:hAnsi="仿宋" w:eastAsia="仿宋" w:cs="仿宋"/>
          <w:i w:val="0"/>
          <w:caps w:val="0"/>
          <w:color w:val="2B2B2B"/>
          <w:spacing w:val="0"/>
          <w:sz w:val="32"/>
          <w:szCs w:val="32"/>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i w:val="0"/>
          <w:caps w:val="0"/>
          <w:color w:val="2B2B2B"/>
          <w:spacing w:val="0"/>
          <w:sz w:val="32"/>
          <w:szCs w:val="32"/>
          <w:u w:val="none"/>
          <w:shd w:val="clear" w:fill="FFFFFF"/>
        </w:rPr>
      </w:pPr>
      <w:r>
        <w:rPr>
          <w:rFonts w:hint="eastAsia" w:ascii="仿宋" w:hAnsi="仿宋" w:eastAsia="仿宋" w:cs="仿宋"/>
          <w:i w:val="0"/>
          <w:caps w:val="0"/>
          <w:color w:val="2B2B2B"/>
          <w:spacing w:val="0"/>
          <w:sz w:val="32"/>
          <w:szCs w:val="32"/>
          <w:u w:val="none"/>
          <w:shd w:val="clear" w:fill="FFFFFF"/>
          <w:lang w:val="en-US" w:eastAsia="zh-CN"/>
        </w:rPr>
        <w:t>0</w:t>
      </w:r>
      <w:r>
        <w:rPr>
          <w:rFonts w:hint="eastAsia" w:ascii="仿宋" w:hAnsi="仿宋" w:eastAsia="仿宋" w:cs="仿宋"/>
          <w:i w:val="0"/>
          <w:caps w:val="0"/>
          <w:color w:val="2B2B2B"/>
          <w:spacing w:val="0"/>
          <w:sz w:val="32"/>
          <w:szCs w:val="32"/>
          <w:u w:val="none"/>
          <w:shd w:val="clear" w:fill="FFFFFF"/>
        </w:rPr>
        <w:t>0-12:00，下午1</w:t>
      </w:r>
      <w:r>
        <w:rPr>
          <w:rFonts w:hint="eastAsia" w:ascii="仿宋" w:hAnsi="仿宋" w:eastAsia="仿宋" w:cs="仿宋"/>
          <w:i w:val="0"/>
          <w:caps w:val="0"/>
          <w:color w:val="2B2B2B"/>
          <w:spacing w:val="0"/>
          <w:sz w:val="32"/>
          <w:szCs w:val="32"/>
          <w:u w:val="none"/>
          <w:shd w:val="clear" w:fill="FFFFFF"/>
          <w:lang w:val="en-US" w:eastAsia="zh-CN"/>
        </w:rPr>
        <w:t>4</w:t>
      </w:r>
      <w:r>
        <w:rPr>
          <w:rFonts w:hint="eastAsia" w:ascii="仿宋" w:hAnsi="仿宋" w:eastAsia="仿宋" w:cs="仿宋"/>
          <w:i w:val="0"/>
          <w:caps w:val="0"/>
          <w:color w:val="2B2B2B"/>
          <w:spacing w:val="0"/>
          <w:sz w:val="32"/>
          <w:szCs w:val="32"/>
          <w:u w:val="none"/>
          <w:shd w:val="clear" w:fill="FFFFFF"/>
        </w:rPr>
        <w:t>:</w:t>
      </w:r>
      <w:r>
        <w:rPr>
          <w:rFonts w:hint="eastAsia" w:ascii="仿宋" w:hAnsi="仿宋" w:eastAsia="仿宋" w:cs="仿宋"/>
          <w:i w:val="0"/>
          <w:caps w:val="0"/>
          <w:color w:val="2B2B2B"/>
          <w:spacing w:val="0"/>
          <w:sz w:val="32"/>
          <w:szCs w:val="32"/>
          <w:u w:val="none"/>
          <w:shd w:val="clear" w:fill="FFFFFF"/>
          <w:lang w:val="en-US" w:eastAsia="zh-CN"/>
        </w:rPr>
        <w:t>0</w:t>
      </w:r>
      <w:r>
        <w:rPr>
          <w:rFonts w:hint="eastAsia" w:ascii="仿宋" w:hAnsi="仿宋" w:eastAsia="仿宋" w:cs="仿宋"/>
          <w:i w:val="0"/>
          <w:caps w:val="0"/>
          <w:color w:val="2B2B2B"/>
          <w:spacing w:val="0"/>
          <w:sz w:val="32"/>
          <w:szCs w:val="32"/>
          <w:u w:val="none"/>
          <w:shd w:val="clear" w:fill="FFFFFF"/>
        </w:rPr>
        <w:t>0-1</w:t>
      </w:r>
      <w:r>
        <w:rPr>
          <w:rFonts w:hint="eastAsia" w:ascii="仿宋" w:hAnsi="仿宋" w:eastAsia="仿宋" w:cs="仿宋"/>
          <w:i w:val="0"/>
          <w:caps w:val="0"/>
          <w:color w:val="2B2B2B"/>
          <w:spacing w:val="0"/>
          <w:sz w:val="32"/>
          <w:szCs w:val="32"/>
          <w:u w:val="none"/>
          <w:shd w:val="clear" w:fill="FFFFFF"/>
          <w:lang w:val="en-US" w:eastAsia="zh-CN"/>
        </w:rPr>
        <w:t>8</w:t>
      </w:r>
      <w:r>
        <w:rPr>
          <w:rFonts w:hint="eastAsia" w:ascii="仿宋" w:hAnsi="仿宋" w:eastAsia="仿宋" w:cs="仿宋"/>
          <w:i w:val="0"/>
          <w:caps w:val="0"/>
          <w:color w:val="2B2B2B"/>
          <w:spacing w:val="0"/>
          <w:sz w:val="32"/>
          <w:szCs w:val="32"/>
          <w:u w:val="none"/>
          <w:shd w:val="clear" w:fill="FFFFFF"/>
        </w:rPr>
        <w:t>:</w:t>
      </w:r>
      <w:r>
        <w:rPr>
          <w:rFonts w:hint="eastAsia" w:ascii="仿宋" w:hAnsi="仿宋" w:eastAsia="仿宋" w:cs="仿宋"/>
          <w:i w:val="0"/>
          <w:caps w:val="0"/>
          <w:color w:val="2B2B2B"/>
          <w:spacing w:val="0"/>
          <w:sz w:val="32"/>
          <w:szCs w:val="32"/>
          <w:u w:val="none"/>
          <w:shd w:val="clear" w:fill="FFFFFF"/>
          <w:lang w:val="en-US" w:eastAsia="zh-CN"/>
        </w:rPr>
        <w:t>0</w:t>
      </w:r>
      <w:r>
        <w:rPr>
          <w:rFonts w:hint="eastAsia" w:ascii="仿宋" w:hAnsi="仿宋" w:eastAsia="仿宋" w:cs="仿宋"/>
          <w:i w:val="0"/>
          <w:caps w:val="0"/>
          <w:color w:val="2B2B2B"/>
          <w:spacing w:val="0"/>
          <w:sz w:val="32"/>
          <w:szCs w:val="32"/>
          <w:u w:val="none"/>
          <w:shd w:val="clear" w:fill="FFFFFF"/>
        </w:rPr>
        <w:t>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504" w:right="0" w:firstLine="0"/>
        <w:jc w:val="both"/>
        <w:textAlignment w:val="auto"/>
        <w:rPr>
          <w:rFonts w:hint="eastAsia" w:ascii="仿宋" w:hAnsi="仿宋" w:eastAsia="仿宋" w:cs="仿宋"/>
          <w:i w:val="0"/>
          <w:caps w:val="0"/>
          <w:color w:val="666666"/>
          <w:spacing w:val="0"/>
          <w:sz w:val="32"/>
          <w:szCs w:val="32"/>
          <w:u w:val="none"/>
          <w:lang w:val="en-US" w:eastAsia="zh-CN"/>
        </w:rPr>
      </w:pPr>
      <w:r>
        <w:rPr>
          <w:rFonts w:hint="eastAsia" w:ascii="仿宋" w:hAnsi="仿宋" w:eastAsia="仿宋" w:cs="仿宋"/>
          <w:i w:val="0"/>
          <w:caps w:val="0"/>
          <w:color w:val="2B2B2B"/>
          <w:spacing w:val="0"/>
          <w:sz w:val="32"/>
          <w:szCs w:val="32"/>
          <w:u w:val="none"/>
          <w:shd w:val="clear" w:fill="FFFFFF"/>
        </w:rPr>
        <w:t>（五）联系电话（传真）：</w:t>
      </w:r>
      <w:r>
        <w:rPr>
          <w:rFonts w:hint="eastAsia" w:ascii="仿宋" w:hAnsi="仿宋" w:eastAsia="仿宋" w:cs="仿宋"/>
          <w:i w:val="0"/>
          <w:caps w:val="0"/>
          <w:color w:val="2B2B2B"/>
          <w:spacing w:val="0"/>
          <w:sz w:val="32"/>
          <w:szCs w:val="32"/>
          <w:u w:val="none"/>
          <w:shd w:val="clear" w:fill="FFFFFF"/>
          <w:lang w:val="en-US" w:eastAsia="zh-CN"/>
        </w:rPr>
        <w:t>023</w:t>
      </w:r>
      <w:r>
        <w:rPr>
          <w:rFonts w:hint="eastAsia" w:ascii="仿宋" w:hAnsi="仿宋" w:eastAsia="仿宋" w:cs="仿宋"/>
          <w:i w:val="0"/>
          <w:caps w:val="0"/>
          <w:color w:val="2B2B2B"/>
          <w:spacing w:val="0"/>
          <w:sz w:val="32"/>
          <w:szCs w:val="32"/>
          <w:u w:val="none"/>
          <w:shd w:val="clear" w:fill="FFFFFF"/>
        </w:rPr>
        <w:t>-</w:t>
      </w:r>
      <w:r>
        <w:rPr>
          <w:rFonts w:hint="eastAsia" w:ascii="仿宋" w:hAnsi="仿宋" w:eastAsia="仿宋" w:cs="仿宋"/>
          <w:i w:val="0"/>
          <w:caps w:val="0"/>
          <w:color w:val="2B2B2B"/>
          <w:spacing w:val="0"/>
          <w:sz w:val="32"/>
          <w:szCs w:val="32"/>
          <w:u w:val="none"/>
          <w:shd w:val="clear" w:fill="FFFFFF"/>
          <w:lang w:val="en-US" w:eastAsia="zh-CN"/>
        </w:rPr>
        <w:t>40241136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504" w:right="0" w:firstLine="0"/>
        <w:jc w:val="both"/>
        <w:textAlignment w:val="auto"/>
        <w:rPr>
          <w:rFonts w:hint="eastAsia" w:ascii="仿宋" w:hAnsi="仿宋" w:eastAsia="仿宋" w:cs="仿宋"/>
          <w:i w:val="0"/>
          <w:caps w:val="0"/>
          <w:color w:val="666666"/>
          <w:spacing w:val="0"/>
          <w:sz w:val="32"/>
          <w:szCs w:val="32"/>
          <w:u w:val="none"/>
        </w:rPr>
      </w:pPr>
      <w:r>
        <w:rPr>
          <w:rStyle w:val="7"/>
          <w:rFonts w:hint="eastAsia" w:ascii="仿宋" w:hAnsi="仿宋" w:eastAsia="仿宋" w:cs="仿宋"/>
          <w:i w:val="0"/>
          <w:caps w:val="0"/>
          <w:color w:val="2B2B2B"/>
          <w:spacing w:val="0"/>
          <w:sz w:val="32"/>
          <w:szCs w:val="32"/>
          <w:u w:val="none"/>
          <w:shd w:val="clear" w:fill="FFFFFF"/>
        </w:rPr>
        <w:t>二、执法权限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92"/>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（一）负责全</w:t>
      </w:r>
      <w:r>
        <w:rPr>
          <w:rFonts w:hint="eastAsia" w:ascii="仿宋" w:hAnsi="仿宋" w:eastAsia="仿宋" w:cs="仿宋"/>
          <w:i w:val="0"/>
          <w:caps w:val="0"/>
          <w:color w:val="2B2B2B"/>
          <w:spacing w:val="0"/>
          <w:sz w:val="32"/>
          <w:szCs w:val="32"/>
          <w:u w:val="none"/>
          <w:shd w:val="clear" w:fill="FFFFFF"/>
          <w:lang w:val="en-US" w:eastAsia="zh-CN"/>
        </w:rPr>
        <w:t>区</w:t>
      </w:r>
      <w:r>
        <w:rPr>
          <w:rFonts w:hint="eastAsia" w:ascii="仿宋" w:hAnsi="仿宋" w:eastAsia="仿宋" w:cs="仿宋"/>
          <w:i w:val="0"/>
          <w:caps w:val="0"/>
          <w:color w:val="2B2B2B"/>
          <w:spacing w:val="0"/>
          <w:sz w:val="32"/>
          <w:szCs w:val="32"/>
          <w:u w:val="none"/>
          <w:shd w:val="clear" w:fill="FFFFFF"/>
        </w:rPr>
        <w:t>安全生产综合监督管理和</w:t>
      </w:r>
      <w:r>
        <w:rPr>
          <w:rFonts w:hint="eastAsia" w:ascii="仿宋" w:hAnsi="仿宋" w:eastAsia="仿宋" w:cs="仿宋"/>
          <w:i w:val="0"/>
          <w:caps w:val="0"/>
          <w:color w:val="2B2B2B"/>
          <w:spacing w:val="0"/>
          <w:sz w:val="32"/>
          <w:szCs w:val="32"/>
          <w:u w:val="none"/>
          <w:shd w:val="clear" w:fill="FFFFFF"/>
          <w:lang w:val="en-US" w:eastAsia="zh-CN"/>
        </w:rPr>
        <w:t>矿山、</w:t>
      </w:r>
      <w:r>
        <w:rPr>
          <w:rFonts w:hint="eastAsia" w:ascii="仿宋" w:hAnsi="仿宋" w:eastAsia="仿宋" w:cs="仿宋"/>
          <w:i w:val="0"/>
          <w:caps w:val="0"/>
          <w:color w:val="2B2B2B"/>
          <w:spacing w:val="0"/>
          <w:sz w:val="32"/>
          <w:szCs w:val="32"/>
          <w:u w:val="none"/>
          <w:shd w:val="clear" w:fill="FFFFFF"/>
        </w:rPr>
        <w:t>工贸行业安全生产监督管理工作。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92"/>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（二）按照分级、属地原则，依法监督检查</w:t>
      </w:r>
      <w:r>
        <w:rPr>
          <w:rFonts w:hint="eastAsia" w:ascii="仿宋" w:hAnsi="仿宋" w:eastAsia="仿宋" w:cs="仿宋"/>
          <w:i w:val="0"/>
          <w:caps w:val="0"/>
          <w:color w:val="2B2B2B"/>
          <w:spacing w:val="0"/>
          <w:sz w:val="32"/>
          <w:szCs w:val="32"/>
          <w:u w:val="none"/>
          <w:shd w:val="clear" w:fill="FFFFFF"/>
          <w:lang w:val="en-US" w:eastAsia="zh-CN"/>
        </w:rPr>
        <w:t>矿山、工贸</w:t>
      </w:r>
      <w:r>
        <w:rPr>
          <w:rFonts w:hint="eastAsia" w:ascii="仿宋" w:hAnsi="仿宋" w:eastAsia="仿宋" w:cs="仿宋"/>
          <w:i w:val="0"/>
          <w:caps w:val="0"/>
          <w:color w:val="2B2B2B"/>
          <w:spacing w:val="0"/>
          <w:sz w:val="32"/>
          <w:szCs w:val="32"/>
          <w:u w:val="none"/>
          <w:shd w:val="clear" w:fill="FFFFFF"/>
        </w:rPr>
        <w:t>生产经营单位贯彻执行安全生产法律法规情况及其安全生产条件和有关设备（特种设备除外）、劳动防护用品的安全生产管理工作。负责危险化学品安全监督管理综合工作和烟花爆竹经营企业安全生产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92"/>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（三）依法组织指导生产安全事故调查处理，监督事故查处和责任追究落实情况。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（四）负责辖区内</w:t>
      </w:r>
      <w:r>
        <w:rPr>
          <w:rFonts w:hint="eastAsia" w:ascii="仿宋" w:hAnsi="仿宋" w:eastAsia="仿宋" w:cs="仿宋"/>
          <w:i w:val="0"/>
          <w:caps w:val="0"/>
          <w:color w:val="2B2B2B"/>
          <w:spacing w:val="0"/>
          <w:sz w:val="32"/>
          <w:szCs w:val="32"/>
          <w:u w:val="none"/>
          <w:shd w:val="clear" w:fill="FFFFFF"/>
          <w:lang w:val="en-US" w:eastAsia="zh-CN"/>
        </w:rPr>
        <w:t>防震减灾</w:t>
      </w:r>
      <w:r>
        <w:rPr>
          <w:rFonts w:hint="eastAsia" w:ascii="仿宋" w:hAnsi="仿宋" w:eastAsia="仿宋" w:cs="仿宋"/>
          <w:i w:val="0"/>
          <w:caps w:val="0"/>
          <w:color w:val="2B2B2B"/>
          <w:spacing w:val="0"/>
          <w:sz w:val="32"/>
          <w:szCs w:val="32"/>
          <w:u w:val="none"/>
          <w:shd w:val="clear" w:fill="FFFFFF"/>
        </w:rPr>
        <w:t>行政执法工作。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321" w:right="0" w:hanging="321" w:hangingChars="100"/>
        <w:jc w:val="both"/>
        <w:textAlignment w:val="auto"/>
        <w:rPr>
          <w:rFonts w:hint="eastAsia" w:ascii="仿宋" w:hAnsi="仿宋" w:eastAsia="仿宋" w:cs="仿宋"/>
          <w:i w:val="0"/>
          <w:caps w:val="0"/>
          <w:color w:val="666666"/>
          <w:spacing w:val="0"/>
          <w:sz w:val="32"/>
          <w:szCs w:val="32"/>
          <w:u w:val="none"/>
        </w:rPr>
      </w:pPr>
      <w:r>
        <w:rPr>
          <w:rStyle w:val="7"/>
          <w:rFonts w:hint="eastAsia" w:ascii="仿宋" w:hAnsi="仿宋" w:eastAsia="仿宋" w:cs="仿宋"/>
          <w:i w:val="0"/>
          <w:caps w:val="0"/>
          <w:color w:val="2B2B2B"/>
          <w:spacing w:val="0"/>
          <w:sz w:val="32"/>
          <w:szCs w:val="32"/>
          <w:u w:val="none"/>
          <w:shd w:val="clear" w:fill="FFFFFF"/>
        </w:rPr>
        <w:t>三、执法依据</w:t>
      </w:r>
      <w:r>
        <w:rPr>
          <w:rFonts w:hint="eastAsia" w:ascii="仿宋" w:hAnsi="仿宋" w:eastAsia="仿宋" w:cs="仿宋"/>
          <w:i w:val="0"/>
          <w:caps w:val="0"/>
          <w:color w:val="666666"/>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（一）法律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1.中华人民共和国行政强制法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2.中华人民共和国行政处罚法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3.中华人民共和国行政许可法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4.中华人民共和国矿山安全法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5.中华人民共和国安全生产法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6.中华人民共和国突发事件应对法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7.中华人民共和国防震减灾法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320" w:firstLineChars="10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（二）法规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1.生产安全事故应急条例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2.安全生产许可证条例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3.危险化学品安全管理条例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4.易制毒化学品管理条例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5.烟花爆竹安全管理条例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6.生产安全事故报告和调查处理条例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7.</w:t>
      </w:r>
      <w:r>
        <w:rPr>
          <w:rFonts w:hint="eastAsia" w:ascii="仿宋" w:hAnsi="仿宋" w:eastAsia="仿宋" w:cs="仿宋"/>
          <w:i w:val="0"/>
          <w:caps w:val="0"/>
          <w:color w:val="2B2B2B"/>
          <w:spacing w:val="0"/>
          <w:sz w:val="32"/>
          <w:szCs w:val="32"/>
          <w:u w:val="none"/>
          <w:shd w:val="clear" w:fill="FFFFFF"/>
          <w:lang w:val="en-US" w:eastAsia="zh-CN"/>
        </w:rPr>
        <w:t>重庆市</w:t>
      </w:r>
      <w:r>
        <w:rPr>
          <w:rFonts w:hint="eastAsia" w:ascii="仿宋" w:hAnsi="仿宋" w:eastAsia="仿宋" w:cs="仿宋"/>
          <w:i w:val="0"/>
          <w:caps w:val="0"/>
          <w:color w:val="2B2B2B"/>
          <w:spacing w:val="0"/>
          <w:sz w:val="32"/>
          <w:szCs w:val="32"/>
          <w:u w:val="none"/>
          <w:shd w:val="clear" w:fill="FFFFFF"/>
        </w:rPr>
        <w:t>安全生产条例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（三）规章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1.建设项目安全设施“三同时”监督管理办法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2.生产经营单位安全培训规定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3.安全生产培训管理办法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4.特种作业人员安全技术培训考核管理规定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5.安全生产事故隐患排查治理暂行规定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6.生产安全事故应急预案管理办法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7.安全生产违法行为行政处罚办法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8.工贸企业有限空间作业安全管理与监督暂行规定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9.非煤矿山企业安全生产许可证实施办法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10.冶金企业和有色金属企业安全生产规定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11.非药品类易制毒化学品生产、经营许可办法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12.危险化学品经营许可证管理办法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13.危险化学品安全使用许可证实施办法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14.危险化学品生产企业安全生产许可证实施办法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15.危险化学品建设项目安全监督管理办法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16.危险化学品重大危险源监督管理暂行规定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17.烟花爆竹经营许可实施办法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18.烟花爆竹生产经营安全规定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666666"/>
          <w:spacing w:val="0"/>
          <w:sz w:val="32"/>
          <w:szCs w:val="32"/>
          <w:u w:val="none"/>
        </w:rPr>
      </w:pPr>
      <w:r>
        <w:rPr>
          <w:rFonts w:hint="eastAsia" w:ascii="仿宋" w:hAnsi="仿宋" w:eastAsia="仿宋" w:cs="仿宋"/>
          <w:i w:val="0"/>
          <w:caps w:val="0"/>
          <w:color w:val="2B2B2B"/>
          <w:spacing w:val="0"/>
          <w:sz w:val="32"/>
          <w:szCs w:val="32"/>
          <w:u w:val="none"/>
          <w:shd w:val="clear" w:fill="FFFFFF"/>
        </w:rPr>
        <w:t>19.烟花爆竹生产企业安全生产许可证实施办法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504" w:right="0" w:firstLine="321" w:firstLineChars="100"/>
        <w:jc w:val="both"/>
        <w:textAlignment w:val="auto"/>
        <w:rPr>
          <w:rFonts w:hint="eastAsia" w:ascii="仿宋" w:hAnsi="仿宋" w:eastAsia="仿宋" w:cs="仿宋"/>
          <w:i w:val="0"/>
          <w:caps w:val="0"/>
          <w:color w:val="666666"/>
          <w:spacing w:val="0"/>
          <w:sz w:val="32"/>
          <w:szCs w:val="32"/>
          <w:u w:val="none"/>
        </w:rPr>
      </w:pPr>
      <w:r>
        <w:rPr>
          <w:rStyle w:val="7"/>
          <w:rFonts w:hint="eastAsia" w:ascii="仿宋" w:hAnsi="仿宋" w:eastAsia="仿宋" w:cs="仿宋"/>
          <w:i w:val="0"/>
          <w:caps w:val="0"/>
          <w:color w:val="2B2B2B"/>
          <w:spacing w:val="0"/>
          <w:sz w:val="32"/>
          <w:szCs w:val="32"/>
          <w:u w:val="none"/>
          <w:shd w:val="clear" w:fill="FFFFFF"/>
        </w:rPr>
        <w:t>四、执法程序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320" w:firstLineChars="100"/>
        <w:jc w:val="both"/>
        <w:textAlignment w:val="auto"/>
        <w:rPr>
          <w:rFonts w:hint="eastAsia" w:ascii="仿宋" w:hAnsi="仿宋" w:eastAsia="仿宋" w:cs="仿宋"/>
          <w:i w:val="0"/>
          <w:caps w:val="0"/>
          <w:color w:val="2B2B2B"/>
          <w:spacing w:val="0"/>
          <w:sz w:val="32"/>
          <w:szCs w:val="32"/>
          <w:u w:val="none"/>
          <w:shd w:val="clear" w:fill="FFFFFF"/>
        </w:rPr>
      </w:pPr>
      <w:r>
        <w:rPr>
          <w:rFonts w:hint="eastAsia" w:ascii="仿宋" w:hAnsi="仿宋" w:eastAsia="仿宋" w:cs="仿宋"/>
          <w:i w:val="0"/>
          <w:caps w:val="0"/>
          <w:color w:val="2B2B2B"/>
          <w:spacing w:val="0"/>
          <w:sz w:val="32"/>
          <w:szCs w:val="32"/>
          <w:u w:val="none"/>
          <w:shd w:val="clear" w:fill="FFFFFF"/>
        </w:rPr>
        <w:t>（一）立案、调查与决定</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1</w:t>
      </w:r>
      <w:r>
        <w:rPr>
          <w:rFonts w:hint="eastAsia" w:ascii="仿宋" w:hAnsi="仿宋" w:eastAsia="仿宋" w:cs="仿宋"/>
          <w:i w:val="0"/>
          <w:caps w:val="0"/>
          <w:color w:val="2B2B2B"/>
          <w:spacing w:val="0"/>
          <w:sz w:val="32"/>
          <w:szCs w:val="32"/>
          <w:u w:val="none"/>
          <w:shd w:val="clear" w:fill="FFFFFF"/>
          <w:lang w:eastAsia="zh-CN"/>
        </w:rPr>
        <w:t>、</w:t>
      </w:r>
      <w:r>
        <w:rPr>
          <w:rFonts w:hint="eastAsia" w:ascii="仿宋" w:hAnsi="仿宋" w:eastAsia="仿宋" w:cs="仿宋"/>
          <w:i w:val="0"/>
          <w:caps w:val="0"/>
          <w:color w:val="2B2B2B"/>
          <w:spacing w:val="0"/>
          <w:sz w:val="32"/>
          <w:szCs w:val="32"/>
          <w:u w:val="none"/>
          <w:shd w:val="clear" w:fill="FFFFFF"/>
        </w:rPr>
        <w:t>凡发现或者接到举报、控告、移送、上级交办、主动交代等违反相关法律、法规、规章的行为，报行政负责人审批。对认为需要给予行政处罚的，在</w:t>
      </w:r>
      <w:r>
        <w:rPr>
          <w:rFonts w:hint="eastAsia" w:ascii="仿宋" w:hAnsi="仿宋" w:eastAsia="仿宋" w:cs="仿宋"/>
          <w:i w:val="0"/>
          <w:caps w:val="0"/>
          <w:color w:val="2B2B2B"/>
          <w:spacing w:val="0"/>
          <w:sz w:val="32"/>
          <w:szCs w:val="32"/>
          <w:u w:val="none"/>
          <w:shd w:val="clear" w:fill="FFFFFF"/>
          <w:lang w:val="en-US" w:eastAsia="zh-CN"/>
        </w:rPr>
        <w:t>五</w:t>
      </w:r>
      <w:bookmarkStart w:id="0" w:name="_GoBack"/>
      <w:bookmarkEnd w:id="0"/>
      <w:r>
        <w:rPr>
          <w:rFonts w:hint="eastAsia" w:ascii="仿宋" w:hAnsi="仿宋" w:eastAsia="仿宋" w:cs="仿宋"/>
          <w:i w:val="0"/>
          <w:caps w:val="0"/>
          <w:color w:val="2B2B2B"/>
          <w:spacing w:val="0"/>
          <w:sz w:val="32"/>
          <w:szCs w:val="32"/>
          <w:u w:val="none"/>
          <w:shd w:val="clear" w:fill="FFFFFF"/>
        </w:rPr>
        <w:t>日内予以立案；对认为不需要给予行政处罚的，不予立案。立案必须符合下列条件：（1）有违法行为发生；（2）违法行为是应受处罚的行为；（3）属于本机关管辖；（4）属于一般程序适用范围。</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2、行政执法人员调查处理行政处罚案件时，应当向当事人或者有关人员出示执法证件。行政执法人员在调查处理行政处罚案件时与当事人有利害关系的，应当自行回避。</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3、行政执法人员在调查处理行政处罚案件时应当依法收取证据。证据主要有以下几种：（1）书证；（2）物证；（3）视听资料；（4）证人证言；（5）当事人的陈述；（6）鉴定结论；（7）勘验笔录、现场笔录。</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证据必须经过查证属实，才能作为认定案件事实的根据。</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1</w:t>
      </w:r>
      <w:r>
        <w:rPr>
          <w:rFonts w:hint="eastAsia" w:ascii="仿宋" w:hAnsi="仿宋" w:eastAsia="仿宋" w:cs="仿宋"/>
          <w:i w:val="0"/>
          <w:caps w:val="0"/>
          <w:color w:val="2B2B2B"/>
          <w:spacing w:val="0"/>
          <w:sz w:val="32"/>
          <w:szCs w:val="32"/>
          <w:u w:val="none"/>
          <w:shd w:val="clear" w:fill="FFFFFF"/>
          <w:lang w:eastAsia="zh-CN"/>
        </w:rPr>
        <w:t>、</w:t>
      </w:r>
      <w:r>
        <w:rPr>
          <w:rFonts w:hint="eastAsia" w:ascii="仿宋" w:hAnsi="仿宋" w:eastAsia="仿宋" w:cs="仿宋"/>
          <w:i w:val="0"/>
          <w:caps w:val="0"/>
          <w:color w:val="2B2B2B"/>
          <w:spacing w:val="0"/>
          <w:sz w:val="32"/>
          <w:szCs w:val="32"/>
          <w:u w:val="none"/>
          <w:shd w:val="clear" w:fill="FFFFFF"/>
        </w:rPr>
        <w:t>当事人有权进行陈述和申辩。行政主管部门必须充分听取当事人的意见，对当事人提出的事实、理由和证据，应当进行复核；当事人提出的事实、理由或者证据成立的，行政主管部门应当采纳。行政主管部门不得因当事人申辩而加重处罚。</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2</w:t>
      </w:r>
      <w:r>
        <w:rPr>
          <w:rFonts w:hint="eastAsia" w:ascii="仿宋" w:hAnsi="仿宋" w:eastAsia="仿宋" w:cs="仿宋"/>
          <w:i w:val="0"/>
          <w:caps w:val="0"/>
          <w:color w:val="2B2B2B"/>
          <w:spacing w:val="0"/>
          <w:sz w:val="32"/>
          <w:szCs w:val="32"/>
          <w:u w:val="none"/>
          <w:shd w:val="clear" w:fill="FFFFFF"/>
          <w:lang w:eastAsia="zh-CN"/>
        </w:rPr>
        <w:t>、</w:t>
      </w:r>
      <w:r>
        <w:rPr>
          <w:rFonts w:hint="eastAsia" w:ascii="仿宋" w:hAnsi="仿宋" w:eastAsia="仿宋" w:cs="仿宋"/>
          <w:i w:val="0"/>
          <w:caps w:val="0"/>
          <w:color w:val="2B2B2B"/>
          <w:spacing w:val="0"/>
          <w:sz w:val="32"/>
          <w:szCs w:val="32"/>
          <w:u w:val="none"/>
          <w:shd w:val="clear" w:fill="FFFFFF"/>
        </w:rPr>
        <w:t>凡给予行政处罚的，应当具备下述条件：（1）有明确的违法行为人；（2）有具体的违法事实和证据；（3）法律、法规和规章规定应当给予行政处罚的；（4）属于查处的机关管辖。</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3</w:t>
      </w:r>
      <w:r>
        <w:rPr>
          <w:rFonts w:hint="eastAsia" w:ascii="仿宋" w:hAnsi="仿宋" w:eastAsia="仿宋" w:cs="仿宋"/>
          <w:i w:val="0"/>
          <w:caps w:val="0"/>
          <w:color w:val="2B2B2B"/>
          <w:spacing w:val="0"/>
          <w:sz w:val="32"/>
          <w:szCs w:val="32"/>
          <w:u w:val="none"/>
          <w:shd w:val="clear" w:fill="FFFFFF"/>
          <w:lang w:eastAsia="zh-CN"/>
        </w:rPr>
        <w:t>、</w:t>
      </w:r>
      <w:r>
        <w:rPr>
          <w:rFonts w:hint="eastAsia" w:ascii="仿宋" w:hAnsi="仿宋" w:eastAsia="仿宋" w:cs="仿宋"/>
          <w:i w:val="0"/>
          <w:caps w:val="0"/>
          <w:color w:val="2B2B2B"/>
          <w:spacing w:val="0"/>
          <w:sz w:val="32"/>
          <w:szCs w:val="32"/>
          <w:u w:val="none"/>
          <w:shd w:val="clear" w:fill="FFFFFF"/>
        </w:rPr>
        <w:t>凡决定给予行政处罚的，应当制作《行政处罚决定书》。按照规定格式载明下列事项：（1）当事人的姓名或者名称、地址；（2）违反法律、法规或者规章的事实和证据；（3）行政处罚的种类和依据；（4）行政处罚的履行方式和期限；（5）不服行政处罚决定，申请行政复议或者提起行政诉讼的途径和期限；（6）作出行政处罚决定的行政主管部门名称和作出决定的日期。</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（二）听证程序</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行政主管部门作出责令停产停业、吊销许可证、较大数额罚款等行政处罚决定之前，应当告知当事人有要求举行听证的权利；当事人要求听证的，行政主管部门应当组织听证，制发《举行听证通知》，制作《行政处罚听证笔录》。当事人不承担行政主管部门组织听证的费用。听证依照法定程序进行。听证结束后，行政主管部门依法作出决定。</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（三）送达与执行</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行政处罚决定书》应当及时送达被处罚人，并由被处罚人在《行政处罚送达回证》上签名或者盖章；被处罚人不在，可以交给其成年家属或者所在单位的负责人员代收，并在送达回证上签名或者盖章。被处罚人或者代收人拒绝接收或者签名、盖章的，送达人可以邀请其邻居或者其单位有关人员到场，说明情况，把《行政处罚决定书》留在其住处或者其单位，并在送达回证上记注明拒绝的事由、送达的日期，由送达人签名，即视为送达。被处罚人不在本地的，可以委托被处罚人所在地的行政主管部门代为送达，也可以挂号邮寄送达。邮寄送达的，以挂号回执上注明的收件日期为送达日期。</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当事人逾期不履行行政处罚决定的，作出行政处罚决定的行政主管部门可以采取下列措施：</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1</w:t>
      </w:r>
      <w:r>
        <w:rPr>
          <w:rFonts w:hint="eastAsia" w:ascii="仿宋" w:hAnsi="仿宋" w:eastAsia="仿宋" w:cs="仿宋"/>
          <w:i w:val="0"/>
          <w:caps w:val="0"/>
          <w:color w:val="2B2B2B"/>
          <w:spacing w:val="0"/>
          <w:sz w:val="32"/>
          <w:szCs w:val="32"/>
          <w:u w:val="none"/>
          <w:shd w:val="clear" w:fill="FFFFFF"/>
          <w:lang w:eastAsia="zh-CN"/>
        </w:rPr>
        <w:t>、</w:t>
      </w:r>
      <w:r>
        <w:rPr>
          <w:rFonts w:hint="eastAsia" w:ascii="仿宋" w:hAnsi="仿宋" w:eastAsia="仿宋" w:cs="仿宋"/>
          <w:i w:val="0"/>
          <w:caps w:val="0"/>
          <w:color w:val="2B2B2B"/>
          <w:spacing w:val="0"/>
          <w:sz w:val="32"/>
          <w:szCs w:val="32"/>
          <w:u w:val="none"/>
          <w:shd w:val="clear" w:fill="FFFFFF"/>
        </w:rPr>
        <w:t>到期不缴纳罚款的，每日按罚款数额的百分之三加处罚款；</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2</w:t>
      </w:r>
      <w:r>
        <w:rPr>
          <w:rFonts w:hint="eastAsia" w:ascii="仿宋" w:hAnsi="仿宋" w:eastAsia="仿宋" w:cs="仿宋"/>
          <w:i w:val="0"/>
          <w:caps w:val="0"/>
          <w:color w:val="2B2B2B"/>
          <w:spacing w:val="0"/>
          <w:sz w:val="32"/>
          <w:szCs w:val="32"/>
          <w:u w:val="none"/>
          <w:shd w:val="clear" w:fill="FFFFFF"/>
          <w:lang w:eastAsia="zh-CN"/>
        </w:rPr>
        <w:t>、</w:t>
      </w:r>
      <w:r>
        <w:rPr>
          <w:rFonts w:hint="eastAsia" w:ascii="仿宋" w:hAnsi="仿宋" w:eastAsia="仿宋" w:cs="仿宋"/>
          <w:i w:val="0"/>
          <w:caps w:val="0"/>
          <w:color w:val="2B2B2B"/>
          <w:spacing w:val="0"/>
          <w:sz w:val="32"/>
          <w:szCs w:val="32"/>
          <w:u w:val="none"/>
          <w:shd w:val="clear" w:fill="FFFFFF"/>
        </w:rPr>
        <w:t>根据法律规定，将查封、扣押的财物拍卖或者将冻结的存款划拨抵缴罚款；</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3</w:t>
      </w:r>
      <w:r>
        <w:rPr>
          <w:rFonts w:hint="eastAsia" w:ascii="仿宋" w:hAnsi="仿宋" w:eastAsia="仿宋" w:cs="仿宋"/>
          <w:i w:val="0"/>
          <w:caps w:val="0"/>
          <w:color w:val="2B2B2B"/>
          <w:spacing w:val="0"/>
          <w:sz w:val="32"/>
          <w:szCs w:val="32"/>
          <w:u w:val="none"/>
          <w:shd w:val="clear" w:fill="FFFFFF"/>
          <w:lang w:eastAsia="zh-CN"/>
        </w:rPr>
        <w:t>、</w:t>
      </w:r>
      <w:r>
        <w:rPr>
          <w:rFonts w:hint="eastAsia" w:ascii="仿宋" w:hAnsi="仿宋" w:eastAsia="仿宋" w:cs="仿宋"/>
          <w:i w:val="0"/>
          <w:caps w:val="0"/>
          <w:color w:val="2B2B2B"/>
          <w:spacing w:val="0"/>
          <w:sz w:val="32"/>
          <w:szCs w:val="32"/>
          <w:u w:val="none"/>
          <w:shd w:val="clear" w:fill="FFFFFF"/>
        </w:rPr>
        <w:t>申请人民法院强制执行。</w:t>
      </w:r>
      <w:r>
        <w:rPr>
          <w:rFonts w:hint="eastAsia" w:ascii="仿宋" w:hAnsi="仿宋" w:eastAsia="仿宋" w:cs="仿宋"/>
          <w:i w:val="0"/>
          <w:caps w:val="0"/>
          <w:color w:val="2B2B2B"/>
          <w:spacing w:val="0"/>
          <w:sz w:val="32"/>
          <w:szCs w:val="32"/>
          <w:u w:val="none"/>
          <w:shd w:val="clear" w:fill="FFFFFF"/>
        </w:rPr>
        <w:br w:type="textWrapping"/>
      </w:r>
      <w:r>
        <w:rPr>
          <w:rFonts w:hint="eastAsia" w:ascii="仿宋" w:hAnsi="仿宋" w:eastAsia="仿宋" w:cs="仿宋"/>
          <w:i w:val="0"/>
          <w:caps w:val="0"/>
          <w:color w:val="2B2B2B"/>
          <w:spacing w:val="0"/>
          <w:sz w:val="32"/>
          <w:szCs w:val="32"/>
          <w:u w:val="none"/>
          <w:shd w:val="clear" w:fill="FFFFFF"/>
        </w:rPr>
        <w:t>　　当事人确有经济困难，需要延期或者分期缴纳罚款的，经当事人申请和作出处罚决定的行政主管部门审查批准，可以暂缓或者分期缴纳。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640" w:firstLineChars="200"/>
        <w:jc w:val="both"/>
        <w:textAlignment w:val="auto"/>
        <w:rPr>
          <w:rFonts w:hint="eastAsia" w:ascii="仿宋" w:hAnsi="仿宋" w:eastAsia="仿宋" w:cs="仿宋"/>
          <w:i w:val="0"/>
          <w:caps w:val="0"/>
          <w:color w:val="2B2B2B"/>
          <w:spacing w:val="0"/>
          <w:sz w:val="32"/>
          <w:szCs w:val="32"/>
          <w:u w:val="none"/>
          <w:shd w:val="clear" w:fill="FFFFFF"/>
        </w:rPr>
      </w:pPr>
      <w:r>
        <w:rPr>
          <w:rFonts w:hint="eastAsia" w:ascii="仿宋" w:hAnsi="仿宋" w:eastAsia="仿宋" w:cs="仿宋"/>
          <w:i w:val="0"/>
          <w:caps w:val="0"/>
          <w:color w:val="2B2B2B"/>
          <w:spacing w:val="0"/>
          <w:sz w:val="32"/>
          <w:szCs w:val="32"/>
          <w:u w:val="none"/>
          <w:shd w:val="clear" w:fill="FFFFFF"/>
        </w:rPr>
        <w:t>五、救济渠道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640" w:firstLineChars="200"/>
        <w:jc w:val="both"/>
        <w:textAlignment w:val="auto"/>
        <w:rPr>
          <w:rFonts w:hint="eastAsia" w:ascii="仿宋" w:hAnsi="仿宋" w:eastAsia="仿宋" w:cs="仿宋"/>
          <w:i w:val="0"/>
          <w:caps w:val="0"/>
          <w:color w:val="2B2B2B"/>
          <w:spacing w:val="0"/>
          <w:sz w:val="32"/>
          <w:szCs w:val="32"/>
          <w:u w:val="none"/>
          <w:shd w:val="clear" w:fill="FFFFFF"/>
        </w:rPr>
      </w:pPr>
      <w:r>
        <w:rPr>
          <w:rFonts w:hint="eastAsia" w:ascii="仿宋" w:hAnsi="仿宋" w:eastAsia="仿宋" w:cs="仿宋"/>
          <w:i w:val="0"/>
          <w:caps w:val="0"/>
          <w:color w:val="2B2B2B"/>
          <w:spacing w:val="0"/>
          <w:sz w:val="32"/>
          <w:szCs w:val="32"/>
          <w:u w:val="none"/>
          <w:shd w:val="clear" w:fill="FFFFFF"/>
        </w:rPr>
        <w:t>1</w:t>
      </w:r>
      <w:r>
        <w:rPr>
          <w:rFonts w:hint="eastAsia" w:ascii="仿宋" w:hAnsi="仿宋" w:eastAsia="仿宋" w:cs="仿宋"/>
          <w:i w:val="0"/>
          <w:caps w:val="0"/>
          <w:color w:val="2B2B2B"/>
          <w:spacing w:val="0"/>
          <w:sz w:val="32"/>
          <w:szCs w:val="32"/>
          <w:u w:val="none"/>
          <w:shd w:val="clear" w:fill="FFFFFF"/>
          <w:lang w:eastAsia="zh-CN"/>
        </w:rPr>
        <w:t>、</w:t>
      </w:r>
      <w:r>
        <w:rPr>
          <w:rFonts w:hint="eastAsia" w:ascii="仿宋" w:hAnsi="仿宋" w:eastAsia="仿宋" w:cs="仿宋"/>
          <w:i w:val="0"/>
          <w:caps w:val="0"/>
          <w:color w:val="2B2B2B"/>
          <w:spacing w:val="0"/>
          <w:sz w:val="32"/>
          <w:szCs w:val="32"/>
          <w:u w:val="none"/>
          <w:shd w:val="clear" w:fill="FFFFFF"/>
        </w:rPr>
        <w:t>当事人对本机关实施的行政执法行为，依法享有陈述权和申辩权。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640" w:firstLineChars="200"/>
        <w:jc w:val="both"/>
        <w:textAlignment w:val="auto"/>
        <w:rPr>
          <w:rFonts w:hint="eastAsia" w:ascii="仿宋" w:hAnsi="仿宋" w:eastAsia="仿宋" w:cs="仿宋"/>
          <w:i w:val="0"/>
          <w:caps w:val="0"/>
          <w:color w:val="2B2B2B"/>
          <w:spacing w:val="0"/>
          <w:sz w:val="32"/>
          <w:szCs w:val="32"/>
          <w:u w:val="none"/>
          <w:shd w:val="clear" w:fill="FFFFFF"/>
        </w:rPr>
      </w:pPr>
      <w:r>
        <w:rPr>
          <w:rFonts w:hint="eastAsia" w:ascii="仿宋" w:hAnsi="仿宋" w:eastAsia="仿宋" w:cs="仿宋"/>
          <w:i w:val="0"/>
          <w:caps w:val="0"/>
          <w:color w:val="2B2B2B"/>
          <w:spacing w:val="0"/>
          <w:sz w:val="32"/>
          <w:szCs w:val="32"/>
          <w:u w:val="none"/>
          <w:shd w:val="clear" w:fill="FFFFFF"/>
        </w:rPr>
        <w:t>2</w:t>
      </w:r>
      <w:r>
        <w:rPr>
          <w:rFonts w:hint="eastAsia" w:ascii="仿宋" w:hAnsi="仿宋" w:eastAsia="仿宋" w:cs="仿宋"/>
          <w:i w:val="0"/>
          <w:caps w:val="0"/>
          <w:color w:val="2B2B2B"/>
          <w:spacing w:val="0"/>
          <w:sz w:val="32"/>
          <w:szCs w:val="32"/>
          <w:u w:val="none"/>
          <w:shd w:val="clear" w:fill="FFFFFF"/>
          <w:lang w:eastAsia="zh-CN"/>
        </w:rPr>
        <w:t>、</w:t>
      </w:r>
      <w:r>
        <w:rPr>
          <w:rFonts w:hint="eastAsia" w:ascii="仿宋" w:hAnsi="仿宋" w:eastAsia="仿宋" w:cs="仿宋"/>
          <w:i w:val="0"/>
          <w:caps w:val="0"/>
          <w:color w:val="2B2B2B"/>
          <w:spacing w:val="0"/>
          <w:sz w:val="32"/>
          <w:szCs w:val="32"/>
          <w:u w:val="none"/>
          <w:shd w:val="clear" w:fill="FFFFFF"/>
        </w:rPr>
        <w:t>在本机关作出具体行政行为之前，依法符合听证条件的，当事人有权要求听证。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640" w:firstLineChars="200"/>
        <w:jc w:val="both"/>
        <w:textAlignment w:val="auto"/>
        <w:rPr>
          <w:rFonts w:hint="eastAsia" w:ascii="仿宋" w:hAnsi="仿宋" w:eastAsia="仿宋" w:cs="仿宋"/>
          <w:i w:val="0"/>
          <w:caps w:val="0"/>
          <w:color w:val="2B2B2B"/>
          <w:spacing w:val="0"/>
          <w:sz w:val="32"/>
          <w:szCs w:val="32"/>
          <w:u w:val="none"/>
          <w:shd w:val="clear" w:fill="FFFFFF"/>
        </w:rPr>
      </w:pPr>
      <w:r>
        <w:rPr>
          <w:rFonts w:hint="eastAsia" w:ascii="仿宋" w:hAnsi="仿宋" w:eastAsia="仿宋" w:cs="仿宋"/>
          <w:i w:val="0"/>
          <w:caps w:val="0"/>
          <w:color w:val="2B2B2B"/>
          <w:spacing w:val="0"/>
          <w:sz w:val="32"/>
          <w:szCs w:val="32"/>
          <w:u w:val="none"/>
          <w:shd w:val="clear" w:fill="FFFFFF"/>
        </w:rPr>
        <w:t>3</w:t>
      </w:r>
      <w:r>
        <w:rPr>
          <w:rFonts w:hint="eastAsia" w:ascii="仿宋" w:hAnsi="仿宋" w:eastAsia="仿宋" w:cs="仿宋"/>
          <w:i w:val="0"/>
          <w:caps w:val="0"/>
          <w:color w:val="2B2B2B"/>
          <w:spacing w:val="0"/>
          <w:sz w:val="32"/>
          <w:szCs w:val="32"/>
          <w:u w:val="none"/>
          <w:shd w:val="clear" w:fill="FFFFFF"/>
          <w:lang w:eastAsia="zh-CN"/>
        </w:rPr>
        <w:t>、</w:t>
      </w:r>
      <w:r>
        <w:rPr>
          <w:rFonts w:hint="eastAsia" w:ascii="仿宋" w:hAnsi="仿宋" w:eastAsia="仿宋" w:cs="仿宋"/>
          <w:i w:val="0"/>
          <w:caps w:val="0"/>
          <w:color w:val="2B2B2B"/>
          <w:spacing w:val="0"/>
          <w:sz w:val="32"/>
          <w:szCs w:val="32"/>
          <w:u w:val="none"/>
          <w:shd w:val="clear" w:fill="FFFFFF"/>
        </w:rPr>
        <w:t>当事人对本机关的具体行政行为不服的，可以自收到该具体行政行为之日起60日内向</w:t>
      </w:r>
      <w:r>
        <w:rPr>
          <w:rFonts w:hint="eastAsia" w:ascii="仿宋" w:hAnsi="仿宋" w:eastAsia="仿宋" w:cs="仿宋"/>
          <w:i w:val="0"/>
          <w:caps w:val="0"/>
          <w:color w:val="2B2B2B"/>
          <w:spacing w:val="0"/>
          <w:sz w:val="32"/>
          <w:szCs w:val="32"/>
          <w:u w:val="none"/>
          <w:shd w:val="clear" w:fill="FFFFFF"/>
          <w:lang w:val="en-US" w:eastAsia="zh-CN"/>
        </w:rPr>
        <w:t>长寿区</w:t>
      </w:r>
      <w:r>
        <w:rPr>
          <w:rFonts w:hint="eastAsia" w:ascii="仿宋" w:hAnsi="仿宋" w:eastAsia="仿宋" w:cs="仿宋"/>
          <w:i w:val="0"/>
          <w:caps w:val="0"/>
          <w:color w:val="2B2B2B"/>
          <w:spacing w:val="0"/>
          <w:sz w:val="32"/>
          <w:szCs w:val="32"/>
          <w:u w:val="none"/>
          <w:shd w:val="clear" w:fill="FFFFFF"/>
        </w:rPr>
        <w:t>人民政府申请行政复议，或者自收到该具体行政行为之日起6个月内向</w:t>
      </w:r>
      <w:r>
        <w:rPr>
          <w:rFonts w:hint="eastAsia" w:ascii="仿宋" w:hAnsi="仿宋" w:eastAsia="仿宋" w:cs="仿宋"/>
          <w:i w:val="0"/>
          <w:caps w:val="0"/>
          <w:color w:val="2B2B2B"/>
          <w:spacing w:val="0"/>
          <w:sz w:val="32"/>
          <w:szCs w:val="32"/>
          <w:u w:val="none"/>
          <w:shd w:val="clear" w:fill="FFFFFF"/>
          <w:lang w:val="en-US" w:eastAsia="zh-CN"/>
        </w:rPr>
        <w:t>长寿区</w:t>
      </w:r>
      <w:r>
        <w:rPr>
          <w:rFonts w:hint="eastAsia" w:ascii="仿宋" w:hAnsi="仿宋" w:eastAsia="仿宋" w:cs="仿宋"/>
          <w:i w:val="0"/>
          <w:caps w:val="0"/>
          <w:color w:val="2B2B2B"/>
          <w:spacing w:val="0"/>
          <w:sz w:val="32"/>
          <w:szCs w:val="32"/>
          <w:u w:val="none"/>
          <w:shd w:val="clear" w:fill="FFFFFF"/>
        </w:rPr>
        <w:t>人民法院提起行政诉讼，法律另有规定的除外。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640" w:firstLineChars="200"/>
        <w:jc w:val="both"/>
        <w:textAlignment w:val="auto"/>
        <w:rPr>
          <w:rFonts w:hint="eastAsia" w:ascii="仿宋" w:hAnsi="仿宋" w:eastAsia="仿宋" w:cs="仿宋"/>
          <w:i w:val="0"/>
          <w:caps w:val="0"/>
          <w:color w:val="2B2B2B"/>
          <w:spacing w:val="0"/>
          <w:sz w:val="32"/>
          <w:szCs w:val="32"/>
          <w:u w:val="none"/>
          <w:shd w:val="clear" w:fill="FFFFFF"/>
        </w:rPr>
      </w:pPr>
      <w:r>
        <w:rPr>
          <w:rFonts w:hint="eastAsia" w:ascii="仿宋" w:hAnsi="仿宋" w:eastAsia="仿宋" w:cs="仿宋"/>
          <w:i w:val="0"/>
          <w:caps w:val="0"/>
          <w:color w:val="2B2B2B"/>
          <w:spacing w:val="0"/>
          <w:sz w:val="32"/>
          <w:szCs w:val="32"/>
          <w:u w:val="none"/>
          <w:shd w:val="clear" w:fill="FFFFFF"/>
        </w:rPr>
        <w:t>4</w:t>
      </w:r>
      <w:r>
        <w:rPr>
          <w:rFonts w:hint="eastAsia" w:ascii="仿宋" w:hAnsi="仿宋" w:eastAsia="仿宋" w:cs="仿宋"/>
          <w:i w:val="0"/>
          <w:caps w:val="0"/>
          <w:color w:val="2B2B2B"/>
          <w:spacing w:val="0"/>
          <w:sz w:val="32"/>
          <w:szCs w:val="32"/>
          <w:u w:val="none"/>
          <w:shd w:val="clear" w:fill="FFFFFF"/>
          <w:lang w:eastAsia="zh-CN"/>
        </w:rPr>
        <w:t>、</w:t>
      </w:r>
      <w:r>
        <w:rPr>
          <w:rFonts w:hint="eastAsia" w:ascii="仿宋" w:hAnsi="仿宋" w:eastAsia="仿宋" w:cs="仿宋"/>
          <w:i w:val="0"/>
          <w:caps w:val="0"/>
          <w:color w:val="2B2B2B"/>
          <w:spacing w:val="0"/>
          <w:sz w:val="32"/>
          <w:szCs w:val="32"/>
          <w:u w:val="none"/>
          <w:shd w:val="clear" w:fill="FFFFFF"/>
        </w:rPr>
        <w:t>因本机关违法实施行政执法行为受到损害的，当事人有权提出赔偿要求。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640" w:firstLineChars="200"/>
        <w:jc w:val="both"/>
        <w:textAlignment w:val="auto"/>
        <w:rPr>
          <w:rFonts w:hint="eastAsia" w:ascii="仿宋" w:hAnsi="仿宋" w:eastAsia="仿宋" w:cs="仿宋"/>
          <w:i w:val="0"/>
          <w:caps w:val="0"/>
          <w:color w:val="2B2B2B"/>
          <w:spacing w:val="0"/>
          <w:sz w:val="32"/>
          <w:szCs w:val="32"/>
          <w:u w:val="none"/>
          <w:shd w:val="clear" w:fill="FFFFFF"/>
        </w:rPr>
      </w:pPr>
      <w:r>
        <w:rPr>
          <w:rFonts w:hint="eastAsia" w:ascii="仿宋" w:hAnsi="仿宋" w:eastAsia="仿宋" w:cs="仿宋"/>
          <w:i w:val="0"/>
          <w:caps w:val="0"/>
          <w:color w:val="2B2B2B"/>
          <w:spacing w:val="0"/>
          <w:sz w:val="32"/>
          <w:szCs w:val="32"/>
          <w:u w:val="none"/>
          <w:shd w:val="clear" w:fill="FFFFFF"/>
        </w:rPr>
        <w:t>六、监督举报方式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640" w:firstLineChars="200"/>
        <w:jc w:val="both"/>
        <w:textAlignment w:val="auto"/>
        <w:rPr>
          <w:rFonts w:hint="eastAsia" w:ascii="仿宋" w:hAnsi="仿宋" w:eastAsia="仿宋" w:cs="仿宋"/>
          <w:i w:val="0"/>
          <w:caps w:val="0"/>
          <w:color w:val="2B2B2B"/>
          <w:spacing w:val="0"/>
          <w:sz w:val="32"/>
          <w:szCs w:val="32"/>
          <w:u w:val="none"/>
          <w:shd w:val="clear" w:fill="FFFFFF"/>
        </w:rPr>
      </w:pPr>
      <w:r>
        <w:rPr>
          <w:rFonts w:hint="eastAsia" w:ascii="仿宋" w:hAnsi="仿宋" w:eastAsia="仿宋" w:cs="仿宋"/>
          <w:i w:val="0"/>
          <w:caps w:val="0"/>
          <w:color w:val="2B2B2B"/>
          <w:spacing w:val="0"/>
          <w:sz w:val="32"/>
          <w:szCs w:val="32"/>
          <w:u w:val="none"/>
          <w:shd w:val="clear" w:fill="FFFFFF"/>
        </w:rPr>
        <w:t>1</w:t>
      </w:r>
      <w:r>
        <w:rPr>
          <w:rFonts w:hint="eastAsia" w:ascii="仿宋" w:hAnsi="仿宋" w:eastAsia="仿宋" w:cs="仿宋"/>
          <w:i w:val="0"/>
          <w:caps w:val="0"/>
          <w:color w:val="2B2B2B"/>
          <w:spacing w:val="0"/>
          <w:sz w:val="32"/>
          <w:szCs w:val="32"/>
          <w:u w:val="none"/>
          <w:shd w:val="clear" w:fill="FFFFFF"/>
          <w:lang w:eastAsia="zh-CN"/>
        </w:rPr>
        <w:t>、</w:t>
      </w:r>
      <w:r>
        <w:rPr>
          <w:rFonts w:hint="eastAsia" w:ascii="仿宋" w:hAnsi="仿宋" w:eastAsia="仿宋" w:cs="仿宋"/>
          <w:i w:val="0"/>
          <w:caps w:val="0"/>
          <w:color w:val="2B2B2B"/>
          <w:spacing w:val="0"/>
          <w:sz w:val="32"/>
          <w:szCs w:val="32"/>
          <w:u w:val="none"/>
          <w:shd w:val="clear" w:fill="FFFFFF"/>
        </w:rPr>
        <w:t>监督举报地址：</w:t>
      </w:r>
      <w:r>
        <w:rPr>
          <w:rFonts w:hint="eastAsia" w:ascii="仿宋" w:hAnsi="仿宋" w:eastAsia="仿宋" w:cs="仿宋"/>
          <w:i w:val="0"/>
          <w:caps w:val="0"/>
          <w:color w:val="2B2B2B"/>
          <w:spacing w:val="0"/>
          <w:sz w:val="32"/>
          <w:szCs w:val="32"/>
          <w:u w:val="none"/>
          <w:shd w:val="clear" w:fill="FFFFFF"/>
          <w:lang w:val="en-US" w:eastAsia="zh-CN"/>
        </w:rPr>
        <w:t>重庆市长寿区</w:t>
      </w:r>
      <w:r>
        <w:rPr>
          <w:rFonts w:hint="eastAsia" w:ascii="仿宋" w:hAnsi="仿宋" w:eastAsia="仿宋" w:cs="仿宋"/>
          <w:i w:val="0"/>
          <w:caps w:val="0"/>
          <w:color w:val="2B2B2B"/>
          <w:spacing w:val="0"/>
          <w:sz w:val="32"/>
          <w:szCs w:val="32"/>
          <w:u w:val="none"/>
          <w:shd w:val="clear" w:fill="FFFFFF"/>
        </w:rPr>
        <w:t>应急管理局办公室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640" w:firstLineChars="200"/>
        <w:jc w:val="both"/>
        <w:textAlignment w:val="auto"/>
        <w:rPr>
          <w:rFonts w:hint="eastAsia" w:ascii="仿宋" w:hAnsi="仿宋" w:eastAsia="仿宋" w:cs="仿宋"/>
          <w:i w:val="0"/>
          <w:caps w:val="0"/>
          <w:color w:val="2B2B2B"/>
          <w:spacing w:val="0"/>
          <w:sz w:val="32"/>
          <w:szCs w:val="32"/>
          <w:u w:val="none"/>
          <w:shd w:val="clear" w:fill="FFFFFF"/>
          <w:lang w:val="en-US" w:eastAsia="zh-CN"/>
        </w:rPr>
      </w:pPr>
      <w:r>
        <w:rPr>
          <w:rFonts w:hint="eastAsia" w:ascii="仿宋" w:hAnsi="仿宋" w:eastAsia="仿宋" w:cs="仿宋"/>
          <w:i w:val="0"/>
          <w:caps w:val="0"/>
          <w:color w:val="2B2B2B"/>
          <w:spacing w:val="0"/>
          <w:sz w:val="32"/>
          <w:szCs w:val="32"/>
          <w:u w:val="none"/>
          <w:shd w:val="clear" w:fill="FFFFFF"/>
        </w:rPr>
        <w:t>2</w:t>
      </w:r>
      <w:r>
        <w:rPr>
          <w:rFonts w:hint="eastAsia" w:ascii="仿宋" w:hAnsi="仿宋" w:eastAsia="仿宋" w:cs="仿宋"/>
          <w:i w:val="0"/>
          <w:caps w:val="0"/>
          <w:color w:val="2B2B2B"/>
          <w:spacing w:val="0"/>
          <w:sz w:val="32"/>
          <w:szCs w:val="32"/>
          <w:u w:val="none"/>
          <w:shd w:val="clear" w:fill="FFFFFF"/>
          <w:lang w:eastAsia="zh-CN"/>
        </w:rPr>
        <w:t>、</w:t>
      </w:r>
      <w:r>
        <w:rPr>
          <w:rFonts w:hint="eastAsia" w:ascii="仿宋" w:hAnsi="仿宋" w:eastAsia="仿宋" w:cs="仿宋"/>
          <w:i w:val="0"/>
          <w:caps w:val="0"/>
          <w:color w:val="2B2B2B"/>
          <w:spacing w:val="0"/>
          <w:sz w:val="32"/>
          <w:szCs w:val="32"/>
          <w:u w:val="none"/>
          <w:shd w:val="clear" w:fill="FFFFFF"/>
        </w:rPr>
        <w:t>监督举报电话：</w:t>
      </w:r>
      <w:r>
        <w:rPr>
          <w:rFonts w:hint="eastAsia" w:ascii="仿宋" w:hAnsi="仿宋" w:eastAsia="仿宋" w:cs="仿宋"/>
          <w:i w:val="0"/>
          <w:caps w:val="0"/>
          <w:color w:val="2B2B2B"/>
          <w:spacing w:val="0"/>
          <w:sz w:val="32"/>
          <w:szCs w:val="32"/>
          <w:u w:val="none"/>
          <w:shd w:val="clear" w:fill="FFFFFF"/>
          <w:lang w:val="en-US" w:eastAsia="zh-CN"/>
        </w:rPr>
        <w:t>023</w:t>
      </w:r>
      <w:r>
        <w:rPr>
          <w:rFonts w:hint="eastAsia" w:ascii="仿宋" w:hAnsi="仿宋" w:eastAsia="仿宋" w:cs="仿宋"/>
          <w:i w:val="0"/>
          <w:caps w:val="0"/>
          <w:color w:val="2B2B2B"/>
          <w:spacing w:val="0"/>
          <w:sz w:val="32"/>
          <w:szCs w:val="32"/>
          <w:u w:val="none"/>
          <w:shd w:val="clear" w:fill="FFFFFF"/>
        </w:rPr>
        <w:t>-</w:t>
      </w:r>
      <w:r>
        <w:rPr>
          <w:rFonts w:hint="eastAsia" w:ascii="仿宋" w:hAnsi="仿宋" w:eastAsia="仿宋" w:cs="仿宋"/>
          <w:i w:val="0"/>
          <w:caps w:val="0"/>
          <w:color w:val="2B2B2B"/>
          <w:spacing w:val="0"/>
          <w:sz w:val="32"/>
          <w:szCs w:val="32"/>
          <w:u w:val="none"/>
          <w:shd w:val="clear" w:fill="FFFFFF"/>
          <w:lang w:val="en-US" w:eastAsia="zh-CN"/>
        </w:rPr>
        <w:t>40241136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32" w:right="0" w:firstLine="0"/>
        <w:jc w:val="both"/>
        <w:textAlignment w:val="auto"/>
        <w:rPr>
          <w:rFonts w:hint="eastAsia" w:ascii="仿宋" w:hAnsi="仿宋" w:eastAsia="仿宋" w:cs="仿宋"/>
          <w:i w:val="0"/>
          <w:caps w:val="0"/>
          <w:color w:val="2B2B2B"/>
          <w:spacing w:val="0"/>
          <w:sz w:val="32"/>
          <w:szCs w:val="32"/>
          <w:u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8610D"/>
    <w:rsid w:val="10CC0EDB"/>
    <w:rsid w:val="4848610D"/>
    <w:rsid w:val="73EE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2023-06-13T10:57:00Z</dcterms:created>
  <dc:creator>admin</dc:creator>
  <cp:lastModifiedBy>admin</cp:lastModifiedBy>
  <dcterms:modified xsi:type="dcterms:W3CDTF">2023-06-15T10:33:21Z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