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关于长文综罚字（2024）00</w:t>
      </w:r>
      <w:r>
        <w:rPr>
          <w:rFonts w:hint="eastAsia" w:ascii="方正小标宋_GBK" w:hAnsi="方正小标宋_GBK" w:eastAsia="方正小标宋_GBK" w:cs="方正小标宋_GBK"/>
          <w:b w:val="0"/>
          <w:bCs w:val="0"/>
          <w:sz w:val="44"/>
          <w:szCs w:val="44"/>
          <w:lang w:val="en-US" w:eastAsia="zh-CN"/>
        </w:rPr>
        <w:t>3号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重庆市长寿区朋辉娱乐俱乐部</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bookmarkStart w:id="0" w:name="_GoBack" w:colFirst="5" w:colLast="6"/>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003</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仿宋_GB2312" w:eastAsia="仿宋_GB2312" w:cs="Times New Roman"/>
                <w:color w:val="000000"/>
                <w:sz w:val="24"/>
                <w:lang w:eastAsia="zh-CN"/>
              </w:rPr>
              <w:t>允许未成年人进入营业性歌舞娱乐场所</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仿宋_GB2312" w:eastAsia="仿宋_GB2312"/>
                <w:color w:val="000000"/>
                <w:sz w:val="24"/>
              </w:rPr>
              <w:t>重庆市长寿区</w:t>
            </w:r>
            <w:r>
              <w:rPr>
                <w:rFonts w:hint="eastAsia" w:ascii="仿宋_GB2312" w:hAnsi="仿宋_GB2312" w:eastAsia="仿宋_GB2312"/>
                <w:color w:val="000000"/>
                <w:sz w:val="24"/>
                <w:lang w:eastAsia="zh-CN"/>
              </w:rPr>
              <w:t>朋辉娱乐俱乐部</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仿宋_GB2312" w:eastAsia="仿宋_GB2312" w:cs="Times New Roman"/>
                <w:color w:val="000000"/>
                <w:sz w:val="24"/>
                <w:lang w:eastAsia="zh-CN"/>
              </w:rPr>
              <w:t>《</w:t>
            </w:r>
            <w:r>
              <w:rPr>
                <w:rFonts w:hint="eastAsia" w:ascii="仿宋_GB2312" w:hAnsi="仿宋_GB2312" w:eastAsia="仿宋_GB2312" w:cs="Times New Roman"/>
                <w:color w:val="000000"/>
                <w:sz w:val="24"/>
              </w:rPr>
              <w:t>中华人民共和国未成年人保护法</w:t>
            </w:r>
            <w:r>
              <w:rPr>
                <w:rFonts w:hint="eastAsia" w:ascii="仿宋_GB2312" w:hAnsi="仿宋_GB2312" w:eastAsia="仿宋_GB2312" w:cs="Times New Roman"/>
                <w:color w:val="000000"/>
                <w:sz w:val="24"/>
                <w:lang w:eastAsia="zh-CN"/>
              </w:rPr>
              <w:t>》</w:t>
            </w:r>
            <w:r>
              <w:rPr>
                <w:rFonts w:hint="eastAsia" w:ascii="仿宋_GB2312" w:hAnsi="仿宋_GB2312" w:eastAsia="仿宋_GB2312" w:cs="Times New Roman"/>
                <w:color w:val="000000"/>
                <w:sz w:val="24"/>
                <w:lang w:val="zh-CN" w:eastAsia="zh-CN"/>
              </w:rPr>
              <w:t>一百二十三条</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ascii="仿宋_GB2312" w:hAnsi="宋体" w:eastAsia="仿宋_GB2312"/>
                <w:bCs/>
                <w:sz w:val="24"/>
                <w:lang w:val="en-US" w:eastAsia="zh-CN"/>
              </w:rPr>
            </w:pPr>
            <w:r>
              <w:rPr>
                <w:rFonts w:hint="eastAsia" w:ascii="仿宋_GB2312" w:hAnsi="宋体" w:eastAsia="仿宋_GB2312"/>
                <w:bCs/>
                <w:sz w:val="24"/>
                <w:lang w:val="en-US" w:eastAsia="zh-CN"/>
              </w:rPr>
              <w:t>责令停业整顿3个月（2024年3月1日至5月31日）；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lang w:eastAsia="zh-CN"/>
              </w:rPr>
            </w:pPr>
            <w:r>
              <w:rPr>
                <w:rFonts w:hint="eastAsia" w:ascii="仿宋_GB2312" w:hAnsi="宋体" w:eastAsia="仿宋_GB2312"/>
                <w:bCs/>
                <w:sz w:val="24"/>
                <w:lang w:val="en-US" w:eastAsia="zh-CN"/>
              </w:rPr>
              <w:t>2.罚款人民币50000元（伍万元整）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2024年2月29日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32F7D"/>
    <w:multiLevelType w:val="singleLevel"/>
    <w:tmpl w:val="2C132F7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3264520"/>
    <w:rsid w:val="1F790E4A"/>
    <w:rsid w:val="362544F6"/>
    <w:rsid w:val="38C02141"/>
    <w:rsid w:val="39383BDC"/>
    <w:rsid w:val="39524BC7"/>
    <w:rsid w:val="41FF6C98"/>
    <w:rsid w:val="468F0357"/>
    <w:rsid w:val="54683E36"/>
    <w:rsid w:val="5C8B5CEB"/>
    <w:rsid w:val="5D1464F0"/>
    <w:rsid w:val="5EFF11C9"/>
    <w:rsid w:val="62604784"/>
    <w:rsid w:val="73005B71"/>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402</Words>
  <Characters>421</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2024-03-01T08:46:23Z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371B36CCB9DC45DABC022DD1E0E3BC8C</vt:lpwstr>
  </property>
</Properties>
</file>