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ascii="微软雅黑" w:hAnsi="微软雅黑" w:eastAsia="微软雅黑" w:cs="微软雅黑"/>
          <w:color w:val="333333"/>
          <w:sz w:val="24"/>
          <w:szCs w:val="24"/>
        </w:rPr>
      </w:pPr>
      <w:r>
        <w:rPr>
          <w:rFonts w:ascii="方正仿宋_GBK" w:hAnsi="方正仿宋_GBK" w:eastAsia="方正仿宋_GBK" w:cs="方正仿宋_GBK"/>
          <w:color w:val="333333"/>
          <w:spacing w:val="-15"/>
          <w:sz w:val="31"/>
          <w:szCs w:val="31"/>
          <w:bdr w:val="none" w:color="auto" w:sz="0" w:space="0"/>
          <w:shd w:val="clear" w:fill="FFFFFF"/>
        </w:rPr>
        <w:t>各街道办事处、镇人民政府</w:t>
      </w:r>
      <w:r>
        <w:rPr>
          <w:rFonts w:hint="eastAsia" w:ascii="方正仿宋_GBK" w:hAnsi="方正仿宋_GBK" w:eastAsia="方正仿宋_GBK" w:cs="方正仿宋_GBK"/>
          <w:color w:val="333333"/>
          <w:spacing w:val="-15"/>
          <w:sz w:val="31"/>
          <w:szCs w:val="31"/>
          <w:bdr w:val="none" w:color="auto" w:sz="0" w:space="0"/>
          <w:shd w:val="clear" w:fill="FFFFFF"/>
        </w:rPr>
        <w:t>，区委有关部委、区级有关部门，长寿经开区管委会办公室，区属国有企业、有关人民团体、在长各企事业单位：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226" w:right="390" w:firstLine="600"/>
        <w:jc w:val="both"/>
      </w:pPr>
      <w:r>
        <w:rPr>
          <w:rFonts w:hint="eastAsia" w:ascii="方正仿宋_GBK" w:hAnsi="方正仿宋_GBK" w:eastAsia="方正仿宋_GBK" w:cs="方正仿宋_GBK"/>
          <w:color w:val="333333"/>
          <w:spacing w:val="-15"/>
          <w:sz w:val="31"/>
          <w:szCs w:val="31"/>
          <w:bdr w:val="none" w:color="auto" w:sz="0" w:space="0"/>
          <w:shd w:val="clear" w:fill="FFFFFF"/>
        </w:rPr>
        <w:t>为深入学习贯彻习近平总书记关于退役军人工作重要论述，</w:t>
      </w:r>
      <w:r>
        <w:rPr>
          <w:rFonts w:hint="eastAsia" w:ascii="方正仿宋_GBK" w:hAnsi="方正仿宋_GBK" w:eastAsia="方正仿宋_GBK" w:cs="方正仿宋_GBK"/>
          <w:color w:val="333333"/>
          <w:sz w:val="31"/>
          <w:szCs w:val="31"/>
          <w:bdr w:val="none" w:color="auto" w:sz="0" w:space="0"/>
          <w:shd w:val="clear" w:fill="FFFFFF"/>
        </w:rPr>
        <w:t>褒扬彰显退役军人为党、国家和人民担当奉献的精神风范和价值导向</w:t>
      </w:r>
      <w:r>
        <w:rPr>
          <w:rFonts w:hint="eastAsia" w:ascii="方正仿宋_GBK" w:hAnsi="方正仿宋_GBK" w:eastAsia="方正仿宋_GBK" w:cs="方正仿宋_GBK"/>
          <w:color w:val="333333"/>
          <w:spacing w:val="-15"/>
          <w:sz w:val="31"/>
          <w:szCs w:val="31"/>
          <w:bdr w:val="none" w:color="auto" w:sz="0" w:space="0"/>
          <w:shd w:val="clear" w:fill="FFFFFF"/>
        </w:rPr>
        <w:t>，持续激发退役军人荣誉感、责任感、使命感，中共重庆市长寿区委宣传部、重庆市长寿区人民武装部、重庆市长寿区退役军人事务局联合开展了2023年度重庆市长寿区“最美退役军人”评选及学习宣传活动。经广泛发动、逐级推荐、</w:t>
      </w:r>
      <w:r>
        <w:rPr>
          <w:rFonts w:hint="eastAsia" w:ascii="方正仿宋_GBK" w:hAnsi="方正仿宋_GBK" w:eastAsia="方正仿宋_GBK" w:cs="方正仿宋_GBK"/>
          <w:color w:val="333333"/>
          <w:sz w:val="31"/>
          <w:szCs w:val="31"/>
          <w:bdr w:val="none" w:color="auto" w:sz="0" w:space="0"/>
          <w:shd w:val="clear" w:fill="FFFFFF"/>
        </w:rPr>
        <w:t>审核</w:t>
      </w:r>
      <w:r>
        <w:rPr>
          <w:rFonts w:ascii="仿宋_GB2312" w:hAnsi="微软雅黑" w:eastAsia="仿宋_GB2312" w:cs="仿宋_GB2312"/>
          <w:color w:val="333333"/>
          <w:sz w:val="31"/>
          <w:szCs w:val="31"/>
          <w:bdr w:val="none" w:color="auto" w:sz="0" w:space="0"/>
          <w:shd w:val="clear" w:fill="FFFFFF"/>
        </w:rPr>
        <w:t>评选</w:t>
      </w:r>
      <w:r>
        <w:rPr>
          <w:rFonts w:hint="eastAsia" w:ascii="方正仿宋_GBK" w:hAnsi="方正仿宋_GBK" w:eastAsia="方正仿宋_GBK" w:cs="方正仿宋_GBK"/>
          <w:color w:val="333333"/>
          <w:spacing w:val="-15"/>
          <w:sz w:val="31"/>
          <w:szCs w:val="31"/>
          <w:bdr w:val="none" w:color="auto" w:sz="0" w:space="0"/>
          <w:shd w:val="clear" w:fill="FFFFFF"/>
        </w:rPr>
        <w:t>、社会公示，决定授予“长寿老兵志愿宣讲团”1个集体和邓志浩等9名同志2023年度重庆市长寿区“最美退役军人”称号。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226" w:right="390" w:firstLine="600"/>
        <w:jc w:val="both"/>
      </w:pPr>
      <w:r>
        <w:rPr>
          <w:rFonts w:hint="eastAsia" w:ascii="方正仿宋_GBK" w:hAnsi="方正仿宋_GBK" w:eastAsia="方正仿宋_GBK" w:cs="方正仿宋_GBK"/>
          <w:color w:val="333333"/>
          <w:spacing w:val="-15"/>
          <w:sz w:val="31"/>
          <w:szCs w:val="31"/>
          <w:bdr w:val="none" w:color="auto" w:sz="0" w:space="0"/>
          <w:shd w:val="clear" w:fill="FFFFFF"/>
        </w:rPr>
        <w:t>希望荣获称号的先进集体和个人珍惜荣誉、再接再厉，牢记初心使命、坚定理想信念，自觉弘扬人民军队光荣传统和优良作风，砥砺奋进、服务社会，彰显使命担当。广大退役军人要以“最美退役军人”为榜样，不忘初心、永葆本色，踔厉奋发、笃行不怠，唱响奋进新征程、建功新时代的昂扬旋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226" w:right="390" w:firstLine="600"/>
        <w:jc w:val="both"/>
      </w:pPr>
      <w:r>
        <w:rPr>
          <w:rFonts w:hint="eastAsia" w:ascii="方正仿宋_GBK" w:hAnsi="方正仿宋_GBK" w:eastAsia="方正仿宋_GBK" w:cs="方正仿宋_GBK"/>
          <w:color w:val="333333"/>
          <w:spacing w:val="-15"/>
          <w:sz w:val="31"/>
          <w:szCs w:val="31"/>
          <w:bdr w:val="none" w:color="auto" w:sz="0" w:space="0"/>
          <w:shd w:val="clear" w:fill="FFFFFF"/>
        </w:rPr>
        <w:t>党委宣传部门、退役军人事务系统要深入学习贯彻习近平总书记关于退役军人工作重要论述，积极开展接地气、聚人气、鼓士气的特色主题活动，运用群众喜闻乐见的载体平台，宣传“最美退役军人”的典型事迹，使思想政治过硬、勇于担当作为、甘于无私奉献的退役军人典型效应成为社会效应，切实发挥好先进典型的激励感染和示范带动作用，为“两地一城”建设和“3113”项目攻坚行动贡献智慧和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226" w:right="390" w:firstLine="600"/>
        <w:jc w:val="both"/>
      </w:pPr>
      <w:r>
        <w:rPr>
          <w:rFonts w:hint="eastAsia" w:ascii="方正仿宋_GBK" w:hAnsi="方正仿宋_GBK" w:eastAsia="方正仿宋_GBK" w:cs="方正仿宋_GBK"/>
          <w:color w:val="333333"/>
          <w:spacing w:val="-15"/>
          <w:sz w:val="31"/>
          <w:szCs w:val="31"/>
          <w:bdr w:val="none" w:color="auto" w:sz="0" w:space="0"/>
          <w:shd w:val="clear" w:fill="FFFFFF"/>
        </w:rPr>
        <w:t>人武部要学习宣传好“最美退役军人”先进事迹，教育引导全体官兵、文职人员、职工民兵不断从先进典型身上汲取精神营养，把学习宣传活动焕发的政治热情，转化为投身国防动员和后备力量建设高质量发展的强大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390"/>
        <w:jc w:val="both"/>
      </w:pPr>
      <w:r>
        <w:rPr>
          <w:rFonts w:hint="eastAsia" w:ascii="微软雅黑" w:hAnsi="微软雅黑" w:eastAsia="微软雅黑" w:cs="微软雅黑"/>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390"/>
        <w:jc w:val="both"/>
      </w:pPr>
      <w:r>
        <w:rPr>
          <w:rFonts w:hint="eastAsia" w:ascii="微软雅黑" w:hAnsi="微软雅黑" w:eastAsia="微软雅黑" w:cs="微软雅黑"/>
          <w:color w:val="333333"/>
          <w:sz w:val="24"/>
          <w:szCs w:val="24"/>
          <w:bdr w:val="none" w:color="auto" w:sz="0" w:space="0"/>
          <w:shd w:val="clear" w:fill="FFFFFF"/>
        </w:rPr>
        <w:t> （此件公开发布）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226" w:right="390" w:firstLine="600"/>
        <w:jc w:val="both"/>
      </w:pPr>
      <w:r>
        <w:rPr>
          <w:rFonts w:hint="eastAsia" w:ascii="方正仿宋_GBK" w:hAnsi="方正仿宋_GBK" w:eastAsia="方正仿宋_GBK" w:cs="方正仿宋_GBK"/>
          <w:color w:val="333333"/>
          <w:spacing w:val="-15"/>
          <w:sz w:val="31"/>
          <w:szCs w:val="31"/>
          <w:bdr w:val="none" w:color="auto" w:sz="0" w:space="0"/>
          <w:shd w:val="clear" w:fill="FFFFFF"/>
        </w:rPr>
        <w:t>附件：1.2023年度重庆市长寿区“最美退役军人”集体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226" w:right="390" w:firstLine="1500"/>
        <w:jc w:val="both"/>
      </w:pPr>
      <w:r>
        <w:rPr>
          <w:rFonts w:hint="eastAsia" w:ascii="方正仿宋_GBK" w:hAnsi="方正仿宋_GBK" w:eastAsia="方正仿宋_GBK" w:cs="方正仿宋_GBK"/>
          <w:color w:val="333333"/>
          <w:spacing w:val="-15"/>
          <w:sz w:val="31"/>
          <w:szCs w:val="31"/>
          <w:bdr w:val="none" w:color="auto" w:sz="0" w:space="0"/>
          <w:shd w:val="clear" w:fill="FFFFFF"/>
        </w:rPr>
        <w:t>2.2023年度重庆市长寿区“最美退役军人”个人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微软雅黑" w:hAnsi="微软雅黑" w:eastAsia="微软雅黑" w:cs="微软雅黑"/>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微软雅黑" w:hAnsi="微软雅黑" w:eastAsia="微软雅黑" w:cs="微软雅黑"/>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right"/>
      </w:pPr>
      <w:r>
        <w:rPr>
          <w:rFonts w:hint="eastAsia" w:ascii="方正仿宋_GBK" w:hAnsi="方正仿宋_GBK" w:eastAsia="方正仿宋_GBK" w:cs="方正仿宋_GBK"/>
          <w:color w:val="333333"/>
          <w:sz w:val="31"/>
          <w:szCs w:val="31"/>
          <w:bdr w:val="none" w:color="auto" w:sz="0" w:space="0"/>
          <w:shd w:val="clear" w:fill="FFFFFF"/>
        </w:rPr>
        <w:t>中共重庆市长寿区委宣传部</w:t>
      </w:r>
      <w:r>
        <w:rPr>
          <w:rFonts w:hint="eastAsia" w:ascii="微软雅黑" w:hAnsi="微软雅黑" w:eastAsia="微软雅黑" w:cs="微软雅黑"/>
          <w:color w:val="333333"/>
          <w:sz w:val="24"/>
          <w:szCs w:val="24"/>
          <w:bdr w:val="none" w:color="auto" w:sz="0" w:space="0"/>
          <w:shd w:val="clear" w:fill="FFFFFF"/>
        </w:rPr>
        <w:t>            </w:t>
      </w:r>
      <w:r>
        <w:rPr>
          <w:rFonts w:hint="eastAsia" w:ascii="方正仿宋_GBK" w:hAnsi="方正仿宋_GBK" w:eastAsia="方正仿宋_GBK" w:cs="方正仿宋_GBK"/>
          <w:color w:val="333333"/>
          <w:sz w:val="31"/>
          <w:szCs w:val="31"/>
          <w:bdr w:val="none" w:color="auto" w:sz="0" w:space="0"/>
          <w:shd w:val="clear" w:fill="FFFFFF"/>
        </w:rPr>
        <w:t>重庆市长寿区人民武装部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微软雅黑" w:hAnsi="微软雅黑" w:eastAsia="微软雅黑" w:cs="微软雅黑"/>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right"/>
      </w:pPr>
      <w:r>
        <w:rPr>
          <w:rFonts w:hint="eastAsia" w:ascii="方正仿宋_GBK" w:hAnsi="方正仿宋_GBK" w:eastAsia="方正仿宋_GBK" w:cs="方正仿宋_GBK"/>
          <w:color w:val="333333"/>
          <w:sz w:val="34"/>
          <w:szCs w:val="34"/>
          <w:bdr w:val="none" w:color="auto" w:sz="0" w:space="0"/>
          <w:shd w:val="clear" w:fill="FFFFFF"/>
        </w:rPr>
        <w:t>                                                         </w:t>
      </w:r>
      <w:r>
        <w:rPr>
          <w:rFonts w:hint="eastAsia" w:ascii="方正仿宋_GBK" w:hAnsi="方正仿宋_GBK" w:eastAsia="方正仿宋_GBK" w:cs="方正仿宋_GBK"/>
          <w:color w:val="333333"/>
          <w:spacing w:val="0"/>
          <w:sz w:val="31"/>
          <w:szCs w:val="31"/>
          <w:bdr w:val="none" w:color="auto" w:sz="0" w:space="0"/>
          <w:shd w:val="clear" w:fill="FFFFFF"/>
        </w:rPr>
        <w:t>重庆市长寿区退役军人事务局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righ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right"/>
      </w:pPr>
      <w:r>
        <w:rPr>
          <w:rFonts w:hint="eastAsia" w:ascii="方正仿宋_GBK" w:hAnsi="方正仿宋_GBK" w:eastAsia="方正仿宋_GBK" w:cs="方正仿宋_GBK"/>
          <w:color w:val="333333"/>
          <w:spacing w:val="0"/>
          <w:sz w:val="31"/>
          <w:szCs w:val="31"/>
          <w:bdr w:val="none" w:color="auto" w:sz="0" w:space="0"/>
          <w:shd w:val="clear" w:fill="FFFFFF"/>
        </w:rPr>
        <w:t>2023年8月28日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600" w:lineRule="atLeast"/>
        <w:ind w:left="0" w:right="0"/>
      </w:pPr>
      <w:r>
        <w:rPr>
          <w:rFonts w:hint="eastAsia" w:ascii="微软雅黑" w:hAnsi="微软雅黑" w:eastAsia="微软雅黑" w:cs="微软雅黑"/>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15" w:lineRule="atLeast"/>
        <w:ind w:left="0" w:right="0"/>
        <w:rPr>
          <w:rFonts w:hint="eastAsia" w:ascii="微软雅黑" w:hAnsi="微软雅黑" w:eastAsia="微软雅黑" w:cs="微软雅黑"/>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600" w:lineRule="atLeast"/>
        <w:ind w:left="0" w:right="0"/>
        <w:rPr>
          <w:rFonts w:hint="eastAsia" w:ascii="微软雅黑" w:hAnsi="微软雅黑" w:eastAsia="微软雅黑" w:cs="微软雅黑"/>
          <w:color w:val="333333"/>
          <w:sz w:val="24"/>
          <w:szCs w:val="24"/>
        </w:rPr>
      </w:pPr>
      <w:r>
        <w:rPr>
          <w:rFonts w:ascii="方正黑体_GBK" w:hAnsi="方正黑体_GBK" w:eastAsia="方正黑体_GBK" w:cs="方正黑体_GBK"/>
          <w:color w:val="333333"/>
          <w:sz w:val="31"/>
          <w:szCs w:val="31"/>
          <w:bdr w:val="none" w:color="auto" w:sz="0" w:space="0"/>
          <w:shd w:val="clear" w:fill="FFFFFF"/>
        </w:rPr>
        <w:t>附件</w:t>
      </w:r>
      <w:r>
        <w:rPr>
          <w:rFonts w:hint="default" w:ascii="方正黑体_GBK" w:hAnsi="方正黑体_GBK" w:eastAsia="方正黑体_GBK" w:cs="方正黑体_GBK"/>
          <w:color w:val="333333"/>
          <w:sz w:val="31"/>
          <w:szCs w:val="31"/>
          <w:bdr w:val="none" w:color="auto" w:sz="0" w:space="0"/>
          <w:shd w:val="clear" w:fill="FFFFFF"/>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60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600" w:lineRule="atLeast"/>
        <w:ind w:left="0" w:right="0"/>
        <w:jc w:val="center"/>
        <w:rPr>
          <w:rFonts w:hint="eastAsia" w:ascii="微软雅黑" w:hAnsi="微软雅黑" w:eastAsia="微软雅黑" w:cs="微软雅黑"/>
          <w:color w:val="333333"/>
          <w:sz w:val="24"/>
          <w:szCs w:val="24"/>
        </w:rPr>
      </w:pPr>
      <w:r>
        <w:rPr>
          <w:rFonts w:ascii="方正小标宋_GBK" w:hAnsi="方正小标宋_GBK" w:eastAsia="方正小标宋_GBK" w:cs="方正小标宋_GBK"/>
          <w:color w:val="333333"/>
          <w:sz w:val="36"/>
          <w:szCs w:val="36"/>
          <w:bdr w:val="none" w:color="auto" w:sz="0" w:space="0"/>
          <w:shd w:val="clear" w:fill="FFFFFF"/>
        </w:rPr>
        <w:t>202</w:t>
      </w:r>
      <w:r>
        <w:rPr>
          <w:rFonts w:hint="eastAsia" w:ascii="方正小标宋_GBK" w:hAnsi="方正小标宋_GBK" w:eastAsia="方正小标宋_GBK" w:cs="方正小标宋_GBK"/>
          <w:color w:val="333333"/>
          <w:sz w:val="36"/>
          <w:szCs w:val="36"/>
          <w:bdr w:val="none" w:color="auto" w:sz="0" w:space="0"/>
          <w:shd w:val="clear" w:fill="FFFFFF"/>
        </w:rPr>
        <w:t>3 年度重庆市长寿区“最美退役军人”集体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center"/>
        <w:rPr>
          <w:rFonts w:hint="eastAsia" w:ascii="微软雅黑" w:hAnsi="微软雅黑" w:eastAsia="微软雅黑" w:cs="微软雅黑"/>
          <w:color w:val="333333"/>
          <w:sz w:val="24"/>
          <w:szCs w:val="24"/>
        </w:rPr>
      </w:pPr>
      <w:r>
        <w:rPr>
          <w:rFonts w:hint="eastAsia" w:ascii="方正仿宋_GBK" w:hAnsi="方正仿宋_GBK" w:eastAsia="方正仿宋_GBK" w:cs="方正仿宋_GBK"/>
          <w:color w:val="333333"/>
          <w:spacing w:val="-15"/>
          <w:sz w:val="31"/>
          <w:szCs w:val="31"/>
          <w:bdr w:val="none" w:color="auto" w:sz="0" w:space="0"/>
          <w:shd w:val="clear" w:fill="FFFFFF"/>
        </w:rPr>
        <w:t>“长寿老兵志愿宣讲团”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rPr>
          <w:rFonts w:hint="eastAsia" w:ascii="微软雅黑" w:hAnsi="微软雅黑" w:eastAsia="微软雅黑" w:cs="微软雅黑"/>
          <w:color w:val="333333"/>
          <w:sz w:val="24"/>
          <w:szCs w:val="24"/>
        </w:rPr>
      </w:pPr>
      <w:r>
        <w:rPr>
          <w:rStyle w:val="5"/>
          <w:rFonts w:hint="eastAsia" w:ascii="微软雅黑" w:hAnsi="微软雅黑" w:eastAsia="微软雅黑" w:cs="微软雅黑"/>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rPr>
          <w:rFonts w:hint="eastAsia" w:ascii="微软雅黑" w:hAnsi="微软雅黑" w:eastAsia="微软雅黑" w:cs="微软雅黑"/>
          <w:color w:val="333333"/>
          <w:sz w:val="24"/>
          <w:szCs w:val="24"/>
        </w:rPr>
      </w:pPr>
    </w:p>
    <w:p>
      <w:pPr>
        <w:pStyle w:val="2"/>
        <w:keepNext w:val="0"/>
        <w:keepLines w:val="0"/>
        <w:widowControl/>
        <w:suppressLineNumbers w:val="0"/>
        <w:spacing w:before="0" w:beforeAutospacing="0" w:after="0" w:afterAutospacing="0" w:line="315" w:lineRule="atLeast"/>
        <w:ind w:left="0" w:right="0"/>
      </w:pPr>
      <w:r>
        <w:rPr>
          <w:rStyle w:val="5"/>
          <w:rFonts w:hint="eastAsia" w:ascii="微软雅黑" w:hAnsi="微软雅黑" w:eastAsia="微软雅黑" w:cs="微软雅黑"/>
          <w:color w:val="333333"/>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600" w:lineRule="atLeast"/>
        <w:ind w:left="0" w:right="0"/>
        <w:rPr>
          <w:rFonts w:hint="eastAsia" w:ascii="微软雅黑" w:hAnsi="微软雅黑" w:eastAsia="微软雅黑" w:cs="微软雅黑"/>
          <w:color w:val="333333"/>
          <w:sz w:val="24"/>
          <w:szCs w:val="24"/>
        </w:rPr>
      </w:pPr>
      <w:r>
        <w:rPr>
          <w:rFonts w:hint="default" w:ascii="方正黑体_GBK" w:hAnsi="方正黑体_GBK" w:eastAsia="方正黑体_GBK" w:cs="方正黑体_GBK"/>
          <w:color w:val="333333"/>
          <w:sz w:val="31"/>
          <w:szCs w:val="31"/>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60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600" w:lineRule="atLeast"/>
        <w:ind w:left="0" w:right="0"/>
        <w:jc w:val="center"/>
        <w:rPr>
          <w:rFonts w:hint="eastAsia" w:ascii="微软雅黑" w:hAnsi="微软雅黑" w:eastAsia="微软雅黑" w:cs="微软雅黑"/>
          <w:color w:val="333333"/>
          <w:sz w:val="24"/>
          <w:szCs w:val="24"/>
        </w:rPr>
      </w:pPr>
      <w:r>
        <w:rPr>
          <w:rFonts w:hint="eastAsia" w:ascii="方正小标宋_GBK" w:hAnsi="方正小标宋_GBK" w:eastAsia="方正小标宋_GBK" w:cs="方正小标宋_GBK"/>
          <w:color w:val="333333"/>
          <w:sz w:val="36"/>
          <w:szCs w:val="36"/>
          <w:bdr w:val="none" w:color="auto" w:sz="0" w:space="0"/>
          <w:shd w:val="clear" w:fill="FFFFFF"/>
        </w:rPr>
        <w:t>2023 年度重庆市长寿区“最美退役军人”个人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600" w:lineRule="atLeast"/>
        <w:ind w:left="0" w:right="0"/>
        <w:jc w:val="center"/>
        <w:rPr>
          <w:rFonts w:hint="eastAsia" w:ascii="微软雅黑" w:hAnsi="微软雅黑" w:eastAsia="微软雅黑" w:cs="微软雅黑"/>
          <w:color w:val="333333"/>
          <w:sz w:val="24"/>
          <w:szCs w:val="24"/>
        </w:rPr>
      </w:pPr>
      <w:r>
        <w:rPr>
          <w:rFonts w:ascii="方正楷体_GBK" w:hAnsi="方正楷体_GBK" w:eastAsia="方正楷体_GBK" w:cs="方正楷体_GBK"/>
          <w:color w:val="333333"/>
          <w:sz w:val="31"/>
          <w:szCs w:val="31"/>
          <w:bdr w:val="none" w:color="auto" w:sz="0" w:space="0"/>
          <w:shd w:val="clear" w:fill="FFFFFF"/>
        </w:rPr>
        <w:t>(按姓氏笔画排序，排名不分先后）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60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920" w:right="0" w:hanging="1275"/>
        <w:rPr>
          <w:rFonts w:hint="eastAsia" w:ascii="微软雅黑" w:hAnsi="微软雅黑" w:eastAsia="微软雅黑" w:cs="微软雅黑"/>
          <w:color w:val="333333"/>
          <w:sz w:val="24"/>
          <w:szCs w:val="24"/>
        </w:rPr>
      </w:pPr>
      <w:r>
        <w:rPr>
          <w:rFonts w:hint="eastAsia" w:ascii="方正仿宋_GBK" w:hAnsi="方正仿宋_GBK" w:eastAsia="方正仿宋_GBK" w:cs="方正仿宋_GBK"/>
          <w:color w:val="333333"/>
          <w:sz w:val="31"/>
          <w:szCs w:val="31"/>
          <w:bdr w:val="none" w:color="auto" w:sz="0" w:space="0"/>
          <w:shd w:val="clear" w:fill="FFFFFF"/>
        </w:rPr>
        <w:t>邓志浩  重庆浩馨乐物业管理有限公司总经理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微软雅黑" w:cs="微软雅黑"/>
          <w:color w:val="333333"/>
          <w:sz w:val="24"/>
          <w:szCs w:val="24"/>
        </w:rPr>
      </w:pPr>
      <w:r>
        <w:rPr>
          <w:rFonts w:hint="eastAsia" w:ascii="方正仿宋_GBK" w:hAnsi="方正仿宋_GBK" w:eastAsia="方正仿宋_GBK" w:cs="方正仿宋_GBK"/>
          <w:color w:val="333333"/>
          <w:sz w:val="31"/>
          <w:szCs w:val="31"/>
          <w:bdr w:val="none" w:color="auto" w:sz="0" w:space="0"/>
          <w:shd w:val="clear" w:fill="FFFFFF"/>
        </w:rPr>
        <w:t>邓礼龙   长寿区人民政府研究室城乡社会科科长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微软雅黑" w:cs="微软雅黑"/>
          <w:color w:val="333333"/>
          <w:sz w:val="24"/>
          <w:szCs w:val="24"/>
        </w:rPr>
      </w:pPr>
      <w:r>
        <w:rPr>
          <w:rFonts w:hint="eastAsia" w:ascii="方正仿宋_GBK" w:hAnsi="方正仿宋_GBK" w:eastAsia="方正仿宋_GBK" w:cs="方正仿宋_GBK"/>
          <w:color w:val="333333"/>
          <w:sz w:val="31"/>
          <w:szCs w:val="31"/>
          <w:bdr w:val="none" w:color="auto" w:sz="0" w:space="0"/>
          <w:shd w:val="clear" w:fill="FFFFFF"/>
        </w:rPr>
        <w:t>刘俊源</w:t>
      </w:r>
      <w:r>
        <w:rPr>
          <w:rFonts w:hint="eastAsia" w:ascii="微软雅黑" w:hAnsi="微软雅黑" w:eastAsia="微软雅黑" w:cs="微软雅黑"/>
          <w:color w:val="333333"/>
          <w:sz w:val="24"/>
          <w:szCs w:val="24"/>
          <w:bdr w:val="none" w:color="auto" w:sz="0" w:space="0"/>
          <w:shd w:val="clear" w:fill="FFFFFF"/>
        </w:rPr>
        <w:t>  </w:t>
      </w:r>
      <w:r>
        <w:rPr>
          <w:rFonts w:hint="eastAsia" w:ascii="方正仿宋_GBK" w:hAnsi="方正仿宋_GBK" w:eastAsia="方正仿宋_GBK" w:cs="方正仿宋_GBK"/>
          <w:color w:val="333333"/>
          <w:sz w:val="31"/>
          <w:szCs w:val="31"/>
          <w:bdr w:val="none" w:color="auto" w:sz="0" w:space="0"/>
          <w:shd w:val="clear" w:fill="FFFFFF"/>
        </w:rPr>
        <w:t>长寿区江南街道社区卫生服务中心医生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微软雅黑" w:cs="微软雅黑"/>
          <w:color w:val="333333"/>
          <w:sz w:val="24"/>
          <w:szCs w:val="24"/>
        </w:rPr>
      </w:pPr>
      <w:r>
        <w:rPr>
          <w:rFonts w:hint="eastAsia" w:ascii="方正仿宋_GBK" w:hAnsi="方正仿宋_GBK" w:eastAsia="方正仿宋_GBK" w:cs="方正仿宋_GBK"/>
          <w:color w:val="333333"/>
          <w:sz w:val="31"/>
          <w:szCs w:val="31"/>
          <w:bdr w:val="none" w:color="auto" w:sz="0" w:space="0"/>
          <w:shd w:val="clear" w:fill="FFFFFF"/>
        </w:rPr>
        <w:t>张良彬</w:t>
      </w:r>
      <w:r>
        <w:rPr>
          <w:rFonts w:hint="eastAsia" w:ascii="微软雅黑" w:hAnsi="微软雅黑" w:eastAsia="微软雅黑" w:cs="微软雅黑"/>
          <w:color w:val="333333"/>
          <w:sz w:val="24"/>
          <w:szCs w:val="24"/>
          <w:bdr w:val="none" w:color="auto" w:sz="0" w:space="0"/>
          <w:shd w:val="clear" w:fill="FFFFFF"/>
        </w:rPr>
        <w:t>  </w:t>
      </w:r>
      <w:r>
        <w:rPr>
          <w:rFonts w:hint="eastAsia" w:ascii="方正仿宋_GBK" w:hAnsi="方正仿宋_GBK" w:eastAsia="方正仿宋_GBK" w:cs="方正仿宋_GBK"/>
          <w:color w:val="333333"/>
          <w:sz w:val="31"/>
          <w:szCs w:val="31"/>
          <w:bdr w:val="none" w:color="auto" w:sz="0" w:space="0"/>
          <w:shd w:val="clear" w:fill="FFFFFF"/>
        </w:rPr>
        <w:t>长寿区公安局特警支队政委、一级警长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920" w:right="0" w:hanging="1920"/>
        <w:rPr>
          <w:rFonts w:hint="eastAsia" w:ascii="微软雅黑" w:hAnsi="微软雅黑" w:eastAsia="微软雅黑" w:cs="微软雅黑"/>
          <w:color w:val="333333"/>
          <w:sz w:val="24"/>
          <w:szCs w:val="24"/>
        </w:rPr>
      </w:pPr>
      <w:r>
        <w:rPr>
          <w:rFonts w:hint="eastAsia" w:ascii="方正仿宋_GBK" w:hAnsi="方正仿宋_GBK" w:eastAsia="方正仿宋_GBK" w:cs="方正仿宋_GBK"/>
          <w:color w:val="333333"/>
          <w:sz w:val="31"/>
          <w:szCs w:val="31"/>
          <w:bdr w:val="none" w:color="auto" w:sz="0" w:space="0"/>
          <w:shd w:val="clear" w:fill="FFFFFF"/>
        </w:rPr>
        <w:t>  邹  臻   重庆春晓实业有限公司法人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920" w:right="0" w:hanging="1920"/>
        <w:rPr>
          <w:rFonts w:hint="eastAsia" w:ascii="微软雅黑" w:hAnsi="微软雅黑" w:eastAsia="微软雅黑" w:cs="微软雅黑"/>
          <w:color w:val="333333"/>
          <w:sz w:val="24"/>
          <w:szCs w:val="24"/>
        </w:rPr>
      </w:pPr>
      <w:r>
        <w:rPr>
          <w:rFonts w:hint="eastAsia" w:ascii="方正仿宋_GBK" w:hAnsi="方正仿宋_GBK" w:eastAsia="方正仿宋_GBK" w:cs="方正仿宋_GBK"/>
          <w:color w:val="333333"/>
          <w:sz w:val="31"/>
          <w:szCs w:val="31"/>
          <w:bdr w:val="none" w:color="auto" w:sz="0" w:space="0"/>
          <w:shd w:val="clear" w:fill="FFFFFF"/>
        </w:rPr>
        <w:t>  周  朗   中共重庆长乡建设开发有限公司支部书记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920" w:right="0" w:hanging="1920"/>
        <w:rPr>
          <w:rFonts w:hint="eastAsia" w:ascii="微软雅黑" w:hAnsi="微软雅黑" w:eastAsia="微软雅黑" w:cs="微软雅黑"/>
          <w:color w:val="333333"/>
          <w:sz w:val="24"/>
          <w:szCs w:val="24"/>
        </w:rPr>
      </w:pPr>
      <w:r>
        <w:rPr>
          <w:rFonts w:hint="eastAsia" w:ascii="方正仿宋_GBK" w:hAnsi="方正仿宋_GBK" w:eastAsia="方正仿宋_GBK" w:cs="方正仿宋_GBK"/>
          <w:color w:val="333333"/>
          <w:sz w:val="31"/>
          <w:szCs w:val="31"/>
          <w:bdr w:val="none" w:color="auto" w:sz="0" w:space="0"/>
          <w:shd w:val="clear" w:fill="FFFFFF"/>
        </w:rPr>
        <w:t>  段祖猛   长寿消防救援支队经开特勤站二分队分队长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920" w:right="0" w:hanging="1920"/>
        <w:rPr>
          <w:rFonts w:hint="eastAsia" w:ascii="微软雅黑" w:hAnsi="微软雅黑" w:eastAsia="微软雅黑" w:cs="微软雅黑"/>
          <w:color w:val="333333"/>
          <w:sz w:val="24"/>
          <w:szCs w:val="24"/>
        </w:rPr>
      </w:pPr>
      <w:r>
        <w:rPr>
          <w:rFonts w:hint="eastAsia" w:ascii="方正仿宋_GBK" w:hAnsi="方正仿宋_GBK" w:eastAsia="方正仿宋_GBK" w:cs="方正仿宋_GBK"/>
          <w:color w:val="333333"/>
          <w:sz w:val="31"/>
          <w:szCs w:val="31"/>
          <w:bdr w:val="none" w:color="auto" w:sz="0" w:space="0"/>
          <w:shd w:val="clear" w:fill="FFFFFF"/>
        </w:rPr>
        <w:t>  黄  波   中共长寿区万顺镇院子村支部书记、主任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920" w:right="0" w:hanging="1275"/>
        <w:rPr>
          <w:rFonts w:hint="eastAsia" w:ascii="微软雅黑" w:hAnsi="微软雅黑" w:eastAsia="微软雅黑" w:cs="微软雅黑"/>
          <w:color w:val="333333"/>
          <w:sz w:val="24"/>
          <w:szCs w:val="24"/>
        </w:rPr>
      </w:pPr>
      <w:r>
        <w:rPr>
          <w:rFonts w:hint="eastAsia" w:ascii="方正仿宋_GBK" w:hAnsi="方正仿宋_GBK" w:eastAsia="方正仿宋_GBK" w:cs="方正仿宋_GBK"/>
          <w:color w:val="333333"/>
          <w:sz w:val="31"/>
          <w:szCs w:val="31"/>
          <w:bdr w:val="none" w:color="auto" w:sz="0" w:space="0"/>
          <w:shd w:val="clear" w:fill="FFFFFF"/>
        </w:rPr>
        <w:t>熊渝颉   长寿区菩提街道办事处职工</w:t>
      </w:r>
    </w:p>
    <w:p>
      <w:pPr>
        <w:pStyle w:val="2"/>
        <w:keepNext w:val="0"/>
        <w:keepLines w:val="0"/>
        <w:widowControl/>
        <w:suppressLineNumbers w:val="0"/>
        <w:spacing w:before="0" w:beforeAutospacing="0" w:after="0" w:afterAutospacing="0" w:line="315" w:lineRule="atLeast"/>
        <w:ind w:left="0" w:right="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2ZTJkYmFkNWM4OWFiN2E2YWU2OGY2MDFhNTY2NDEifQ=="/>
  </w:docVars>
  <w:rsids>
    <w:rsidRoot w:val="5A7D4314"/>
    <w:rsid w:val="5A7D4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2024-01-24T09:37:00Z</dcterms:created>
  <dc:creator>Administrator</dc:creator>
  <cp:lastModifiedBy>Administrator</cp:lastModifiedBy>
  <dcterms:modified xsi:type="dcterms:W3CDTF">2024-01-24T09:37:38Z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045DA5EF409041B78A6F5D2E905DD5AA_11</vt:lpwstr>
  </property>
</Properties>
</file>