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B" w:rsidRPr="00E8580F" w:rsidRDefault="00DE35BE">
      <w:pPr>
        <w:pStyle w:val="a3"/>
        <w:widowControl/>
        <w:spacing w:line="400" w:lineRule="atLeast"/>
        <w:jc w:val="center"/>
        <w:rPr>
          <w:sz w:val="36"/>
          <w:szCs w:val="36"/>
        </w:rPr>
      </w:pPr>
      <w:r w:rsidRPr="00E8580F">
        <w:rPr>
          <w:rFonts w:ascii="方正小标宋_GBK" w:eastAsia="方正小标宋_GBK" w:hAnsi="方正小标宋_GBK" w:cs="方正小标宋_GBK"/>
          <w:color w:val="000000"/>
          <w:sz w:val="36"/>
          <w:szCs w:val="36"/>
          <w:bdr w:val="none" w:sz="4" w:space="0" w:color="auto"/>
        </w:rPr>
        <w:t>重庆市</w:t>
      </w:r>
      <w:r w:rsidR="00407294">
        <w:rPr>
          <w:rFonts w:ascii="方正小标宋_GBK" w:eastAsia="方正小标宋_GBK" w:hAnsi="方正小标宋_GBK" w:cs="方正小标宋_GBK" w:hint="eastAsia"/>
          <w:color w:val="000000"/>
          <w:sz w:val="36"/>
          <w:szCs w:val="36"/>
          <w:bdr w:val="none" w:sz="4" w:space="0" w:color="auto"/>
        </w:rPr>
        <w:t>长寿区</w:t>
      </w:r>
      <w:r w:rsidRPr="00E8580F">
        <w:rPr>
          <w:rFonts w:ascii="方正小标宋_GBK" w:eastAsia="方正小标宋_GBK" w:hAnsi="方正小标宋_GBK" w:cs="方正小标宋_GBK"/>
          <w:color w:val="000000"/>
          <w:sz w:val="36"/>
          <w:szCs w:val="36"/>
          <w:bdr w:val="none" w:sz="4" w:space="0" w:color="auto"/>
        </w:rPr>
        <w:t>第四次全国经济普查公报（第二号）</w:t>
      </w:r>
    </w:p>
    <w:p w:rsidR="002E52DB" w:rsidRPr="00407294" w:rsidRDefault="00DE35BE">
      <w:pPr>
        <w:pStyle w:val="a3"/>
        <w:widowControl/>
        <w:spacing w:line="400" w:lineRule="atLeast"/>
        <w:jc w:val="center"/>
        <w:rPr>
          <w:rFonts w:ascii="方正楷体_GBK" w:eastAsia="方正楷体_GBK"/>
          <w:sz w:val="32"/>
          <w:szCs w:val="32"/>
        </w:rPr>
      </w:pPr>
      <w:r w:rsidRPr="00407294">
        <w:rPr>
          <w:rFonts w:ascii="方正楷体_GBK" w:eastAsia="方正楷体_GBK" w:hAnsi="方正楷体_GBK" w:cs="方正楷体_GBK" w:hint="eastAsia"/>
          <w:color w:val="000000"/>
          <w:sz w:val="32"/>
          <w:szCs w:val="32"/>
          <w:bdr w:val="none" w:sz="4" w:space="0" w:color="auto"/>
        </w:rPr>
        <w:t>——单位基本情况</w:t>
      </w:r>
    </w:p>
    <w:p w:rsidR="002E52DB" w:rsidRPr="00407294" w:rsidRDefault="002E52DB">
      <w:pPr>
        <w:pStyle w:val="a3"/>
        <w:widowControl/>
        <w:spacing w:line="400" w:lineRule="atLeast"/>
        <w:jc w:val="center"/>
        <w:rPr>
          <w:rFonts w:ascii="方正楷体_GBK" w:eastAsia="方正楷体_GBK"/>
          <w:sz w:val="32"/>
          <w:szCs w:val="32"/>
        </w:rPr>
      </w:pPr>
    </w:p>
    <w:p w:rsidR="002E52DB" w:rsidRPr="00407294" w:rsidRDefault="00DE35BE">
      <w:pPr>
        <w:pStyle w:val="a3"/>
        <w:widowControl/>
        <w:spacing w:line="400" w:lineRule="atLeast"/>
        <w:jc w:val="center"/>
        <w:rPr>
          <w:rFonts w:ascii="方正楷体_GBK" w:eastAsia="方正楷体_GBK"/>
          <w:sz w:val="32"/>
          <w:szCs w:val="32"/>
        </w:rPr>
      </w:pPr>
      <w:r w:rsidRPr="00407294">
        <w:rPr>
          <w:rFonts w:ascii="方正楷体_GBK" w:eastAsia="方正楷体_GBK" w:hAnsi="方正楷体_GBK" w:cs="方正楷体_GBK" w:hint="eastAsia"/>
          <w:color w:val="000000"/>
          <w:sz w:val="32"/>
          <w:szCs w:val="32"/>
          <w:bdr w:val="none" w:sz="4" w:space="0" w:color="auto"/>
        </w:rPr>
        <w:t>重庆市</w:t>
      </w:r>
      <w:r w:rsidR="00226D5D">
        <w:rPr>
          <w:rFonts w:ascii="方正楷体_GBK" w:eastAsia="方正楷体_GBK" w:hAnsi="方正楷体_GBK" w:cs="方正楷体_GBK" w:hint="eastAsia"/>
          <w:color w:val="000000"/>
          <w:sz w:val="32"/>
          <w:szCs w:val="32"/>
          <w:bdr w:val="none" w:sz="4" w:space="0" w:color="auto"/>
        </w:rPr>
        <w:t>长寿区</w:t>
      </w:r>
      <w:r w:rsidRPr="00407294">
        <w:rPr>
          <w:rFonts w:ascii="方正楷体_GBK" w:eastAsia="方正楷体_GBK" w:hAnsi="方正楷体_GBK" w:cs="方正楷体_GBK" w:hint="eastAsia"/>
          <w:color w:val="000000"/>
          <w:sz w:val="32"/>
          <w:szCs w:val="32"/>
          <w:bdr w:val="none" w:sz="4" w:space="0" w:color="auto"/>
        </w:rPr>
        <w:t>统计局</w:t>
      </w:r>
    </w:p>
    <w:p w:rsidR="002E52DB" w:rsidRPr="00407294" w:rsidRDefault="00DE35BE">
      <w:pPr>
        <w:pStyle w:val="a3"/>
        <w:widowControl/>
        <w:spacing w:line="400" w:lineRule="atLeast"/>
        <w:jc w:val="center"/>
        <w:rPr>
          <w:rFonts w:ascii="方正楷体_GBK" w:eastAsia="方正楷体_GBK"/>
          <w:sz w:val="32"/>
          <w:szCs w:val="32"/>
        </w:rPr>
      </w:pPr>
      <w:r w:rsidRPr="00407294">
        <w:rPr>
          <w:rFonts w:ascii="方正楷体_GBK" w:eastAsia="方正楷体_GBK" w:hAnsi="方正楷体_GBK" w:cs="方正楷体_GBK" w:hint="eastAsia"/>
          <w:color w:val="000000"/>
          <w:sz w:val="32"/>
          <w:szCs w:val="32"/>
          <w:bdr w:val="none" w:sz="4" w:space="0" w:color="auto"/>
        </w:rPr>
        <w:t>重庆市</w:t>
      </w:r>
      <w:r w:rsidR="00226D5D">
        <w:rPr>
          <w:rFonts w:ascii="方正楷体_GBK" w:eastAsia="方正楷体_GBK" w:hAnsi="方正楷体_GBK" w:cs="方正楷体_GBK" w:hint="eastAsia"/>
          <w:color w:val="000000"/>
          <w:sz w:val="32"/>
          <w:szCs w:val="32"/>
          <w:bdr w:val="none" w:sz="4" w:space="0" w:color="auto"/>
        </w:rPr>
        <w:t>长寿区</w:t>
      </w:r>
      <w:r w:rsidRPr="00407294">
        <w:rPr>
          <w:rFonts w:ascii="方正楷体_GBK" w:eastAsia="方正楷体_GBK" w:hAnsi="方正楷体_GBK" w:cs="方正楷体_GBK" w:hint="eastAsia"/>
          <w:color w:val="000000"/>
          <w:sz w:val="32"/>
          <w:szCs w:val="32"/>
          <w:bdr w:val="none" w:sz="4" w:space="0" w:color="auto"/>
        </w:rPr>
        <w:t>人民政府第四次全国经济普查领导小组办公室</w:t>
      </w:r>
    </w:p>
    <w:p w:rsidR="002E52DB" w:rsidRPr="00407294" w:rsidRDefault="00DE35BE">
      <w:pPr>
        <w:pStyle w:val="a3"/>
        <w:widowControl/>
        <w:spacing w:line="400" w:lineRule="atLeast"/>
        <w:jc w:val="center"/>
        <w:rPr>
          <w:rFonts w:ascii="方正楷体_GBK" w:eastAsia="方正楷体_GBK"/>
          <w:sz w:val="32"/>
          <w:szCs w:val="32"/>
        </w:rPr>
      </w:pPr>
      <w:r w:rsidRPr="00407294">
        <w:rPr>
          <w:rFonts w:ascii="方正楷体_GBK" w:eastAsia="方正楷体_GBK" w:hAnsi="宋体" w:cs="宋体" w:hint="eastAsia"/>
          <w:color w:val="000000"/>
          <w:sz w:val="32"/>
          <w:szCs w:val="32"/>
          <w:bdr w:val="none" w:sz="4" w:space="0" w:color="auto"/>
        </w:rPr>
        <w:t>2020</w:t>
      </w:r>
      <w:r w:rsidRPr="00407294">
        <w:rPr>
          <w:rFonts w:ascii="方正楷体_GBK" w:eastAsia="方正楷体_GBK" w:hAnsi="方正楷体_GBK" w:cs="方正楷体_GBK" w:hint="eastAsia"/>
          <w:color w:val="000000"/>
          <w:sz w:val="32"/>
          <w:szCs w:val="32"/>
          <w:bdr w:val="none" w:sz="4" w:space="0" w:color="auto"/>
        </w:rPr>
        <w:t>年</w:t>
      </w:r>
      <w:r w:rsidR="00171C9E">
        <w:rPr>
          <w:rFonts w:ascii="方正楷体_GBK" w:eastAsia="方正楷体_GBK" w:hAnsi="宋体" w:cs="宋体" w:hint="eastAsia"/>
          <w:color w:val="000000"/>
          <w:sz w:val="32"/>
          <w:szCs w:val="32"/>
          <w:bdr w:val="none" w:sz="4" w:space="0" w:color="auto"/>
        </w:rPr>
        <w:t>4</w:t>
      </w:r>
      <w:r w:rsidRPr="00407294">
        <w:rPr>
          <w:rFonts w:ascii="方正楷体_GBK" w:eastAsia="方正楷体_GBK" w:hAnsi="方正楷体_GBK" w:cs="方正楷体_GBK" w:hint="eastAsia"/>
          <w:color w:val="000000"/>
          <w:sz w:val="32"/>
          <w:szCs w:val="32"/>
          <w:bdr w:val="none" w:sz="4" w:space="0" w:color="auto"/>
        </w:rPr>
        <w:t>月</w:t>
      </w:r>
      <w:r w:rsidR="00171C9E">
        <w:rPr>
          <w:rFonts w:ascii="方正楷体_GBK" w:eastAsia="方正楷体_GBK" w:hAnsi="宋体" w:cs="宋体" w:hint="eastAsia"/>
          <w:color w:val="000000"/>
          <w:sz w:val="32"/>
          <w:szCs w:val="32"/>
          <w:bdr w:val="none" w:sz="4" w:space="0" w:color="auto"/>
        </w:rPr>
        <w:t>26</w:t>
      </w:r>
      <w:r w:rsidRPr="00407294">
        <w:rPr>
          <w:rFonts w:ascii="方正楷体_GBK" w:eastAsia="方正楷体_GBK" w:hAnsi="方正楷体_GBK" w:cs="方正楷体_GBK" w:hint="eastAsia"/>
          <w:color w:val="000000"/>
          <w:sz w:val="32"/>
          <w:szCs w:val="32"/>
          <w:bdr w:val="none" w:sz="4" w:space="0" w:color="auto"/>
        </w:rPr>
        <w:t>日</w:t>
      </w:r>
    </w:p>
    <w:p w:rsidR="002E52DB" w:rsidRPr="00E8580F" w:rsidRDefault="002E52DB">
      <w:pPr>
        <w:pStyle w:val="a3"/>
        <w:widowControl/>
        <w:spacing w:line="400" w:lineRule="atLeast"/>
        <w:jc w:val="center"/>
        <w:rPr>
          <w:rFonts w:ascii="方正仿宋_GBK" w:eastAsia="方正仿宋_GBK"/>
          <w:sz w:val="32"/>
          <w:szCs w:val="32"/>
        </w:rPr>
      </w:pPr>
    </w:p>
    <w:p w:rsidR="002E52DB" w:rsidRPr="00E8580F" w:rsidRDefault="001A3852">
      <w:pPr>
        <w:pStyle w:val="a3"/>
        <w:widowControl/>
        <w:spacing w:line="400" w:lineRule="atLeast"/>
        <w:ind w:firstLine="430"/>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DE35BE" w:rsidRPr="00E8580F">
        <w:rPr>
          <w:rFonts w:ascii="方正仿宋_GBK" w:eastAsia="方正仿宋_GBK" w:hAnsi="方正仿宋_GBK" w:cs="方正仿宋_GBK" w:hint="eastAsia"/>
          <w:color w:val="000000"/>
          <w:sz w:val="32"/>
          <w:szCs w:val="32"/>
        </w:rPr>
        <w:t>根据第四次全国经济普查结果，现将我</w:t>
      </w:r>
      <w:r w:rsidR="00226D5D">
        <w:rPr>
          <w:rFonts w:ascii="方正仿宋_GBK" w:eastAsia="方正仿宋_GBK" w:hAnsi="方正仿宋_GBK" w:cs="方正仿宋_GBK" w:hint="eastAsia"/>
          <w:color w:val="000000"/>
          <w:sz w:val="32"/>
          <w:szCs w:val="32"/>
        </w:rPr>
        <w:t>区</w:t>
      </w:r>
      <w:r w:rsidR="00DE35BE" w:rsidRPr="00E8580F">
        <w:rPr>
          <w:rFonts w:ascii="方正仿宋_GBK" w:eastAsia="方正仿宋_GBK" w:hAnsi="方正仿宋_GBK" w:cs="方正仿宋_GBK" w:hint="eastAsia"/>
          <w:color w:val="000000"/>
          <w:sz w:val="32"/>
          <w:szCs w:val="32"/>
        </w:rPr>
        <w:t>单位的基本情况、从业人员、资产负债状况和营业收入公布如下：</w:t>
      </w:r>
    </w:p>
    <w:p w:rsidR="002E52DB" w:rsidRPr="009023F2" w:rsidRDefault="001A3852">
      <w:pPr>
        <w:pStyle w:val="a3"/>
        <w:widowControl/>
        <w:spacing w:line="400" w:lineRule="atLeast"/>
        <w:ind w:firstLine="430"/>
        <w:rPr>
          <w:rFonts w:ascii="方正黑体_GBK" w:eastAsia="方正黑体_GBK"/>
          <w:sz w:val="32"/>
          <w:szCs w:val="32"/>
        </w:rPr>
      </w:pPr>
      <w:r>
        <w:rPr>
          <w:rFonts w:ascii="方正黑体_GBK" w:eastAsia="方正黑体_GBK" w:hAnsi="方正黑体_GBK" w:cs="方正黑体_GBK" w:hint="eastAsia"/>
          <w:color w:val="000000"/>
          <w:sz w:val="32"/>
          <w:szCs w:val="32"/>
        </w:rPr>
        <w:t xml:space="preserve">  </w:t>
      </w:r>
      <w:r w:rsidR="00DE35BE" w:rsidRPr="009023F2">
        <w:rPr>
          <w:rFonts w:ascii="方正黑体_GBK" w:eastAsia="方正黑体_GBK" w:hAnsi="方正黑体_GBK" w:cs="方正黑体_GBK" w:hint="eastAsia"/>
          <w:color w:val="000000"/>
          <w:sz w:val="32"/>
          <w:szCs w:val="32"/>
        </w:rPr>
        <w:t>一、单位基本情况</w:t>
      </w:r>
    </w:p>
    <w:p w:rsidR="002E52DB" w:rsidRPr="00E8580F" w:rsidRDefault="001A3852">
      <w:pPr>
        <w:pStyle w:val="a3"/>
        <w:widowControl/>
        <w:spacing w:line="400" w:lineRule="atLeast"/>
        <w:ind w:firstLine="430"/>
        <w:rPr>
          <w:rFonts w:ascii="方正仿宋_GBK" w:eastAsia="方正仿宋_GBK"/>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w:t>
      </w:r>
      <w:r w:rsidR="00DE35BE" w:rsidRPr="00E8580F">
        <w:rPr>
          <w:rFonts w:ascii="方正仿宋_GBK" w:eastAsia="方正仿宋_GBK" w:hAnsi="宋体" w:cs="宋体" w:hint="eastAsia"/>
          <w:color w:val="000000"/>
          <w:spacing w:val="-10"/>
          <w:sz w:val="32"/>
          <w:szCs w:val="32"/>
        </w:rPr>
        <w:t>018</w:t>
      </w:r>
      <w:r w:rsidR="00DE35BE" w:rsidRPr="00E8580F">
        <w:rPr>
          <w:rFonts w:ascii="方正仿宋_GBK" w:eastAsia="方正仿宋_GBK" w:hAnsi="方正仿宋_GBK" w:cs="方正仿宋_GBK" w:hint="eastAsia"/>
          <w:color w:val="000000"/>
          <w:spacing w:val="-10"/>
          <w:sz w:val="32"/>
          <w:szCs w:val="32"/>
        </w:rPr>
        <w:t>年末，全</w:t>
      </w:r>
      <w:r w:rsidR="00226D5D">
        <w:rPr>
          <w:rFonts w:ascii="方正仿宋_GBK" w:eastAsia="方正仿宋_GBK" w:hAnsi="方正仿宋_GBK" w:cs="方正仿宋_GBK" w:hint="eastAsia"/>
          <w:color w:val="000000"/>
          <w:spacing w:val="-10"/>
          <w:sz w:val="32"/>
          <w:szCs w:val="32"/>
        </w:rPr>
        <w:t>区</w:t>
      </w:r>
      <w:r w:rsidR="00DE35BE" w:rsidRPr="00E8580F">
        <w:rPr>
          <w:rFonts w:ascii="方正仿宋_GBK" w:eastAsia="方正仿宋_GBK" w:hAnsi="方正仿宋_GBK" w:cs="方正仿宋_GBK" w:hint="eastAsia"/>
          <w:color w:val="000000"/>
          <w:spacing w:val="-10"/>
          <w:sz w:val="32"/>
          <w:szCs w:val="32"/>
        </w:rPr>
        <w:t>共有从事第二产业和第三产业活动的法人单位</w:t>
      </w:r>
      <w:r w:rsidR="00914DB0" w:rsidRPr="00914DB0">
        <w:rPr>
          <w:rFonts w:ascii="方正仿宋_GBK" w:eastAsia="方正仿宋_GBK" w:hAnsi="宋体" w:cs="宋体" w:hint="eastAsia"/>
          <w:color w:val="000000" w:themeColor="text1"/>
          <w:spacing w:val="-10"/>
          <w:sz w:val="32"/>
          <w:szCs w:val="32"/>
        </w:rPr>
        <w:t>9301</w:t>
      </w:r>
      <w:r w:rsidR="00DE35BE" w:rsidRPr="00E8580F">
        <w:rPr>
          <w:rFonts w:ascii="方正仿宋_GBK" w:eastAsia="方正仿宋_GBK" w:hAnsi="方正仿宋_GBK" w:cs="方正仿宋_GBK" w:hint="eastAsia"/>
          <w:color w:val="000000"/>
          <w:spacing w:val="-10"/>
          <w:sz w:val="32"/>
          <w:szCs w:val="32"/>
        </w:rPr>
        <w:t>个，比</w:t>
      </w:r>
      <w:r w:rsidR="00DE35BE" w:rsidRPr="00E8580F">
        <w:rPr>
          <w:rFonts w:ascii="方正仿宋_GBK" w:eastAsia="方正仿宋_GBK" w:hAnsi="宋体" w:cs="宋体" w:hint="eastAsia"/>
          <w:color w:val="000000"/>
          <w:spacing w:val="-10"/>
          <w:sz w:val="32"/>
          <w:szCs w:val="32"/>
        </w:rPr>
        <w:t>2013</w:t>
      </w:r>
      <w:r w:rsidR="00DE35BE" w:rsidRPr="00E8580F">
        <w:rPr>
          <w:rFonts w:ascii="方正仿宋_GBK" w:eastAsia="方正仿宋_GBK" w:hAnsi="方正仿宋_GBK" w:cs="方正仿宋_GBK" w:hint="eastAsia"/>
          <w:color w:val="000000"/>
          <w:spacing w:val="-10"/>
          <w:sz w:val="32"/>
          <w:szCs w:val="32"/>
        </w:rPr>
        <w:t>年末（</w:t>
      </w:r>
      <w:r w:rsidR="00DE35BE" w:rsidRPr="00E8580F">
        <w:rPr>
          <w:rFonts w:ascii="方正仿宋_GBK" w:eastAsia="方正仿宋_GBK" w:hAnsi="宋体" w:cs="宋体" w:hint="eastAsia"/>
          <w:color w:val="000000"/>
          <w:spacing w:val="-10"/>
          <w:sz w:val="32"/>
          <w:szCs w:val="32"/>
        </w:rPr>
        <w:t>2013</w:t>
      </w:r>
      <w:r w:rsidR="00DE35BE" w:rsidRPr="00E8580F">
        <w:rPr>
          <w:rFonts w:ascii="方正仿宋_GBK" w:eastAsia="方正仿宋_GBK" w:hAnsi="方正仿宋_GBK" w:cs="方正仿宋_GBK" w:hint="eastAsia"/>
          <w:color w:val="000000"/>
          <w:spacing w:val="-10"/>
          <w:sz w:val="32"/>
          <w:szCs w:val="32"/>
        </w:rPr>
        <w:t>年是第三次全国经济普查年份，下同）增加</w:t>
      </w:r>
      <w:r w:rsidR="00EA5A86" w:rsidRPr="00EA5A86">
        <w:rPr>
          <w:rFonts w:ascii="方正仿宋_GBK" w:eastAsia="方正仿宋_GBK" w:hAnsi="方正仿宋_GBK" w:cs="方正仿宋_GBK" w:hint="eastAsia"/>
          <w:color w:val="000000"/>
          <w:spacing w:val="-10"/>
          <w:sz w:val="32"/>
          <w:szCs w:val="32"/>
        </w:rPr>
        <w:t>3502</w:t>
      </w:r>
      <w:r w:rsidR="00DE35BE" w:rsidRPr="00E8580F">
        <w:rPr>
          <w:rFonts w:ascii="方正仿宋_GBK" w:eastAsia="方正仿宋_GBK" w:hAnsi="方正仿宋_GBK" w:cs="方正仿宋_GBK" w:hint="eastAsia"/>
          <w:color w:val="000000"/>
          <w:spacing w:val="-10"/>
          <w:sz w:val="32"/>
          <w:szCs w:val="32"/>
        </w:rPr>
        <w:t>个，增</w:t>
      </w:r>
      <w:r w:rsidR="00DE35BE" w:rsidRPr="00EA5A86">
        <w:rPr>
          <w:rFonts w:ascii="方正仿宋_GBK" w:eastAsia="方正仿宋_GBK" w:hAnsi="方正仿宋_GBK" w:cs="方正仿宋_GBK" w:hint="eastAsia"/>
          <w:color w:val="000000" w:themeColor="text1"/>
          <w:spacing w:val="-10"/>
          <w:sz w:val="32"/>
          <w:szCs w:val="32"/>
        </w:rPr>
        <w:t>长</w:t>
      </w:r>
      <w:r w:rsidR="00EA5A86" w:rsidRPr="00EA5A86">
        <w:rPr>
          <w:rFonts w:ascii="方正仿宋_GBK" w:eastAsia="方正仿宋_GBK" w:hAnsi="宋体" w:cs="宋体" w:hint="eastAsia"/>
          <w:color w:val="000000" w:themeColor="text1"/>
          <w:spacing w:val="-10"/>
          <w:sz w:val="32"/>
          <w:szCs w:val="32"/>
        </w:rPr>
        <w:t>60.4</w:t>
      </w:r>
      <w:r w:rsidR="00DE35BE" w:rsidRPr="00E8580F">
        <w:rPr>
          <w:rFonts w:ascii="方正仿宋_GBK" w:eastAsia="方正仿宋_GBK" w:hAnsi="宋体" w:cs="宋体" w:hint="eastAsia"/>
          <w:color w:val="000000"/>
          <w:spacing w:val="-10"/>
          <w:sz w:val="32"/>
          <w:szCs w:val="32"/>
        </w:rPr>
        <w:t>%</w:t>
      </w:r>
      <w:r w:rsidR="00DE35BE" w:rsidRPr="00E8580F">
        <w:rPr>
          <w:rFonts w:ascii="方正仿宋_GBK" w:eastAsia="方正仿宋_GBK" w:hAnsi="方正仿宋_GBK" w:cs="方正仿宋_GBK" w:hint="eastAsia"/>
          <w:color w:val="000000"/>
          <w:spacing w:val="-10"/>
          <w:sz w:val="32"/>
          <w:szCs w:val="32"/>
        </w:rPr>
        <w:t>；产业活动单位</w:t>
      </w:r>
      <w:r w:rsidR="00914DB0" w:rsidRPr="00914DB0">
        <w:rPr>
          <w:rFonts w:ascii="方正仿宋_GBK" w:eastAsia="方正仿宋_GBK" w:hAnsi="宋体" w:cs="宋体" w:hint="eastAsia"/>
          <w:color w:val="000000" w:themeColor="text1"/>
          <w:spacing w:val="-10"/>
          <w:sz w:val="32"/>
          <w:szCs w:val="32"/>
        </w:rPr>
        <w:t>10627</w:t>
      </w:r>
      <w:r w:rsidR="00DE35BE" w:rsidRPr="00E8580F">
        <w:rPr>
          <w:rFonts w:ascii="方正仿宋_GBK" w:eastAsia="方正仿宋_GBK" w:hAnsi="方正仿宋_GBK" w:cs="方正仿宋_GBK" w:hint="eastAsia"/>
          <w:color w:val="000000"/>
          <w:spacing w:val="-10"/>
          <w:sz w:val="32"/>
          <w:szCs w:val="32"/>
        </w:rPr>
        <w:t>个，增加</w:t>
      </w:r>
      <w:r w:rsidR="00914DB0" w:rsidRPr="00914DB0">
        <w:rPr>
          <w:rFonts w:ascii="方正仿宋_GBK" w:eastAsia="方正仿宋_GBK" w:hAnsi="宋体" w:cs="宋体" w:hint="eastAsia"/>
          <w:color w:val="000000" w:themeColor="text1"/>
          <w:spacing w:val="-10"/>
          <w:sz w:val="32"/>
          <w:szCs w:val="32"/>
        </w:rPr>
        <w:t>3527</w:t>
      </w:r>
      <w:r w:rsidR="00DE35BE" w:rsidRPr="00E8580F">
        <w:rPr>
          <w:rFonts w:ascii="方正仿宋_GBK" w:eastAsia="方正仿宋_GBK" w:hAnsi="方正仿宋_GBK" w:cs="方正仿宋_GBK" w:hint="eastAsia"/>
          <w:color w:val="000000"/>
          <w:spacing w:val="-10"/>
          <w:sz w:val="32"/>
          <w:szCs w:val="32"/>
        </w:rPr>
        <w:t>个，增长</w:t>
      </w:r>
      <w:r w:rsidR="00914DB0" w:rsidRPr="00914DB0">
        <w:rPr>
          <w:rFonts w:ascii="方正仿宋_GBK" w:eastAsia="方正仿宋_GBK" w:hAnsi="宋体" w:cs="宋体" w:hint="eastAsia"/>
          <w:color w:val="000000" w:themeColor="text1"/>
          <w:spacing w:val="-10"/>
          <w:sz w:val="32"/>
          <w:szCs w:val="32"/>
        </w:rPr>
        <w:t>49.7</w:t>
      </w:r>
      <w:r w:rsidR="00DE35BE" w:rsidRPr="00914DB0">
        <w:rPr>
          <w:rFonts w:ascii="方正仿宋_GBK" w:eastAsia="方正仿宋_GBK" w:hAnsi="宋体" w:cs="宋体" w:hint="eastAsia"/>
          <w:color w:val="000000" w:themeColor="text1"/>
          <w:spacing w:val="-10"/>
          <w:sz w:val="32"/>
          <w:szCs w:val="32"/>
        </w:rPr>
        <w:t>%</w:t>
      </w:r>
      <w:r w:rsidR="00DE35BE" w:rsidRPr="00E8580F">
        <w:rPr>
          <w:rFonts w:ascii="方正仿宋_GBK" w:eastAsia="方正仿宋_GBK" w:hAnsi="方正仿宋_GBK" w:cs="方正仿宋_GBK" w:hint="eastAsia"/>
          <w:color w:val="000000"/>
          <w:spacing w:val="-10"/>
          <w:sz w:val="32"/>
          <w:szCs w:val="32"/>
        </w:rPr>
        <w:t>；个体经营</w:t>
      </w:r>
      <w:r w:rsidR="00DE35BE" w:rsidRPr="000C311E">
        <w:rPr>
          <w:rFonts w:ascii="方正仿宋_GBK" w:eastAsia="方正仿宋_GBK" w:hAnsi="方正仿宋_GBK" w:cs="方正仿宋_GBK" w:hint="eastAsia"/>
          <w:color w:val="000000" w:themeColor="text1"/>
          <w:spacing w:val="-10"/>
          <w:sz w:val="32"/>
          <w:szCs w:val="32"/>
        </w:rPr>
        <w:t>户</w:t>
      </w:r>
      <w:r w:rsidR="009170A4">
        <w:rPr>
          <w:rFonts w:ascii="方正仿宋_GBK" w:eastAsia="方正仿宋_GBK" w:hAnsi="宋体" w:cs="宋体" w:hint="eastAsia"/>
          <w:color w:val="000000" w:themeColor="text1"/>
          <w:spacing w:val="-10"/>
          <w:sz w:val="32"/>
          <w:szCs w:val="32"/>
        </w:rPr>
        <w:t>49956</w:t>
      </w:r>
      <w:r w:rsidR="00DE35BE" w:rsidRPr="00E8580F">
        <w:rPr>
          <w:rFonts w:ascii="方正仿宋_GBK" w:eastAsia="方正仿宋_GBK" w:hAnsi="方正仿宋_GBK" w:cs="方正仿宋_GBK" w:hint="eastAsia"/>
          <w:color w:val="000000"/>
          <w:spacing w:val="-10"/>
          <w:sz w:val="32"/>
          <w:szCs w:val="32"/>
        </w:rPr>
        <w:t>个（详见表</w:t>
      </w:r>
      <w:r w:rsidR="00DE35BE" w:rsidRPr="00E8580F">
        <w:rPr>
          <w:rFonts w:ascii="方正仿宋_GBK" w:eastAsia="方正仿宋_GBK" w:hAnsi="宋体" w:cs="宋体" w:hint="eastAsia"/>
          <w:color w:val="000000"/>
          <w:spacing w:val="-10"/>
          <w:sz w:val="32"/>
          <w:szCs w:val="32"/>
        </w:rPr>
        <w:t>2-1</w:t>
      </w:r>
      <w:r w:rsidR="00DE35BE" w:rsidRPr="00E8580F">
        <w:rPr>
          <w:rFonts w:ascii="方正仿宋_GBK" w:eastAsia="方正仿宋_GBK" w:hAnsi="方正仿宋_GBK" w:cs="方正仿宋_GBK" w:hint="eastAsia"/>
          <w:color w:val="000000"/>
          <w:spacing w:val="-1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3"/>
        <w:gridCol w:w="2409"/>
        <w:gridCol w:w="2354"/>
      </w:tblGrid>
      <w:tr w:rsidR="00935693" w:rsidRPr="00E57870" w:rsidTr="00903B64">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935693" w:rsidRPr="00E57870" w:rsidRDefault="00935693" w:rsidP="00903B64">
            <w:pPr>
              <w:widowControl/>
              <w:spacing w:line="216" w:lineRule="auto"/>
              <w:ind w:left="57" w:right="57"/>
              <w:jc w:val="center"/>
              <w:rPr>
                <w:rFonts w:ascii="宋体" w:hAnsi="宋体" w:cs="宋体"/>
                <w:kern w:val="0"/>
                <w:sz w:val="24"/>
              </w:rPr>
            </w:pPr>
            <w:r w:rsidRPr="00E57870">
              <w:rPr>
                <w:rFonts w:hint="eastAsia"/>
                <w:b/>
                <w:bCs/>
                <w:kern w:val="0"/>
                <w:sz w:val="24"/>
                <w:bdr w:val="none" w:sz="0" w:space="0" w:color="auto" w:frame="1"/>
              </w:rPr>
              <w:t>表</w:t>
            </w:r>
            <w:r>
              <w:rPr>
                <w:b/>
                <w:bCs/>
                <w:kern w:val="0"/>
                <w:sz w:val="24"/>
                <w:bdr w:val="none" w:sz="0" w:space="0" w:color="auto" w:frame="1"/>
              </w:rPr>
              <w:t>2</w:t>
            </w:r>
            <w:r w:rsidRPr="00E57870">
              <w:rPr>
                <w:b/>
                <w:bCs/>
                <w:kern w:val="0"/>
                <w:sz w:val="24"/>
                <w:bdr w:val="none" w:sz="0" w:space="0" w:color="auto" w:frame="1"/>
              </w:rPr>
              <w:t>-1</w:t>
            </w:r>
            <w:r w:rsidRPr="00E57870">
              <w:rPr>
                <w:rFonts w:hint="eastAsia"/>
                <w:b/>
                <w:bCs/>
                <w:kern w:val="0"/>
                <w:sz w:val="24"/>
                <w:bdr w:val="none" w:sz="0" w:space="0" w:color="auto" w:frame="1"/>
              </w:rPr>
              <w:t xml:space="preserve">　单位数与</w:t>
            </w:r>
            <w:r>
              <w:rPr>
                <w:rFonts w:hint="eastAsia"/>
                <w:b/>
                <w:bCs/>
                <w:kern w:val="0"/>
                <w:sz w:val="24"/>
                <w:bdr w:val="none" w:sz="0" w:space="0" w:color="auto" w:frame="1"/>
              </w:rPr>
              <w:t>个体</w:t>
            </w:r>
            <w:r w:rsidRPr="00E57870">
              <w:rPr>
                <w:rFonts w:hint="eastAsia"/>
                <w:b/>
                <w:bCs/>
                <w:kern w:val="0"/>
                <w:sz w:val="24"/>
                <w:bdr w:val="none" w:sz="0" w:space="0" w:color="auto" w:frame="1"/>
              </w:rPr>
              <w:t>经营户数</w:t>
            </w:r>
          </w:p>
        </w:tc>
      </w:tr>
      <w:tr w:rsidR="00935693" w:rsidRPr="00E57870" w:rsidTr="00935693">
        <w:trPr>
          <w:trHeight w:val="567"/>
          <w:jc w:val="center"/>
        </w:trPr>
        <w:tc>
          <w:tcPr>
            <w:tcW w:w="3543" w:type="dxa"/>
            <w:tcBorders>
              <w:top w:val="nil"/>
              <w:left w:val="nil"/>
              <w:bottom w:val="single" w:sz="4" w:space="0" w:color="auto"/>
              <w:right w:val="single" w:sz="4" w:space="0" w:color="auto"/>
            </w:tcBorders>
            <w:vAlign w:val="center"/>
            <w:hideMark/>
          </w:tcPr>
          <w:p w:rsidR="00935693" w:rsidRPr="00E57870" w:rsidRDefault="00935693" w:rsidP="00903B64">
            <w:pPr>
              <w:widowControl/>
              <w:spacing w:line="216" w:lineRule="auto"/>
              <w:ind w:left="57" w:right="57"/>
              <w:jc w:val="center"/>
              <w:rPr>
                <w:rFonts w:ascii="宋体" w:hAnsi="宋体" w:cs="宋体"/>
                <w:kern w:val="0"/>
                <w:sz w:val="18"/>
                <w:szCs w:val="18"/>
              </w:rPr>
            </w:pPr>
            <w:r w:rsidRPr="00E57870">
              <w:rPr>
                <w:kern w:val="0"/>
                <w:szCs w:val="21"/>
              </w:rPr>
              <w:t> </w:t>
            </w:r>
          </w:p>
        </w:tc>
        <w:tc>
          <w:tcPr>
            <w:tcW w:w="2409" w:type="dxa"/>
            <w:tcBorders>
              <w:top w:val="nil"/>
              <w:left w:val="single" w:sz="4" w:space="0" w:color="auto"/>
              <w:bottom w:val="single" w:sz="4" w:space="0" w:color="auto"/>
              <w:right w:val="single" w:sz="4" w:space="0" w:color="auto"/>
            </w:tcBorders>
            <w:vAlign w:val="center"/>
            <w:hideMark/>
          </w:tcPr>
          <w:p w:rsidR="00935693" w:rsidRPr="00E57870" w:rsidRDefault="000C311E" w:rsidP="000853F2">
            <w:pPr>
              <w:widowControl/>
              <w:spacing w:line="216" w:lineRule="auto"/>
              <w:ind w:left="57" w:right="57"/>
              <w:jc w:val="right"/>
              <w:rPr>
                <w:rFonts w:ascii="宋体" w:hAnsi="宋体" w:cs="宋体"/>
                <w:b/>
                <w:kern w:val="0"/>
                <w:sz w:val="18"/>
                <w:szCs w:val="18"/>
              </w:rPr>
            </w:pPr>
            <w:r>
              <w:rPr>
                <w:rFonts w:ascii="宋体" w:hAnsi="宋体" w:cs="宋体" w:hint="eastAsia"/>
                <w:b/>
                <w:kern w:val="0"/>
                <w:szCs w:val="21"/>
              </w:rPr>
              <w:t>单位数（</w:t>
            </w:r>
            <w:r w:rsidR="00935693" w:rsidRPr="00E57870">
              <w:rPr>
                <w:rFonts w:ascii="宋体" w:hAnsi="宋体" w:cs="宋体" w:hint="eastAsia"/>
                <w:b/>
                <w:kern w:val="0"/>
                <w:szCs w:val="21"/>
              </w:rPr>
              <w:t>个）</w:t>
            </w:r>
          </w:p>
        </w:tc>
        <w:tc>
          <w:tcPr>
            <w:tcW w:w="2353" w:type="dxa"/>
            <w:tcBorders>
              <w:top w:val="nil"/>
              <w:left w:val="single" w:sz="4" w:space="0" w:color="auto"/>
              <w:bottom w:val="single" w:sz="4" w:space="0" w:color="auto"/>
              <w:right w:val="nil"/>
            </w:tcBorders>
            <w:vAlign w:val="center"/>
            <w:hideMark/>
          </w:tcPr>
          <w:p w:rsidR="00935693" w:rsidRPr="00E57870" w:rsidRDefault="00935693" w:rsidP="000853F2">
            <w:pPr>
              <w:widowControl/>
              <w:spacing w:line="216" w:lineRule="auto"/>
              <w:ind w:left="57" w:right="57"/>
              <w:jc w:val="right"/>
              <w:rPr>
                <w:rFonts w:ascii="宋体" w:hAnsi="宋体" w:cs="宋体"/>
                <w:b/>
                <w:kern w:val="0"/>
                <w:sz w:val="18"/>
                <w:szCs w:val="18"/>
              </w:rPr>
            </w:pPr>
            <w:r w:rsidRPr="00E57870">
              <w:rPr>
                <w:rFonts w:ascii="宋体" w:hAnsi="宋体" w:cs="宋体" w:hint="eastAsia"/>
                <w:b/>
                <w:kern w:val="0"/>
                <w:szCs w:val="21"/>
              </w:rPr>
              <w:t>比重（</w:t>
            </w:r>
            <w:r w:rsidRPr="00E57870">
              <w:rPr>
                <w:b/>
                <w:kern w:val="0"/>
                <w:szCs w:val="21"/>
              </w:rPr>
              <w:t>%</w:t>
            </w:r>
            <w:r w:rsidRPr="00E57870">
              <w:rPr>
                <w:rFonts w:ascii="宋体" w:hAnsi="宋体" w:cs="宋体" w:hint="eastAsia"/>
                <w:b/>
                <w:kern w:val="0"/>
                <w:szCs w:val="21"/>
              </w:rPr>
              <w:t>）</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left="57" w:right="57"/>
              <w:rPr>
                <w:rFonts w:ascii="宋体" w:hAnsi="宋体" w:cs="宋体"/>
                <w:b/>
                <w:kern w:val="0"/>
                <w:sz w:val="18"/>
                <w:szCs w:val="18"/>
              </w:rPr>
            </w:pPr>
            <w:r w:rsidRPr="00E57870">
              <w:rPr>
                <w:rFonts w:ascii="宋体" w:hAnsi="宋体" w:cs="宋体" w:hint="eastAsia"/>
                <w:b/>
                <w:kern w:val="0"/>
                <w:szCs w:val="21"/>
              </w:rPr>
              <w:t>一、法人单位</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5E04EA" w:rsidRDefault="00D46E9B" w:rsidP="000853F2">
            <w:pPr>
              <w:spacing w:line="216" w:lineRule="auto"/>
              <w:jc w:val="right"/>
              <w:rPr>
                <w:b/>
              </w:rPr>
            </w:pPr>
            <w:r>
              <w:rPr>
                <w:rFonts w:hint="eastAsia"/>
                <w:b/>
              </w:rPr>
              <w:t>9301</w:t>
            </w:r>
          </w:p>
        </w:tc>
        <w:tc>
          <w:tcPr>
            <w:tcW w:w="2353" w:type="dxa"/>
            <w:tcBorders>
              <w:top w:val="single" w:sz="4" w:space="0" w:color="auto"/>
              <w:left w:val="single" w:sz="4" w:space="0" w:color="auto"/>
              <w:bottom w:val="single" w:sz="4" w:space="0" w:color="auto"/>
              <w:right w:val="nil"/>
            </w:tcBorders>
            <w:vAlign w:val="center"/>
          </w:tcPr>
          <w:p w:rsidR="00935693" w:rsidRPr="005E04EA" w:rsidRDefault="000C311E" w:rsidP="000853F2">
            <w:pPr>
              <w:spacing w:line="216" w:lineRule="auto"/>
              <w:jc w:val="right"/>
              <w:rPr>
                <w:b/>
              </w:rPr>
            </w:pPr>
            <w:r>
              <w:rPr>
                <w:rFonts w:hint="eastAsia"/>
                <w:b/>
              </w:rPr>
              <w:t>100</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tcPr>
          <w:p w:rsidR="00935693" w:rsidRPr="00E57870" w:rsidRDefault="00935693" w:rsidP="00903B64">
            <w:pPr>
              <w:widowControl/>
              <w:spacing w:line="216" w:lineRule="auto"/>
              <w:ind w:right="57"/>
              <w:rPr>
                <w:rFonts w:ascii="宋体" w:hAnsi="宋体" w:cs="宋体"/>
                <w:kern w:val="0"/>
                <w:szCs w:val="21"/>
              </w:rPr>
            </w:pPr>
            <w:r>
              <w:rPr>
                <w:rFonts w:ascii="宋体" w:hAnsi="宋体" w:cs="宋体" w:hint="eastAsia"/>
                <w:kern w:val="0"/>
                <w:szCs w:val="21"/>
              </w:rPr>
              <w:t xml:space="preserve">    </w:t>
            </w:r>
            <w:r w:rsidRPr="00E57870">
              <w:rPr>
                <w:rFonts w:ascii="宋体" w:hAnsi="宋体" w:cs="宋体" w:hint="eastAsia"/>
                <w:kern w:val="0"/>
                <w:szCs w:val="21"/>
              </w:rPr>
              <w:t>企业法人</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C25879" w:rsidP="000853F2">
            <w:pPr>
              <w:spacing w:line="216" w:lineRule="auto"/>
              <w:jc w:val="right"/>
            </w:pPr>
            <w:r>
              <w:rPr>
                <w:rFonts w:hint="eastAsia"/>
              </w:rPr>
              <w:t>8121</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87.3</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tcPr>
          <w:p w:rsidR="00935693" w:rsidRPr="00E57870" w:rsidRDefault="00935693" w:rsidP="00903B64">
            <w:pPr>
              <w:widowControl/>
              <w:spacing w:line="216" w:lineRule="auto"/>
              <w:ind w:right="57"/>
              <w:rPr>
                <w:rFonts w:ascii="宋体" w:hAnsi="宋体" w:cs="宋体"/>
                <w:kern w:val="0"/>
                <w:szCs w:val="21"/>
              </w:rPr>
            </w:pPr>
            <w:r>
              <w:rPr>
                <w:rFonts w:ascii="宋体" w:hAnsi="宋体" w:cs="宋体" w:hint="eastAsia"/>
                <w:kern w:val="0"/>
                <w:szCs w:val="21"/>
              </w:rPr>
              <w:t xml:space="preserve">    </w:t>
            </w:r>
            <w:r w:rsidRPr="00E57870">
              <w:rPr>
                <w:rFonts w:ascii="宋体" w:hAnsi="宋体" w:cs="宋体" w:hint="eastAsia"/>
                <w:kern w:val="0"/>
                <w:szCs w:val="21"/>
              </w:rPr>
              <w:t>机关</w:t>
            </w:r>
            <w:r w:rsidRPr="00E57870">
              <w:rPr>
                <w:rFonts w:ascii="宋体" w:hAnsi="宋体" w:cs="宋体"/>
                <w:kern w:val="0"/>
                <w:szCs w:val="21"/>
              </w:rPr>
              <w:t>、</w:t>
            </w:r>
            <w:r w:rsidRPr="00E57870">
              <w:rPr>
                <w:rFonts w:ascii="宋体" w:hAnsi="宋体" w:cs="宋体" w:hint="eastAsia"/>
                <w:kern w:val="0"/>
                <w:szCs w:val="21"/>
              </w:rPr>
              <w:t>事业法人</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C25879" w:rsidP="000853F2">
            <w:pPr>
              <w:spacing w:line="216" w:lineRule="auto"/>
              <w:jc w:val="right"/>
            </w:pPr>
            <w:r>
              <w:rPr>
                <w:rFonts w:hint="eastAsia"/>
              </w:rPr>
              <w:t>520</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5.6</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tcPr>
          <w:p w:rsidR="00935693" w:rsidRPr="00E57870" w:rsidRDefault="00935693" w:rsidP="00903B64">
            <w:pPr>
              <w:widowControl/>
              <w:spacing w:line="216" w:lineRule="auto"/>
              <w:ind w:right="57"/>
              <w:rPr>
                <w:rFonts w:ascii="宋体" w:hAnsi="宋体" w:cs="宋体"/>
                <w:kern w:val="0"/>
                <w:szCs w:val="21"/>
              </w:rPr>
            </w:pPr>
            <w:r>
              <w:rPr>
                <w:rFonts w:ascii="宋体" w:hAnsi="宋体" w:cs="宋体" w:hint="eastAsia"/>
                <w:kern w:val="0"/>
                <w:szCs w:val="21"/>
              </w:rPr>
              <w:t xml:space="preserve">    </w:t>
            </w:r>
            <w:r w:rsidRPr="00E57870">
              <w:rPr>
                <w:rFonts w:ascii="宋体" w:hAnsi="宋体" w:cs="宋体" w:hint="eastAsia"/>
                <w:kern w:val="0"/>
                <w:szCs w:val="21"/>
              </w:rPr>
              <w:t>社会团体</w:t>
            </w:r>
          </w:p>
        </w:tc>
        <w:tc>
          <w:tcPr>
            <w:tcW w:w="2409" w:type="dxa"/>
            <w:tcBorders>
              <w:top w:val="single" w:sz="4" w:space="0" w:color="auto"/>
              <w:left w:val="single" w:sz="4" w:space="0" w:color="auto"/>
              <w:bottom w:val="single" w:sz="4" w:space="0" w:color="auto"/>
              <w:right w:val="single" w:sz="4" w:space="0" w:color="auto"/>
            </w:tcBorders>
            <w:vAlign w:val="center"/>
          </w:tcPr>
          <w:p w:rsidR="00C25879" w:rsidRPr="004069A9" w:rsidRDefault="00C25879" w:rsidP="000853F2">
            <w:pPr>
              <w:spacing w:line="216" w:lineRule="auto"/>
              <w:jc w:val="right"/>
            </w:pPr>
            <w:r>
              <w:rPr>
                <w:rFonts w:hint="eastAsia"/>
              </w:rPr>
              <w:t>125</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1.3</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tcPr>
          <w:p w:rsidR="00935693" w:rsidRPr="00E57870" w:rsidRDefault="00935693" w:rsidP="00903B64">
            <w:pPr>
              <w:widowControl/>
              <w:spacing w:line="216" w:lineRule="auto"/>
              <w:ind w:right="57" w:firstLineChars="200" w:firstLine="420"/>
              <w:rPr>
                <w:rFonts w:ascii="宋体" w:hAnsi="宋体" w:cs="宋体"/>
                <w:kern w:val="0"/>
                <w:szCs w:val="21"/>
              </w:rPr>
            </w:pPr>
            <w:r w:rsidRPr="00E57870">
              <w:rPr>
                <w:rFonts w:ascii="宋体" w:hAnsi="宋体" w:cs="宋体" w:hint="eastAsia"/>
                <w:kern w:val="0"/>
                <w:szCs w:val="21"/>
              </w:rPr>
              <w:t>其他法人</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C25879" w:rsidP="000853F2">
            <w:pPr>
              <w:spacing w:line="216" w:lineRule="auto"/>
              <w:jc w:val="right"/>
            </w:pPr>
            <w:r>
              <w:rPr>
                <w:rFonts w:hint="eastAsia"/>
              </w:rPr>
              <w:t>535</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5.8</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left="57" w:right="57"/>
              <w:rPr>
                <w:rFonts w:ascii="宋体" w:hAnsi="宋体" w:cs="宋体"/>
                <w:b/>
                <w:kern w:val="0"/>
                <w:sz w:val="18"/>
                <w:szCs w:val="18"/>
              </w:rPr>
            </w:pPr>
            <w:r w:rsidRPr="00E57870">
              <w:rPr>
                <w:rFonts w:ascii="宋体" w:hAnsi="宋体" w:cs="宋体" w:hint="eastAsia"/>
                <w:b/>
                <w:kern w:val="0"/>
                <w:szCs w:val="21"/>
              </w:rPr>
              <w:t>二、产业活动单位</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5E04EA" w:rsidRDefault="00585CBF" w:rsidP="000853F2">
            <w:pPr>
              <w:spacing w:line="216" w:lineRule="auto"/>
              <w:jc w:val="right"/>
              <w:rPr>
                <w:b/>
              </w:rPr>
            </w:pPr>
            <w:r>
              <w:rPr>
                <w:rFonts w:hint="eastAsia"/>
                <w:b/>
              </w:rPr>
              <w:t>10627</w:t>
            </w:r>
          </w:p>
        </w:tc>
        <w:tc>
          <w:tcPr>
            <w:tcW w:w="2353" w:type="dxa"/>
            <w:tcBorders>
              <w:top w:val="single" w:sz="4" w:space="0" w:color="auto"/>
              <w:left w:val="single" w:sz="4" w:space="0" w:color="auto"/>
              <w:bottom w:val="single" w:sz="4" w:space="0" w:color="auto"/>
              <w:right w:val="nil"/>
            </w:tcBorders>
            <w:vAlign w:val="center"/>
          </w:tcPr>
          <w:p w:rsidR="00935693" w:rsidRPr="005E04EA" w:rsidRDefault="000C311E" w:rsidP="000853F2">
            <w:pPr>
              <w:spacing w:line="216" w:lineRule="auto"/>
              <w:jc w:val="right"/>
              <w:rPr>
                <w:b/>
              </w:rPr>
            </w:pPr>
            <w:r>
              <w:rPr>
                <w:rFonts w:hint="eastAsia"/>
                <w:b/>
              </w:rPr>
              <w:t>100</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right="57" w:firstLineChars="200" w:firstLine="420"/>
              <w:rPr>
                <w:rFonts w:ascii="宋体" w:hAnsi="宋体" w:cs="宋体"/>
                <w:kern w:val="0"/>
                <w:sz w:val="18"/>
                <w:szCs w:val="18"/>
              </w:rPr>
            </w:pPr>
            <w:r w:rsidRPr="00E57870">
              <w:rPr>
                <w:rFonts w:ascii="宋体" w:hAnsi="宋体" w:cs="宋体" w:hint="eastAsia"/>
                <w:kern w:val="0"/>
                <w:szCs w:val="21"/>
              </w:rPr>
              <w:t>第二产业</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585CBF" w:rsidP="000853F2">
            <w:pPr>
              <w:spacing w:line="216" w:lineRule="auto"/>
              <w:jc w:val="right"/>
            </w:pPr>
            <w:r>
              <w:rPr>
                <w:rFonts w:hint="eastAsia"/>
              </w:rPr>
              <w:t>1529</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14.4</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right="57" w:firstLineChars="200" w:firstLine="420"/>
              <w:rPr>
                <w:rFonts w:ascii="宋体" w:hAnsi="宋体" w:cs="宋体"/>
                <w:kern w:val="0"/>
                <w:sz w:val="18"/>
                <w:szCs w:val="18"/>
              </w:rPr>
            </w:pPr>
            <w:r w:rsidRPr="00E57870">
              <w:rPr>
                <w:rFonts w:ascii="宋体" w:hAnsi="宋体" w:cs="宋体" w:hint="eastAsia"/>
                <w:kern w:val="0"/>
                <w:szCs w:val="21"/>
              </w:rPr>
              <w:t>第三产业</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585CBF" w:rsidP="000853F2">
            <w:pPr>
              <w:spacing w:line="216" w:lineRule="auto"/>
              <w:jc w:val="right"/>
            </w:pPr>
            <w:r>
              <w:rPr>
                <w:rFonts w:hint="eastAsia"/>
              </w:rPr>
              <w:t>9098</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0C311E" w:rsidP="000853F2">
            <w:pPr>
              <w:spacing w:line="216" w:lineRule="auto"/>
              <w:jc w:val="right"/>
            </w:pPr>
            <w:r>
              <w:rPr>
                <w:rFonts w:hint="eastAsia"/>
              </w:rPr>
              <w:t>85.6</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left="57" w:right="57"/>
              <w:rPr>
                <w:rFonts w:ascii="宋体" w:hAnsi="宋体" w:cs="宋体"/>
                <w:b/>
                <w:kern w:val="0"/>
                <w:sz w:val="18"/>
                <w:szCs w:val="18"/>
              </w:rPr>
            </w:pPr>
            <w:r w:rsidRPr="00E57870">
              <w:rPr>
                <w:rFonts w:ascii="宋体" w:hAnsi="宋体" w:cs="宋体" w:hint="eastAsia"/>
                <w:b/>
                <w:kern w:val="0"/>
                <w:szCs w:val="21"/>
              </w:rPr>
              <w:t>三、</w:t>
            </w:r>
            <w:r>
              <w:rPr>
                <w:rFonts w:ascii="宋体" w:hAnsi="宋体" w:cs="宋体" w:hint="eastAsia"/>
                <w:b/>
                <w:kern w:val="0"/>
                <w:szCs w:val="21"/>
              </w:rPr>
              <w:t>个体</w:t>
            </w:r>
            <w:r w:rsidRPr="00E57870">
              <w:rPr>
                <w:rFonts w:ascii="宋体" w:hAnsi="宋体" w:cs="宋体" w:hint="eastAsia"/>
                <w:b/>
                <w:kern w:val="0"/>
                <w:szCs w:val="21"/>
              </w:rPr>
              <w:t>经营户</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5E04EA" w:rsidRDefault="00457ECE" w:rsidP="000853F2">
            <w:pPr>
              <w:spacing w:line="216" w:lineRule="auto"/>
              <w:jc w:val="right"/>
              <w:rPr>
                <w:b/>
              </w:rPr>
            </w:pPr>
            <w:r>
              <w:rPr>
                <w:rFonts w:hint="eastAsia"/>
                <w:b/>
              </w:rPr>
              <w:t>49956</w:t>
            </w:r>
          </w:p>
        </w:tc>
        <w:tc>
          <w:tcPr>
            <w:tcW w:w="2353" w:type="dxa"/>
            <w:tcBorders>
              <w:top w:val="single" w:sz="4" w:space="0" w:color="auto"/>
              <w:left w:val="single" w:sz="4" w:space="0" w:color="auto"/>
              <w:bottom w:val="single" w:sz="4" w:space="0" w:color="auto"/>
              <w:right w:val="nil"/>
            </w:tcBorders>
            <w:vAlign w:val="center"/>
          </w:tcPr>
          <w:p w:rsidR="00935693" w:rsidRPr="005E04EA" w:rsidRDefault="000C311E" w:rsidP="000853F2">
            <w:pPr>
              <w:spacing w:line="216" w:lineRule="auto"/>
              <w:jc w:val="right"/>
              <w:rPr>
                <w:b/>
              </w:rPr>
            </w:pPr>
            <w:r>
              <w:rPr>
                <w:rFonts w:hint="eastAsia"/>
                <w:b/>
              </w:rPr>
              <w:t>100</w:t>
            </w:r>
          </w:p>
        </w:tc>
      </w:tr>
      <w:tr w:rsidR="00935693" w:rsidRPr="00E57870" w:rsidTr="00C25879">
        <w:trPr>
          <w:trHeight w:val="283"/>
          <w:jc w:val="center"/>
        </w:trPr>
        <w:tc>
          <w:tcPr>
            <w:tcW w:w="3543" w:type="dxa"/>
            <w:tcBorders>
              <w:top w:val="single" w:sz="4" w:space="0" w:color="auto"/>
              <w:left w:val="nil"/>
              <w:bottom w:val="single" w:sz="4" w:space="0" w:color="auto"/>
              <w:right w:val="single" w:sz="4" w:space="0" w:color="auto"/>
            </w:tcBorders>
            <w:vAlign w:val="center"/>
            <w:hideMark/>
          </w:tcPr>
          <w:p w:rsidR="00935693" w:rsidRPr="00E57870" w:rsidRDefault="00935693" w:rsidP="00903B64">
            <w:pPr>
              <w:widowControl/>
              <w:spacing w:line="216" w:lineRule="auto"/>
              <w:ind w:right="57" w:firstLineChars="200" w:firstLine="420"/>
              <w:rPr>
                <w:rFonts w:ascii="宋体" w:hAnsi="宋体" w:cs="宋体"/>
                <w:kern w:val="0"/>
                <w:sz w:val="18"/>
                <w:szCs w:val="18"/>
              </w:rPr>
            </w:pPr>
            <w:r w:rsidRPr="00E57870">
              <w:rPr>
                <w:rFonts w:ascii="宋体" w:hAnsi="宋体" w:cs="宋体" w:hint="eastAsia"/>
                <w:kern w:val="0"/>
                <w:szCs w:val="21"/>
              </w:rPr>
              <w:t>第二产业</w:t>
            </w:r>
          </w:p>
        </w:tc>
        <w:tc>
          <w:tcPr>
            <w:tcW w:w="2409" w:type="dxa"/>
            <w:tcBorders>
              <w:top w:val="single" w:sz="4" w:space="0" w:color="auto"/>
              <w:left w:val="single" w:sz="4" w:space="0" w:color="auto"/>
              <w:bottom w:val="single" w:sz="4" w:space="0" w:color="auto"/>
              <w:right w:val="single" w:sz="4" w:space="0" w:color="auto"/>
            </w:tcBorders>
            <w:vAlign w:val="center"/>
          </w:tcPr>
          <w:p w:rsidR="00935693" w:rsidRPr="004069A9" w:rsidRDefault="00457ECE" w:rsidP="000853F2">
            <w:pPr>
              <w:spacing w:line="216" w:lineRule="auto"/>
              <w:jc w:val="right"/>
            </w:pPr>
            <w:r>
              <w:rPr>
                <w:rFonts w:hint="eastAsia"/>
              </w:rPr>
              <w:t>5522</w:t>
            </w:r>
          </w:p>
        </w:tc>
        <w:tc>
          <w:tcPr>
            <w:tcW w:w="2353" w:type="dxa"/>
            <w:tcBorders>
              <w:top w:val="single" w:sz="4" w:space="0" w:color="auto"/>
              <w:left w:val="single" w:sz="4" w:space="0" w:color="auto"/>
              <w:bottom w:val="single" w:sz="4" w:space="0" w:color="auto"/>
              <w:right w:val="nil"/>
            </w:tcBorders>
            <w:vAlign w:val="center"/>
          </w:tcPr>
          <w:p w:rsidR="00935693" w:rsidRPr="00D87947" w:rsidRDefault="00457ECE" w:rsidP="000853F2">
            <w:pPr>
              <w:spacing w:line="216" w:lineRule="auto"/>
              <w:jc w:val="right"/>
            </w:pPr>
            <w:r>
              <w:rPr>
                <w:rFonts w:hint="eastAsia"/>
              </w:rPr>
              <w:t>11.1</w:t>
            </w:r>
          </w:p>
        </w:tc>
      </w:tr>
      <w:tr w:rsidR="00935693" w:rsidRPr="00E57870" w:rsidTr="00C25879">
        <w:trPr>
          <w:trHeight w:val="283"/>
          <w:jc w:val="center"/>
        </w:trPr>
        <w:tc>
          <w:tcPr>
            <w:tcW w:w="3543" w:type="dxa"/>
            <w:tcBorders>
              <w:top w:val="single" w:sz="4" w:space="0" w:color="auto"/>
              <w:left w:val="nil"/>
              <w:bottom w:val="single" w:sz="12" w:space="0" w:color="auto"/>
              <w:right w:val="single" w:sz="4" w:space="0" w:color="auto"/>
            </w:tcBorders>
            <w:vAlign w:val="center"/>
            <w:hideMark/>
          </w:tcPr>
          <w:p w:rsidR="00935693" w:rsidRPr="00E57870" w:rsidRDefault="00935693" w:rsidP="00903B64">
            <w:pPr>
              <w:widowControl/>
              <w:spacing w:line="216" w:lineRule="auto"/>
              <w:ind w:right="57" w:firstLineChars="200" w:firstLine="420"/>
              <w:rPr>
                <w:rFonts w:ascii="宋体" w:hAnsi="宋体" w:cs="宋体"/>
                <w:kern w:val="0"/>
                <w:sz w:val="18"/>
                <w:szCs w:val="18"/>
              </w:rPr>
            </w:pPr>
            <w:r w:rsidRPr="00E57870">
              <w:rPr>
                <w:rFonts w:ascii="宋体" w:hAnsi="宋体" w:cs="宋体" w:hint="eastAsia"/>
                <w:kern w:val="0"/>
                <w:szCs w:val="21"/>
              </w:rPr>
              <w:t>第三产业</w:t>
            </w:r>
          </w:p>
        </w:tc>
        <w:tc>
          <w:tcPr>
            <w:tcW w:w="2409" w:type="dxa"/>
            <w:tcBorders>
              <w:top w:val="single" w:sz="4" w:space="0" w:color="auto"/>
              <w:left w:val="single" w:sz="4" w:space="0" w:color="auto"/>
              <w:bottom w:val="single" w:sz="12" w:space="0" w:color="auto"/>
              <w:right w:val="single" w:sz="4" w:space="0" w:color="auto"/>
            </w:tcBorders>
            <w:vAlign w:val="center"/>
          </w:tcPr>
          <w:p w:rsidR="00935693" w:rsidRDefault="00457ECE" w:rsidP="000853F2">
            <w:pPr>
              <w:spacing w:line="216" w:lineRule="auto"/>
              <w:jc w:val="right"/>
            </w:pPr>
            <w:r>
              <w:rPr>
                <w:rFonts w:hint="eastAsia"/>
              </w:rPr>
              <w:t>44434</w:t>
            </w:r>
          </w:p>
        </w:tc>
        <w:tc>
          <w:tcPr>
            <w:tcW w:w="2353" w:type="dxa"/>
            <w:tcBorders>
              <w:top w:val="single" w:sz="4" w:space="0" w:color="auto"/>
              <w:left w:val="single" w:sz="4" w:space="0" w:color="auto"/>
              <w:bottom w:val="single" w:sz="12" w:space="0" w:color="auto"/>
              <w:right w:val="nil"/>
            </w:tcBorders>
            <w:vAlign w:val="center"/>
          </w:tcPr>
          <w:p w:rsidR="00935693" w:rsidRDefault="00457ECE" w:rsidP="000853F2">
            <w:pPr>
              <w:spacing w:line="216" w:lineRule="auto"/>
              <w:jc w:val="right"/>
            </w:pPr>
            <w:r>
              <w:rPr>
                <w:rFonts w:hint="eastAsia"/>
              </w:rPr>
              <w:t>88.9</w:t>
            </w:r>
          </w:p>
        </w:tc>
      </w:tr>
    </w:tbl>
    <w:p w:rsidR="002E52DB" w:rsidRPr="00E8580F" w:rsidRDefault="002E52DB">
      <w:pPr>
        <w:pStyle w:val="a3"/>
        <w:widowControl/>
        <w:spacing w:line="400" w:lineRule="atLeast"/>
        <w:ind w:firstLine="430"/>
        <w:jc w:val="center"/>
        <w:rPr>
          <w:rFonts w:ascii="方正仿宋_GBK" w:eastAsia="方正仿宋_GBK"/>
          <w:sz w:val="32"/>
          <w:szCs w:val="32"/>
        </w:rPr>
      </w:pPr>
    </w:p>
    <w:p w:rsidR="002E52DB" w:rsidRPr="00B9159E" w:rsidRDefault="001A3852">
      <w:pPr>
        <w:pStyle w:val="a3"/>
        <w:widowControl/>
        <w:spacing w:line="400" w:lineRule="atLeast"/>
        <w:ind w:firstLine="430"/>
        <w:rPr>
          <w:rFonts w:ascii="方正仿宋_GBK" w:eastAsia="方正仿宋_GBK" w:hAnsi="方正仿宋_GBK" w:cs="方正仿宋_GBK"/>
          <w:color w:val="000000"/>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2018</w:t>
      </w:r>
      <w:r w:rsidR="00DE35BE" w:rsidRPr="00E8580F">
        <w:rPr>
          <w:rFonts w:ascii="方正仿宋_GBK" w:eastAsia="方正仿宋_GBK" w:hAnsi="方正仿宋_GBK" w:cs="方正仿宋_GBK" w:hint="eastAsia"/>
          <w:color w:val="000000"/>
          <w:sz w:val="32"/>
          <w:szCs w:val="32"/>
        </w:rPr>
        <w:t>年末，在第二产业和第三产业法人单位中，位居前三位的行业是：批发和零售业</w:t>
      </w:r>
      <w:r w:rsidR="00EA5A86">
        <w:rPr>
          <w:rFonts w:ascii="方正仿宋_GBK" w:eastAsia="方正仿宋_GBK" w:hAnsi="宋体" w:cs="宋体" w:hint="eastAsia"/>
          <w:color w:val="000000"/>
          <w:sz w:val="32"/>
          <w:szCs w:val="32"/>
        </w:rPr>
        <w:t>3630</w:t>
      </w:r>
      <w:r w:rsidR="00DE35BE" w:rsidRPr="00E8580F">
        <w:rPr>
          <w:rFonts w:ascii="方正仿宋_GBK" w:eastAsia="方正仿宋_GBK" w:hAnsi="方正仿宋_GBK" w:cs="方正仿宋_GBK" w:hint="eastAsia"/>
          <w:color w:val="000000"/>
          <w:sz w:val="32"/>
          <w:szCs w:val="32"/>
        </w:rPr>
        <w:t>个，占</w:t>
      </w:r>
      <w:r w:rsidR="00EA5A86">
        <w:rPr>
          <w:rFonts w:ascii="方正仿宋_GBK" w:eastAsia="方正仿宋_GBK" w:hAnsi="宋体" w:cs="宋体" w:hint="eastAsia"/>
          <w:color w:val="000000"/>
          <w:sz w:val="32"/>
          <w:szCs w:val="32"/>
        </w:rPr>
        <w:t>39</w:t>
      </w:r>
      <w:r w:rsidR="00A7705F">
        <w:rPr>
          <w:rFonts w:ascii="方正仿宋_GBK" w:eastAsia="方正仿宋_GBK" w:hAnsi="宋体" w:cs="宋体" w:hint="eastAsia"/>
          <w:color w:val="000000"/>
          <w:sz w:val="32"/>
          <w:szCs w:val="32"/>
        </w:rPr>
        <w:t>.0</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；制造业</w:t>
      </w:r>
      <w:r w:rsidR="00EA5A86">
        <w:rPr>
          <w:rFonts w:ascii="方正仿宋_GBK" w:eastAsia="方正仿宋_GBK" w:hAnsi="宋体" w:cs="宋体" w:hint="eastAsia"/>
          <w:color w:val="000000"/>
          <w:sz w:val="32"/>
          <w:szCs w:val="32"/>
        </w:rPr>
        <w:t>1005</w:t>
      </w:r>
      <w:r w:rsidR="00DE35BE" w:rsidRPr="00E8580F">
        <w:rPr>
          <w:rFonts w:ascii="方正仿宋_GBK" w:eastAsia="方正仿宋_GBK" w:hAnsi="方正仿宋_GBK" w:cs="方正仿宋_GBK" w:hint="eastAsia"/>
          <w:color w:val="000000"/>
          <w:sz w:val="32"/>
          <w:szCs w:val="32"/>
        </w:rPr>
        <w:lastRenderedPageBreak/>
        <w:t>个，占</w:t>
      </w:r>
      <w:r w:rsidR="00DE35BE" w:rsidRPr="00E8580F">
        <w:rPr>
          <w:rFonts w:ascii="方正仿宋_GBK" w:eastAsia="方正仿宋_GBK" w:hAnsi="宋体" w:cs="宋体" w:hint="eastAsia"/>
          <w:color w:val="000000"/>
          <w:sz w:val="32"/>
          <w:szCs w:val="32"/>
        </w:rPr>
        <w:t>10.8%</w:t>
      </w:r>
      <w:r>
        <w:rPr>
          <w:rFonts w:ascii="方正仿宋_GBK" w:eastAsia="方正仿宋_GBK" w:hAnsi="宋体" w:cs="宋体" w:hint="eastAsia"/>
          <w:color w:val="000000"/>
          <w:sz w:val="32"/>
          <w:szCs w:val="32"/>
        </w:rPr>
        <w:t>；</w:t>
      </w:r>
      <w:r w:rsidR="00EA5A86" w:rsidRPr="00E8580F">
        <w:rPr>
          <w:rFonts w:ascii="方正仿宋_GBK" w:eastAsia="方正仿宋_GBK" w:hAnsi="方正仿宋_GBK" w:cs="方正仿宋_GBK" w:hint="eastAsia"/>
          <w:color w:val="000000"/>
          <w:sz w:val="32"/>
          <w:szCs w:val="32"/>
        </w:rPr>
        <w:t>租赁和商务服务业</w:t>
      </w:r>
      <w:r w:rsidR="00EA5A86">
        <w:rPr>
          <w:rFonts w:ascii="方正仿宋_GBK" w:eastAsia="方正仿宋_GBK" w:hAnsi="宋体" w:cs="宋体" w:hint="eastAsia"/>
          <w:color w:val="000000"/>
          <w:sz w:val="32"/>
          <w:szCs w:val="32"/>
        </w:rPr>
        <w:t>799</w:t>
      </w:r>
      <w:r w:rsidR="00EA5A86" w:rsidRPr="00E8580F">
        <w:rPr>
          <w:rFonts w:ascii="方正仿宋_GBK" w:eastAsia="方正仿宋_GBK" w:hAnsi="方正仿宋_GBK" w:cs="方正仿宋_GBK" w:hint="eastAsia"/>
          <w:color w:val="000000"/>
          <w:sz w:val="32"/>
          <w:szCs w:val="32"/>
        </w:rPr>
        <w:t>个，占</w:t>
      </w:r>
      <w:r w:rsidR="00EA5A86">
        <w:rPr>
          <w:rFonts w:ascii="方正仿宋_GBK" w:eastAsia="方正仿宋_GBK" w:hAnsi="宋体" w:cs="宋体" w:hint="eastAsia"/>
          <w:color w:val="000000"/>
          <w:sz w:val="32"/>
          <w:szCs w:val="32"/>
        </w:rPr>
        <w:t>8.6</w:t>
      </w:r>
      <w:r w:rsidR="00EA5A86"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w:t>
      </w:r>
      <w:r w:rsidR="00DE35BE" w:rsidRPr="00B9159E">
        <w:rPr>
          <w:rFonts w:ascii="方正仿宋_GBK" w:eastAsia="方正仿宋_GBK" w:hAnsi="方正仿宋_GBK" w:cs="方正仿宋_GBK" w:hint="eastAsia"/>
          <w:color w:val="000000"/>
          <w:sz w:val="32"/>
          <w:szCs w:val="32"/>
        </w:rPr>
        <w:t>在个体经营户中，位居前三位的行业是：批发和零售业</w:t>
      </w:r>
      <w:r w:rsidR="00B9159E" w:rsidRPr="00B9159E">
        <w:rPr>
          <w:rFonts w:ascii="方正仿宋_GBK" w:eastAsia="方正仿宋_GBK" w:hAnsi="方正仿宋_GBK" w:cs="方正仿宋_GBK" w:hint="eastAsia"/>
          <w:color w:val="000000"/>
          <w:sz w:val="32"/>
          <w:szCs w:val="32"/>
        </w:rPr>
        <w:t>28014</w:t>
      </w:r>
      <w:r w:rsidR="00DE35BE" w:rsidRPr="00B9159E">
        <w:rPr>
          <w:rFonts w:ascii="方正仿宋_GBK" w:eastAsia="方正仿宋_GBK" w:hAnsi="方正仿宋_GBK" w:cs="方正仿宋_GBK" w:hint="eastAsia"/>
          <w:color w:val="000000"/>
          <w:sz w:val="32"/>
          <w:szCs w:val="32"/>
        </w:rPr>
        <w:t>个，占</w:t>
      </w:r>
      <w:r w:rsidR="00B9159E" w:rsidRPr="00B9159E">
        <w:rPr>
          <w:rFonts w:ascii="方正仿宋_GBK" w:eastAsia="方正仿宋_GBK" w:hAnsi="方正仿宋_GBK" w:cs="方正仿宋_GBK" w:hint="eastAsia"/>
          <w:color w:val="000000"/>
          <w:sz w:val="32"/>
          <w:szCs w:val="32"/>
        </w:rPr>
        <w:t>56.1</w:t>
      </w:r>
      <w:r w:rsidR="00DE35BE" w:rsidRPr="00B9159E">
        <w:rPr>
          <w:rFonts w:ascii="方正仿宋_GBK" w:eastAsia="方正仿宋_GBK" w:hAnsi="方正仿宋_GBK" w:cs="方正仿宋_GBK" w:hint="eastAsia"/>
          <w:color w:val="000000"/>
          <w:sz w:val="32"/>
          <w:szCs w:val="32"/>
        </w:rPr>
        <w:t>%；住宿和餐饮业</w:t>
      </w:r>
      <w:r w:rsidR="00B9159E" w:rsidRPr="00B9159E">
        <w:rPr>
          <w:rFonts w:ascii="方正仿宋_GBK" w:eastAsia="方正仿宋_GBK" w:hAnsi="方正仿宋_GBK" w:cs="方正仿宋_GBK" w:hint="eastAsia"/>
          <w:color w:val="000000"/>
          <w:sz w:val="32"/>
          <w:szCs w:val="32"/>
        </w:rPr>
        <w:t>5441</w:t>
      </w:r>
      <w:r w:rsidR="00DE35BE" w:rsidRPr="00B9159E">
        <w:rPr>
          <w:rFonts w:ascii="方正仿宋_GBK" w:eastAsia="方正仿宋_GBK" w:hAnsi="方正仿宋_GBK" w:cs="方正仿宋_GBK" w:hint="eastAsia"/>
          <w:color w:val="000000"/>
          <w:sz w:val="32"/>
          <w:szCs w:val="32"/>
        </w:rPr>
        <w:t>个，占</w:t>
      </w:r>
      <w:r w:rsidR="00B9159E" w:rsidRPr="00B9159E">
        <w:rPr>
          <w:rFonts w:ascii="方正仿宋_GBK" w:eastAsia="方正仿宋_GBK" w:hAnsi="方正仿宋_GBK" w:cs="方正仿宋_GBK" w:hint="eastAsia"/>
          <w:color w:val="000000"/>
          <w:sz w:val="32"/>
          <w:szCs w:val="32"/>
        </w:rPr>
        <w:t>10.9</w:t>
      </w:r>
      <w:r w:rsidR="00DE35BE" w:rsidRPr="00B9159E">
        <w:rPr>
          <w:rFonts w:ascii="方正仿宋_GBK" w:eastAsia="方正仿宋_GBK" w:hAnsi="方正仿宋_GBK" w:cs="方正仿宋_GBK" w:hint="eastAsia"/>
          <w:color w:val="000000"/>
          <w:sz w:val="32"/>
          <w:szCs w:val="32"/>
        </w:rPr>
        <w:t>%；</w:t>
      </w:r>
      <w:r w:rsidR="004F0DD8">
        <w:rPr>
          <w:rFonts w:ascii="方正仿宋_GBK" w:eastAsia="方正仿宋_GBK" w:hAnsi="方正仿宋_GBK" w:cs="方正仿宋_GBK" w:hint="eastAsia"/>
          <w:color w:val="000000"/>
          <w:sz w:val="32"/>
          <w:szCs w:val="32"/>
        </w:rPr>
        <w:t>交通运输、仓储和邮政业</w:t>
      </w:r>
      <w:r w:rsidR="00DE35BE" w:rsidRPr="00B9159E">
        <w:rPr>
          <w:rFonts w:ascii="方正仿宋_GBK" w:eastAsia="方正仿宋_GBK" w:hAnsi="方正仿宋_GBK" w:cs="方正仿宋_GBK" w:hint="eastAsia"/>
          <w:color w:val="000000"/>
          <w:sz w:val="32"/>
          <w:szCs w:val="32"/>
        </w:rPr>
        <w:t>，占</w:t>
      </w:r>
      <w:r w:rsidR="004F0DD8">
        <w:rPr>
          <w:rFonts w:ascii="方正仿宋_GBK" w:eastAsia="方正仿宋_GBK" w:hAnsi="方正仿宋_GBK" w:cs="方正仿宋_GBK" w:hint="eastAsia"/>
          <w:color w:val="000000"/>
          <w:sz w:val="32"/>
          <w:szCs w:val="32"/>
        </w:rPr>
        <w:t>9.0</w:t>
      </w:r>
      <w:r w:rsidR="00DE35BE" w:rsidRPr="00B9159E">
        <w:rPr>
          <w:rFonts w:ascii="方正仿宋_GBK" w:eastAsia="方正仿宋_GBK" w:hAnsi="方正仿宋_GBK" w:cs="方正仿宋_GBK" w:hint="eastAsia"/>
          <w:color w:val="000000"/>
          <w:sz w:val="32"/>
          <w:szCs w:val="32"/>
        </w:rPr>
        <w:t>%（详见表2-2）。</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5"/>
        <w:gridCol w:w="1417"/>
        <w:gridCol w:w="992"/>
        <w:gridCol w:w="1276"/>
        <w:gridCol w:w="1076"/>
      </w:tblGrid>
      <w:tr w:rsidR="008870E4" w:rsidRPr="00E57870" w:rsidTr="00903B64">
        <w:trPr>
          <w:trHeight w:val="567"/>
          <w:jc w:val="center"/>
        </w:trPr>
        <w:tc>
          <w:tcPr>
            <w:tcW w:w="8306" w:type="dxa"/>
            <w:gridSpan w:val="5"/>
            <w:tcBorders>
              <w:top w:val="nil"/>
              <w:left w:val="nil"/>
              <w:bottom w:val="single" w:sz="12" w:space="0" w:color="auto"/>
              <w:right w:val="nil"/>
            </w:tcBorders>
            <w:shd w:val="clear" w:color="auto" w:fill="FFFFFF"/>
            <w:vAlign w:val="center"/>
            <w:hideMark/>
          </w:tcPr>
          <w:p w:rsidR="008870E4" w:rsidRPr="00E57870" w:rsidRDefault="008870E4" w:rsidP="00903B64">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2</w:t>
            </w:r>
            <w:r w:rsidRPr="00E57870">
              <w:rPr>
                <w:b/>
                <w:bCs/>
                <w:kern w:val="0"/>
                <w:sz w:val="24"/>
                <w:bdr w:val="none" w:sz="0" w:space="0" w:color="auto" w:frame="1"/>
              </w:rPr>
              <w:t>-</w:t>
            </w:r>
            <w:r>
              <w:rPr>
                <w:b/>
                <w:bCs/>
                <w:kern w:val="0"/>
                <w:sz w:val="24"/>
                <w:bdr w:val="none" w:sz="0" w:space="0" w:color="auto" w:frame="1"/>
              </w:rPr>
              <w:t>2</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门类</w:t>
            </w:r>
            <w:r w:rsidRPr="00E57870">
              <w:rPr>
                <w:rFonts w:ascii="宋体" w:hAnsi="宋体" w:cs="宋体" w:hint="eastAsia"/>
                <w:b/>
                <w:bCs/>
                <w:kern w:val="0"/>
                <w:sz w:val="24"/>
                <w:bdr w:val="none" w:sz="0" w:space="0" w:color="auto" w:frame="1"/>
              </w:rPr>
              <w:t>分组的法人单位</w:t>
            </w:r>
            <w:r>
              <w:rPr>
                <w:rFonts w:ascii="宋体" w:hAnsi="宋体" w:cs="宋体" w:hint="eastAsia"/>
                <w:b/>
                <w:bCs/>
                <w:kern w:val="0"/>
                <w:sz w:val="24"/>
                <w:bdr w:val="none" w:sz="0" w:space="0" w:color="auto" w:frame="1"/>
              </w:rPr>
              <w:t>与</w:t>
            </w:r>
            <w:r>
              <w:rPr>
                <w:rFonts w:ascii="宋体" w:hAnsi="宋体" w:cs="宋体"/>
                <w:b/>
                <w:bCs/>
                <w:kern w:val="0"/>
                <w:sz w:val="24"/>
                <w:bdr w:val="none" w:sz="0" w:space="0" w:color="auto" w:frame="1"/>
              </w:rPr>
              <w:t>个体经营户</w:t>
            </w:r>
          </w:p>
        </w:tc>
      </w:tr>
      <w:tr w:rsidR="008870E4" w:rsidRPr="00E57870" w:rsidTr="00903B64">
        <w:trPr>
          <w:trHeight w:val="567"/>
          <w:jc w:val="center"/>
        </w:trPr>
        <w:tc>
          <w:tcPr>
            <w:tcW w:w="3545" w:type="dxa"/>
            <w:vMerge w:val="restart"/>
            <w:tcBorders>
              <w:top w:val="nil"/>
              <w:left w:val="nil"/>
              <w:right w:val="single" w:sz="4" w:space="0" w:color="auto"/>
            </w:tcBorders>
            <w:vAlign w:val="center"/>
          </w:tcPr>
          <w:p w:rsidR="008870E4" w:rsidRPr="00E57870" w:rsidRDefault="008870E4" w:rsidP="00903B64">
            <w:pPr>
              <w:widowControl/>
              <w:spacing w:line="240" w:lineRule="atLeast"/>
              <w:ind w:left="57" w:right="57"/>
              <w:rPr>
                <w:rFonts w:ascii="宋体" w:hAnsi="宋体" w:cs="宋体"/>
                <w:b/>
                <w:bCs/>
                <w:kern w:val="0"/>
                <w:szCs w:val="21"/>
                <w:bdr w:val="none" w:sz="0" w:space="0" w:color="auto" w:frame="1"/>
              </w:rPr>
            </w:pPr>
          </w:p>
        </w:tc>
        <w:tc>
          <w:tcPr>
            <w:tcW w:w="2409" w:type="dxa"/>
            <w:gridSpan w:val="2"/>
            <w:tcBorders>
              <w:top w:val="nil"/>
              <w:left w:val="single" w:sz="4" w:space="0" w:color="auto"/>
              <w:bottom w:val="single" w:sz="4" w:space="0" w:color="auto"/>
              <w:right w:val="single" w:sz="4" w:space="0" w:color="auto"/>
            </w:tcBorders>
            <w:vAlign w:val="center"/>
          </w:tcPr>
          <w:p w:rsidR="008870E4" w:rsidRPr="008B04AA" w:rsidRDefault="008870E4" w:rsidP="00903B64">
            <w:pPr>
              <w:jc w:val="center"/>
              <w:rPr>
                <w:b/>
              </w:rPr>
            </w:pPr>
            <w:r w:rsidRPr="008B04AA">
              <w:rPr>
                <w:rFonts w:hint="eastAsia"/>
                <w:b/>
              </w:rPr>
              <w:t>法人单位</w:t>
            </w:r>
          </w:p>
        </w:tc>
        <w:tc>
          <w:tcPr>
            <w:tcW w:w="2352" w:type="dxa"/>
            <w:gridSpan w:val="2"/>
            <w:tcBorders>
              <w:top w:val="nil"/>
              <w:left w:val="single" w:sz="4" w:space="0" w:color="auto"/>
              <w:bottom w:val="single" w:sz="4" w:space="0" w:color="auto"/>
              <w:right w:val="nil"/>
            </w:tcBorders>
            <w:vAlign w:val="center"/>
          </w:tcPr>
          <w:p w:rsidR="008870E4" w:rsidRPr="008B04AA" w:rsidRDefault="008870E4" w:rsidP="00903B64">
            <w:pPr>
              <w:jc w:val="center"/>
              <w:rPr>
                <w:b/>
              </w:rPr>
            </w:pPr>
            <w:r w:rsidRPr="008B04AA">
              <w:rPr>
                <w:rFonts w:hint="eastAsia"/>
                <w:b/>
              </w:rPr>
              <w:t>个体经营户</w:t>
            </w:r>
          </w:p>
        </w:tc>
      </w:tr>
      <w:tr w:rsidR="008870E4" w:rsidRPr="005E04EA" w:rsidTr="00903B64">
        <w:trPr>
          <w:trHeight w:val="283"/>
          <w:jc w:val="center"/>
        </w:trPr>
        <w:tc>
          <w:tcPr>
            <w:tcW w:w="3545" w:type="dxa"/>
            <w:vMerge/>
            <w:tcBorders>
              <w:left w:val="nil"/>
              <w:bottom w:val="nil"/>
              <w:right w:val="single" w:sz="4" w:space="0" w:color="auto"/>
            </w:tcBorders>
            <w:vAlign w:val="center"/>
          </w:tcPr>
          <w:p w:rsidR="008870E4" w:rsidRPr="00E57870" w:rsidRDefault="008870E4" w:rsidP="00903B64">
            <w:pPr>
              <w:widowControl/>
              <w:spacing w:line="240" w:lineRule="atLeast"/>
              <w:ind w:left="57" w:right="57"/>
              <w:jc w:val="center"/>
              <w:rPr>
                <w:rFonts w:ascii="宋体" w:hAnsi="宋体" w:cs="宋体"/>
                <w:b/>
                <w:bCs/>
                <w:kern w:val="0"/>
                <w:szCs w:val="21"/>
                <w:bdr w:val="none" w:sz="0" w:space="0" w:color="auto" w:frame="1"/>
              </w:rPr>
            </w:pPr>
          </w:p>
        </w:tc>
        <w:tc>
          <w:tcPr>
            <w:tcW w:w="1417" w:type="dxa"/>
            <w:tcBorders>
              <w:top w:val="single" w:sz="4" w:space="0" w:color="auto"/>
              <w:left w:val="single" w:sz="4" w:space="0" w:color="auto"/>
              <w:bottom w:val="nil"/>
              <w:right w:val="single" w:sz="4" w:space="0" w:color="auto"/>
            </w:tcBorders>
          </w:tcPr>
          <w:p w:rsidR="008870E4" w:rsidRPr="002E6821" w:rsidRDefault="008870E4" w:rsidP="000853F2">
            <w:pPr>
              <w:jc w:val="right"/>
              <w:rPr>
                <w:rFonts w:ascii="宋体" w:hAnsi="宋体"/>
                <w:b/>
              </w:rPr>
            </w:pPr>
            <w:r w:rsidRPr="002E6821">
              <w:rPr>
                <w:rFonts w:ascii="宋体" w:hAnsi="宋体" w:hint="eastAsia"/>
                <w:b/>
              </w:rPr>
              <w:t>数量(个)</w:t>
            </w:r>
          </w:p>
        </w:tc>
        <w:tc>
          <w:tcPr>
            <w:tcW w:w="992" w:type="dxa"/>
            <w:tcBorders>
              <w:top w:val="single" w:sz="4" w:space="0" w:color="auto"/>
              <w:left w:val="single" w:sz="4" w:space="0" w:color="auto"/>
              <w:bottom w:val="nil"/>
              <w:right w:val="single" w:sz="4" w:space="0" w:color="auto"/>
            </w:tcBorders>
          </w:tcPr>
          <w:p w:rsidR="008870E4" w:rsidRPr="002E6821" w:rsidRDefault="008870E4" w:rsidP="000853F2">
            <w:pPr>
              <w:jc w:val="right"/>
              <w:rPr>
                <w:rFonts w:ascii="宋体" w:hAnsi="宋体"/>
                <w:b/>
              </w:rPr>
            </w:pPr>
            <w:r w:rsidRPr="002E6821">
              <w:rPr>
                <w:rFonts w:ascii="宋体" w:hAnsi="宋体" w:hint="eastAsia"/>
                <w:b/>
              </w:rPr>
              <w:t>比重(%)</w:t>
            </w:r>
          </w:p>
        </w:tc>
        <w:tc>
          <w:tcPr>
            <w:tcW w:w="1276" w:type="dxa"/>
            <w:tcBorders>
              <w:top w:val="single" w:sz="4" w:space="0" w:color="auto"/>
              <w:left w:val="single" w:sz="4" w:space="0" w:color="auto"/>
              <w:bottom w:val="nil"/>
              <w:right w:val="single" w:sz="4" w:space="0" w:color="auto"/>
            </w:tcBorders>
          </w:tcPr>
          <w:p w:rsidR="008870E4" w:rsidRPr="002E6821" w:rsidRDefault="008870E4" w:rsidP="000853F2">
            <w:pPr>
              <w:jc w:val="right"/>
              <w:rPr>
                <w:rFonts w:ascii="宋体" w:hAnsi="宋体"/>
                <w:b/>
              </w:rPr>
            </w:pPr>
            <w:r w:rsidRPr="002E6821">
              <w:rPr>
                <w:rFonts w:ascii="宋体" w:hAnsi="宋体" w:hint="eastAsia"/>
                <w:b/>
              </w:rPr>
              <w:t>数量(个)</w:t>
            </w:r>
          </w:p>
        </w:tc>
        <w:tc>
          <w:tcPr>
            <w:tcW w:w="1076" w:type="dxa"/>
            <w:tcBorders>
              <w:top w:val="single" w:sz="4" w:space="0" w:color="auto"/>
              <w:left w:val="single" w:sz="4" w:space="0" w:color="auto"/>
              <w:bottom w:val="nil"/>
              <w:right w:val="nil"/>
            </w:tcBorders>
          </w:tcPr>
          <w:p w:rsidR="008870E4" w:rsidRPr="002E6821" w:rsidRDefault="008870E4" w:rsidP="000853F2">
            <w:pPr>
              <w:jc w:val="right"/>
              <w:rPr>
                <w:rFonts w:ascii="宋体" w:hAnsi="宋体"/>
                <w:b/>
              </w:rPr>
            </w:pPr>
            <w:r w:rsidRPr="002E6821">
              <w:rPr>
                <w:rFonts w:ascii="宋体" w:hAnsi="宋体" w:hint="eastAsia"/>
                <w:b/>
              </w:rPr>
              <w:t>比重(%)</w:t>
            </w:r>
          </w:p>
        </w:tc>
      </w:tr>
      <w:tr w:rsidR="00595A3E" w:rsidRPr="005E04EA" w:rsidTr="00ED7DFA">
        <w:trPr>
          <w:trHeight w:val="283"/>
          <w:jc w:val="center"/>
        </w:trPr>
        <w:tc>
          <w:tcPr>
            <w:tcW w:w="3545" w:type="dxa"/>
            <w:tcBorders>
              <w:top w:val="single" w:sz="4" w:space="0" w:color="auto"/>
              <w:left w:val="nil"/>
              <w:bottom w:val="nil"/>
              <w:right w:val="single" w:sz="4" w:space="0" w:color="auto"/>
            </w:tcBorders>
            <w:vAlign w:val="center"/>
            <w:hideMark/>
          </w:tcPr>
          <w:p w:rsidR="00595A3E" w:rsidRPr="00E57870" w:rsidRDefault="00595A3E" w:rsidP="00903B64">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417" w:type="dxa"/>
            <w:tcBorders>
              <w:top w:val="single" w:sz="4" w:space="0" w:color="auto"/>
              <w:left w:val="single" w:sz="4" w:space="0" w:color="auto"/>
              <w:bottom w:val="single" w:sz="4" w:space="0" w:color="auto"/>
              <w:right w:val="single" w:sz="4" w:space="0" w:color="auto"/>
            </w:tcBorders>
            <w:vAlign w:val="center"/>
          </w:tcPr>
          <w:p w:rsidR="00595A3E" w:rsidRDefault="00595A3E" w:rsidP="000853F2">
            <w:pPr>
              <w:jc w:val="right"/>
              <w:rPr>
                <w:rFonts w:ascii="宋体" w:hAnsi="宋体" w:cs="Arial"/>
                <w:sz w:val="18"/>
                <w:szCs w:val="18"/>
              </w:rPr>
            </w:pPr>
            <w:r>
              <w:rPr>
                <w:rFonts w:cs="Arial" w:hint="eastAsia"/>
                <w:sz w:val="18"/>
                <w:szCs w:val="18"/>
              </w:rPr>
              <w:t>9301</w:t>
            </w:r>
          </w:p>
        </w:tc>
        <w:tc>
          <w:tcPr>
            <w:tcW w:w="992" w:type="dxa"/>
            <w:tcBorders>
              <w:top w:val="single" w:sz="4" w:space="0" w:color="auto"/>
              <w:left w:val="single" w:sz="4" w:space="0" w:color="auto"/>
              <w:bottom w:val="single" w:sz="4" w:space="0" w:color="auto"/>
              <w:right w:val="single" w:sz="4" w:space="0" w:color="auto"/>
            </w:tcBorders>
            <w:vAlign w:val="center"/>
          </w:tcPr>
          <w:p w:rsidR="00595A3E" w:rsidRDefault="00595A3E" w:rsidP="000853F2">
            <w:pPr>
              <w:jc w:val="right"/>
              <w:rPr>
                <w:rFonts w:ascii="宋体" w:hAnsi="宋体" w:cs="Arial"/>
                <w:sz w:val="18"/>
                <w:szCs w:val="18"/>
              </w:rPr>
            </w:pPr>
            <w:r>
              <w:rPr>
                <w:rFonts w:cs="Arial" w:hint="eastAsia"/>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595A3E" w:rsidRPr="001229F4" w:rsidRDefault="001229F4" w:rsidP="000853F2">
            <w:pPr>
              <w:jc w:val="right"/>
              <w:rPr>
                <w:rFonts w:cs="Arial"/>
                <w:sz w:val="18"/>
                <w:szCs w:val="18"/>
              </w:rPr>
            </w:pPr>
            <w:r w:rsidRPr="001229F4">
              <w:rPr>
                <w:rFonts w:cs="Arial" w:hint="eastAsia"/>
                <w:sz w:val="18"/>
                <w:szCs w:val="18"/>
              </w:rPr>
              <w:t>49956</w:t>
            </w:r>
          </w:p>
        </w:tc>
        <w:tc>
          <w:tcPr>
            <w:tcW w:w="1076" w:type="dxa"/>
            <w:tcBorders>
              <w:top w:val="single" w:sz="4" w:space="0" w:color="auto"/>
              <w:left w:val="single" w:sz="4" w:space="0" w:color="auto"/>
              <w:bottom w:val="single" w:sz="4" w:space="0" w:color="auto"/>
              <w:right w:val="nil"/>
            </w:tcBorders>
            <w:vAlign w:val="center"/>
          </w:tcPr>
          <w:p w:rsidR="00595A3E" w:rsidRPr="00ED7DFA" w:rsidRDefault="00ED7DFA" w:rsidP="000853F2">
            <w:pPr>
              <w:jc w:val="right"/>
              <w:rPr>
                <w:rFonts w:cs="Arial"/>
                <w:sz w:val="18"/>
                <w:szCs w:val="18"/>
              </w:rPr>
            </w:pPr>
            <w:r w:rsidRPr="00ED7DFA">
              <w:rPr>
                <w:rFonts w:cs="Arial" w:hint="eastAsia"/>
                <w:sz w:val="18"/>
                <w:szCs w:val="18"/>
              </w:rPr>
              <w:t>100</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采矿业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36</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0.4</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7</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0.0</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制造业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1005</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10.8</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1405</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2.8</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电力、热力、燃气及水生产和供应业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0.8</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3</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0.0</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建筑业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372</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4107</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8.2</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批发和零售业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3630</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A7705F" w:rsidP="000853F2">
            <w:pPr>
              <w:jc w:val="right"/>
              <w:rPr>
                <w:rFonts w:ascii="宋体" w:hAnsi="宋体" w:cs="Arial"/>
                <w:sz w:val="18"/>
                <w:szCs w:val="18"/>
              </w:rPr>
            </w:pPr>
            <w:r>
              <w:rPr>
                <w:rFonts w:cs="Arial" w:hint="eastAsia"/>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28014</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56.1</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交通运输、仓储和邮政业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336</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3.6</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4483</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9.0</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住宿和餐饮业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579</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6.2</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5441</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10.9</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信息传输、软件和信息技术服务业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120</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167</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0.3</w:t>
            </w:r>
          </w:p>
        </w:tc>
      </w:tr>
      <w:tr w:rsidR="0048513A" w:rsidRPr="00595A3E"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金融业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A7705F" w:rsidP="000853F2">
            <w:pPr>
              <w:jc w:val="right"/>
              <w:rPr>
                <w:rFonts w:ascii="宋体" w:hAnsi="宋体" w:cs="Arial"/>
                <w:sz w:val="18"/>
                <w:szCs w:val="18"/>
              </w:rPr>
            </w:pPr>
            <w:r>
              <w:rPr>
                <w:rFonts w:cs="Arial" w:hint="eastAsia"/>
                <w:sz w:val="18"/>
                <w:szCs w:val="18"/>
              </w:rPr>
              <w:t>0.2</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Pr>
                <w:rFonts w:cs="Arial" w:hint="eastAsia"/>
                <w:sz w:val="18"/>
                <w:szCs w:val="18"/>
              </w:rPr>
              <w:t>—</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房地产业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261</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2.8</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32</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0.1</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租赁和商务服务业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799</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8.6</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702</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1.4</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科学研究和技术服务业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189</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41</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0.1</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水利、环境和公共设施管理业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62</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0.7</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19</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0.0</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居民服务、修理和其他服务业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434</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4068</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8.1</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教育</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302</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3.3</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111</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0.2</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卫生和社会工作</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122</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443</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0.9</w:t>
            </w:r>
          </w:p>
        </w:tc>
      </w:tr>
      <w:tr w:rsidR="0048513A" w:rsidRPr="00E57870" w:rsidTr="00ED7DFA">
        <w:trPr>
          <w:trHeight w:val="283"/>
          <w:jc w:val="center"/>
        </w:trPr>
        <w:tc>
          <w:tcPr>
            <w:tcW w:w="3545" w:type="dxa"/>
            <w:tcBorders>
              <w:top w:val="nil"/>
              <w:left w:val="nil"/>
              <w:bottom w:val="nil"/>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文化、体育和娱乐业</w:t>
            </w:r>
          </w:p>
        </w:tc>
        <w:tc>
          <w:tcPr>
            <w:tcW w:w="1417"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249</w:t>
            </w:r>
          </w:p>
        </w:tc>
        <w:tc>
          <w:tcPr>
            <w:tcW w:w="992" w:type="dxa"/>
            <w:tcBorders>
              <w:top w:val="single" w:sz="4" w:space="0" w:color="auto"/>
              <w:left w:val="single" w:sz="4" w:space="0" w:color="auto"/>
              <w:bottom w:val="single" w:sz="4"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2.7</w:t>
            </w:r>
          </w:p>
        </w:tc>
        <w:tc>
          <w:tcPr>
            <w:tcW w:w="1276" w:type="dxa"/>
            <w:tcBorders>
              <w:top w:val="single" w:sz="4" w:space="0" w:color="auto"/>
              <w:left w:val="single" w:sz="4" w:space="0" w:color="auto"/>
              <w:bottom w:val="single" w:sz="4" w:space="0" w:color="auto"/>
              <w:right w:val="single" w:sz="4" w:space="0" w:color="auto"/>
            </w:tcBorders>
            <w:vAlign w:val="center"/>
          </w:tcPr>
          <w:p w:rsidR="0048513A" w:rsidRPr="001229F4" w:rsidRDefault="0048513A" w:rsidP="000853F2">
            <w:pPr>
              <w:jc w:val="right"/>
              <w:rPr>
                <w:rFonts w:cs="Arial"/>
                <w:sz w:val="18"/>
                <w:szCs w:val="18"/>
              </w:rPr>
            </w:pPr>
            <w:r w:rsidRPr="001229F4">
              <w:rPr>
                <w:rFonts w:cs="Arial" w:hint="eastAsia"/>
                <w:sz w:val="18"/>
                <w:szCs w:val="18"/>
              </w:rPr>
              <w:t>913</w:t>
            </w:r>
          </w:p>
        </w:tc>
        <w:tc>
          <w:tcPr>
            <w:tcW w:w="1076" w:type="dxa"/>
            <w:tcBorders>
              <w:top w:val="single" w:sz="4" w:space="0" w:color="auto"/>
              <w:left w:val="single" w:sz="4" w:space="0" w:color="auto"/>
              <w:bottom w:val="single" w:sz="4" w:space="0" w:color="auto"/>
              <w:right w:val="nil"/>
            </w:tcBorders>
            <w:vAlign w:val="center"/>
          </w:tcPr>
          <w:p w:rsidR="0048513A" w:rsidRPr="0048513A" w:rsidRDefault="0048513A" w:rsidP="000853F2">
            <w:pPr>
              <w:jc w:val="right"/>
              <w:rPr>
                <w:rFonts w:cs="Arial"/>
                <w:sz w:val="18"/>
                <w:szCs w:val="18"/>
              </w:rPr>
            </w:pPr>
            <w:r w:rsidRPr="0048513A">
              <w:rPr>
                <w:rFonts w:cs="Arial" w:hint="eastAsia"/>
                <w:sz w:val="18"/>
                <w:szCs w:val="18"/>
              </w:rPr>
              <w:t>1.8</w:t>
            </w:r>
          </w:p>
        </w:tc>
      </w:tr>
      <w:tr w:rsidR="0048513A" w:rsidRPr="00E57870" w:rsidTr="00ED7DFA">
        <w:trPr>
          <w:trHeight w:val="283"/>
          <w:jc w:val="center"/>
        </w:trPr>
        <w:tc>
          <w:tcPr>
            <w:tcW w:w="3545" w:type="dxa"/>
            <w:tcBorders>
              <w:top w:val="nil"/>
              <w:left w:val="nil"/>
              <w:bottom w:val="single" w:sz="12" w:space="0" w:color="auto"/>
              <w:right w:val="single" w:sz="4" w:space="0" w:color="auto"/>
            </w:tcBorders>
            <w:vAlign w:val="center"/>
            <w:hideMark/>
          </w:tcPr>
          <w:p w:rsidR="0048513A" w:rsidRPr="00E57870" w:rsidRDefault="0048513A"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公共管理、社会保障和社会组织</w:t>
            </w:r>
          </w:p>
        </w:tc>
        <w:tc>
          <w:tcPr>
            <w:tcW w:w="1417" w:type="dxa"/>
            <w:tcBorders>
              <w:top w:val="single" w:sz="4" w:space="0" w:color="auto"/>
              <w:left w:val="single" w:sz="4" w:space="0" w:color="auto"/>
              <w:bottom w:val="single" w:sz="12"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680</w:t>
            </w:r>
          </w:p>
        </w:tc>
        <w:tc>
          <w:tcPr>
            <w:tcW w:w="992" w:type="dxa"/>
            <w:tcBorders>
              <w:top w:val="single" w:sz="4" w:space="0" w:color="auto"/>
              <w:left w:val="single" w:sz="4" w:space="0" w:color="auto"/>
              <w:bottom w:val="single" w:sz="12" w:space="0" w:color="auto"/>
              <w:right w:val="single" w:sz="4" w:space="0" w:color="auto"/>
            </w:tcBorders>
            <w:vAlign w:val="center"/>
          </w:tcPr>
          <w:p w:rsidR="0048513A" w:rsidRDefault="0048513A" w:rsidP="000853F2">
            <w:pPr>
              <w:jc w:val="right"/>
              <w:rPr>
                <w:rFonts w:ascii="宋体" w:hAnsi="宋体" w:cs="Arial"/>
                <w:sz w:val="18"/>
                <w:szCs w:val="18"/>
              </w:rPr>
            </w:pPr>
            <w:r>
              <w:rPr>
                <w:rFonts w:cs="Arial" w:hint="eastAsia"/>
                <w:sz w:val="18"/>
                <w:szCs w:val="18"/>
              </w:rPr>
              <w:t>7.3</w:t>
            </w:r>
          </w:p>
        </w:tc>
        <w:tc>
          <w:tcPr>
            <w:tcW w:w="1276" w:type="dxa"/>
            <w:tcBorders>
              <w:top w:val="single" w:sz="4" w:space="0" w:color="auto"/>
              <w:left w:val="single" w:sz="4" w:space="0" w:color="auto"/>
              <w:bottom w:val="single" w:sz="12" w:space="0" w:color="auto"/>
              <w:right w:val="single" w:sz="4" w:space="0" w:color="auto"/>
            </w:tcBorders>
            <w:vAlign w:val="center"/>
          </w:tcPr>
          <w:p w:rsidR="0048513A" w:rsidRPr="00E35BE6" w:rsidRDefault="0048513A" w:rsidP="000853F2">
            <w:pPr>
              <w:jc w:val="right"/>
            </w:pPr>
            <w:r>
              <w:rPr>
                <w:rFonts w:hint="eastAsia"/>
              </w:rPr>
              <w:t>—</w:t>
            </w:r>
          </w:p>
        </w:tc>
        <w:tc>
          <w:tcPr>
            <w:tcW w:w="1076" w:type="dxa"/>
            <w:tcBorders>
              <w:top w:val="single" w:sz="4" w:space="0" w:color="auto"/>
              <w:left w:val="single" w:sz="4" w:space="0" w:color="auto"/>
              <w:bottom w:val="single" w:sz="12" w:space="0" w:color="auto"/>
              <w:right w:val="nil"/>
            </w:tcBorders>
            <w:vAlign w:val="center"/>
          </w:tcPr>
          <w:p w:rsidR="0048513A" w:rsidRDefault="0048513A" w:rsidP="000853F2">
            <w:pPr>
              <w:jc w:val="right"/>
            </w:pPr>
            <w:r>
              <w:rPr>
                <w:rFonts w:hint="eastAsia"/>
              </w:rPr>
              <w:t>—</w:t>
            </w:r>
          </w:p>
        </w:tc>
      </w:tr>
      <w:tr w:rsidR="008870E4" w:rsidRPr="00E57870" w:rsidTr="00903B64">
        <w:trPr>
          <w:trHeight w:val="283"/>
          <w:jc w:val="center"/>
        </w:trPr>
        <w:tc>
          <w:tcPr>
            <w:tcW w:w="8306" w:type="dxa"/>
            <w:gridSpan w:val="5"/>
            <w:tcBorders>
              <w:top w:val="nil"/>
              <w:left w:val="nil"/>
              <w:bottom w:val="nil"/>
              <w:right w:val="nil"/>
            </w:tcBorders>
            <w:shd w:val="clear" w:color="auto" w:fill="FFFFFF"/>
            <w:vAlign w:val="center"/>
            <w:hideMark/>
          </w:tcPr>
          <w:p w:rsidR="008870E4" w:rsidRPr="00E57870" w:rsidRDefault="008870E4" w:rsidP="00903B64">
            <w:pPr>
              <w:widowControl/>
              <w:spacing w:line="240" w:lineRule="atLeast"/>
              <w:ind w:left="57" w:right="57"/>
              <w:jc w:val="left"/>
              <w:rPr>
                <w:rFonts w:ascii="宋体" w:hAnsi="宋体" w:cs="宋体"/>
                <w:kern w:val="0"/>
                <w:sz w:val="18"/>
                <w:szCs w:val="18"/>
              </w:rPr>
            </w:pPr>
            <w:r w:rsidRPr="00E57870">
              <w:rPr>
                <w:rFonts w:ascii="楷体" w:eastAsia="楷体" w:hAnsi="楷体" w:cs="宋体" w:hint="eastAsia"/>
                <w:kern w:val="0"/>
                <w:szCs w:val="21"/>
              </w:rPr>
              <w:t xml:space="preserve">　　</w:t>
            </w:r>
            <w:r w:rsidRPr="00793359">
              <w:rPr>
                <w:rFonts w:ascii="楷体" w:eastAsia="楷体" w:hAnsi="楷体" w:cs="宋体" w:hint="eastAsia"/>
                <w:bCs/>
                <w:kern w:val="0"/>
                <w:szCs w:val="21"/>
                <w:bdr w:val="none" w:sz="0" w:space="0" w:color="auto" w:frame="1"/>
              </w:rPr>
              <w:t>注：</w:t>
            </w:r>
            <w:r w:rsidRPr="00E57870">
              <w:rPr>
                <w:rFonts w:ascii="楷体" w:eastAsia="楷体" w:hAnsi="楷体" w:cs="宋体" w:hint="eastAsia"/>
                <w:kern w:val="0"/>
                <w:szCs w:val="21"/>
              </w:rPr>
              <w:t>表中合计数含从事农、林、牧、渔专业及</w:t>
            </w:r>
            <w:r w:rsidRPr="00E57870">
              <w:rPr>
                <w:rFonts w:ascii="楷体" w:eastAsia="楷体" w:hAnsi="楷体" w:cs="宋体"/>
                <w:kern w:val="0"/>
                <w:szCs w:val="21"/>
              </w:rPr>
              <w:t>辅助性活动</w:t>
            </w:r>
            <w:r w:rsidRPr="00E57870">
              <w:rPr>
                <w:rFonts w:ascii="楷体" w:eastAsia="楷体" w:hAnsi="楷体" w:cs="宋体" w:hint="eastAsia"/>
                <w:kern w:val="0"/>
                <w:szCs w:val="21"/>
              </w:rPr>
              <w:t>和兼营第二、三产业活动的农、林、牧、渔业法人单位</w:t>
            </w:r>
            <w:r>
              <w:rPr>
                <w:rFonts w:ascii="楷体" w:eastAsia="楷体" w:hAnsi="楷体" w:cs="宋体" w:hint="eastAsia"/>
                <w:kern w:val="0"/>
                <w:szCs w:val="21"/>
              </w:rPr>
              <w:t>与个体</w:t>
            </w:r>
            <w:r>
              <w:rPr>
                <w:rFonts w:ascii="楷体" w:eastAsia="楷体" w:hAnsi="楷体" w:cs="宋体"/>
                <w:kern w:val="0"/>
                <w:szCs w:val="21"/>
              </w:rPr>
              <w:t>经营户</w:t>
            </w:r>
            <w:r w:rsidRPr="00E57870">
              <w:rPr>
                <w:rFonts w:ascii="楷体" w:eastAsia="楷体" w:hAnsi="楷体" w:cs="宋体" w:hint="eastAsia"/>
                <w:kern w:val="0"/>
                <w:szCs w:val="21"/>
              </w:rPr>
              <w:t>。</w:t>
            </w:r>
          </w:p>
        </w:tc>
      </w:tr>
    </w:tbl>
    <w:p w:rsidR="008870E4" w:rsidRDefault="008870E4">
      <w:pPr>
        <w:pStyle w:val="a3"/>
        <w:widowControl/>
        <w:spacing w:line="400" w:lineRule="atLeast"/>
        <w:ind w:firstLine="430"/>
        <w:rPr>
          <w:rFonts w:ascii="方正仿宋_GBK" w:eastAsia="方正仿宋_GBK" w:hAnsi="宋体" w:cs="宋体"/>
          <w:color w:val="000000"/>
          <w:sz w:val="32"/>
          <w:szCs w:val="32"/>
        </w:rPr>
      </w:pPr>
    </w:p>
    <w:p w:rsidR="002E52DB" w:rsidRDefault="00CC3A7D">
      <w:pPr>
        <w:pStyle w:val="a3"/>
        <w:widowControl/>
        <w:spacing w:line="400" w:lineRule="atLeast"/>
        <w:ind w:firstLine="430"/>
        <w:rPr>
          <w:rFonts w:ascii="方正仿宋_GBK" w:eastAsia="方正仿宋_GBK" w:hAnsi="方正仿宋_GBK" w:cs="方正仿宋_GBK"/>
          <w:color w:val="000000"/>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2018</w:t>
      </w:r>
      <w:r w:rsidR="00276242">
        <w:rPr>
          <w:rFonts w:ascii="方正仿宋_GBK" w:eastAsia="方正仿宋_GBK" w:hAnsi="方正仿宋_GBK" w:cs="方正仿宋_GBK" w:hint="eastAsia"/>
          <w:color w:val="000000"/>
          <w:sz w:val="32"/>
          <w:szCs w:val="32"/>
        </w:rPr>
        <w:t>年末，全区</w:t>
      </w:r>
      <w:r w:rsidR="00DE35BE" w:rsidRPr="00E8580F">
        <w:rPr>
          <w:rFonts w:ascii="方正仿宋_GBK" w:eastAsia="方正仿宋_GBK" w:hAnsi="方正仿宋_GBK" w:cs="方正仿宋_GBK" w:hint="eastAsia"/>
          <w:color w:val="000000"/>
          <w:sz w:val="32"/>
          <w:szCs w:val="32"/>
        </w:rPr>
        <w:t>共有第二产业和第三产业的企业法人单位</w:t>
      </w:r>
      <w:r w:rsidR="00EA5A86">
        <w:rPr>
          <w:rFonts w:ascii="方正仿宋_GBK" w:eastAsia="方正仿宋_GBK" w:hAnsi="宋体" w:cs="宋体" w:hint="eastAsia"/>
          <w:color w:val="000000"/>
          <w:sz w:val="32"/>
          <w:szCs w:val="32"/>
        </w:rPr>
        <w:t>8121</w:t>
      </w:r>
      <w:r w:rsidR="00DE35BE" w:rsidRPr="00E8580F">
        <w:rPr>
          <w:rFonts w:ascii="方正仿宋_GBK" w:eastAsia="方正仿宋_GBK" w:hAnsi="方正仿宋_GBK" w:cs="方正仿宋_GBK" w:hint="eastAsia"/>
          <w:color w:val="000000"/>
          <w:sz w:val="32"/>
          <w:szCs w:val="32"/>
        </w:rPr>
        <w:t>个，比</w:t>
      </w:r>
      <w:r w:rsidR="00DE35BE" w:rsidRPr="00E8580F">
        <w:rPr>
          <w:rFonts w:ascii="方正仿宋_GBK" w:eastAsia="方正仿宋_GBK" w:hAnsi="宋体" w:cs="宋体" w:hint="eastAsia"/>
          <w:color w:val="000000"/>
          <w:sz w:val="32"/>
          <w:szCs w:val="32"/>
        </w:rPr>
        <w:t>2013</w:t>
      </w:r>
      <w:r w:rsidR="00DE35BE" w:rsidRPr="00E8580F">
        <w:rPr>
          <w:rFonts w:ascii="方正仿宋_GBK" w:eastAsia="方正仿宋_GBK" w:hAnsi="方正仿宋_GBK" w:cs="方正仿宋_GBK" w:hint="eastAsia"/>
          <w:color w:val="000000"/>
          <w:sz w:val="32"/>
          <w:szCs w:val="32"/>
        </w:rPr>
        <w:t>年末增加</w:t>
      </w:r>
      <w:r w:rsidR="00EA5A86">
        <w:rPr>
          <w:rFonts w:ascii="方正仿宋_GBK" w:eastAsia="方正仿宋_GBK" w:hAnsi="宋体" w:cs="宋体" w:hint="eastAsia"/>
          <w:color w:val="000000"/>
          <w:sz w:val="32"/>
          <w:szCs w:val="32"/>
        </w:rPr>
        <w:t>3668</w:t>
      </w:r>
      <w:r w:rsidR="00DE35BE" w:rsidRPr="00E8580F">
        <w:rPr>
          <w:rFonts w:ascii="方正仿宋_GBK" w:eastAsia="方正仿宋_GBK" w:hAnsi="方正仿宋_GBK" w:cs="方正仿宋_GBK" w:hint="eastAsia"/>
          <w:color w:val="000000"/>
          <w:sz w:val="32"/>
          <w:szCs w:val="32"/>
        </w:rPr>
        <w:t>个，增长</w:t>
      </w:r>
      <w:r w:rsidR="00EA5A86">
        <w:rPr>
          <w:rFonts w:ascii="方正仿宋_GBK" w:eastAsia="方正仿宋_GBK" w:hAnsi="宋体" w:cs="宋体" w:hint="eastAsia"/>
          <w:color w:val="000000"/>
          <w:sz w:val="32"/>
          <w:szCs w:val="32"/>
        </w:rPr>
        <w:t>82.4</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。其中，内资企业占</w:t>
      </w:r>
      <w:r w:rsidR="00EA5A86">
        <w:rPr>
          <w:rFonts w:ascii="方正仿宋_GBK" w:eastAsia="方正仿宋_GBK" w:hAnsi="宋体" w:cs="宋体" w:hint="eastAsia"/>
          <w:color w:val="000000"/>
          <w:sz w:val="32"/>
          <w:szCs w:val="32"/>
        </w:rPr>
        <w:t>99.5</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，港、澳、台商投资企业占</w:t>
      </w:r>
      <w:r w:rsidR="00EA5A86">
        <w:rPr>
          <w:rFonts w:ascii="方正仿宋_GBK" w:eastAsia="方正仿宋_GBK" w:hAnsi="宋体" w:cs="宋体" w:hint="eastAsia"/>
          <w:color w:val="000000"/>
          <w:sz w:val="32"/>
          <w:szCs w:val="32"/>
        </w:rPr>
        <w:t>0.1</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，外商投资企业占</w:t>
      </w:r>
      <w:r w:rsidR="00EA5A86">
        <w:rPr>
          <w:rFonts w:ascii="方正仿宋_GBK" w:eastAsia="方正仿宋_GBK" w:hAnsi="宋体" w:cs="宋体" w:hint="eastAsia"/>
          <w:color w:val="000000"/>
          <w:sz w:val="32"/>
          <w:szCs w:val="32"/>
        </w:rPr>
        <w:t>0.4</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。内资企业中，国有企业占全部企业法人单位的</w:t>
      </w:r>
      <w:r w:rsidR="00EA5A86">
        <w:rPr>
          <w:rFonts w:ascii="方正仿宋_GBK" w:eastAsia="方正仿宋_GBK" w:hAnsi="宋体" w:cs="宋体" w:hint="eastAsia"/>
          <w:color w:val="000000"/>
          <w:sz w:val="32"/>
          <w:szCs w:val="32"/>
        </w:rPr>
        <w:t>0.3</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，私营企业占</w:t>
      </w:r>
      <w:r w:rsidR="00EA5A86">
        <w:rPr>
          <w:rFonts w:ascii="方正仿宋_GBK" w:eastAsia="方正仿宋_GBK" w:hAnsi="宋体" w:cs="宋体" w:hint="eastAsia"/>
          <w:color w:val="000000"/>
          <w:sz w:val="32"/>
          <w:szCs w:val="32"/>
        </w:rPr>
        <w:t>92.1</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（详见表</w:t>
      </w:r>
      <w:r w:rsidR="00DE35BE" w:rsidRPr="00E8580F">
        <w:rPr>
          <w:rFonts w:ascii="方正仿宋_GBK" w:eastAsia="方正仿宋_GBK" w:hAnsi="宋体" w:cs="宋体" w:hint="eastAsia"/>
          <w:color w:val="000000"/>
          <w:sz w:val="32"/>
          <w:szCs w:val="32"/>
        </w:rPr>
        <w:t>2-3</w:t>
      </w:r>
      <w:r w:rsidR="00DE35BE" w:rsidRPr="00E8580F">
        <w:rPr>
          <w:rFonts w:ascii="方正仿宋_GBK" w:eastAsia="方正仿宋_GBK" w:hAnsi="方正仿宋_GBK" w:cs="方正仿宋_GBK" w:hint="eastAsia"/>
          <w:color w:val="000000"/>
          <w:sz w:val="32"/>
          <w:szCs w:val="32"/>
        </w:rPr>
        <w:t>）。</w:t>
      </w:r>
    </w:p>
    <w:p w:rsidR="008870E4" w:rsidRPr="00E8580F" w:rsidRDefault="008870E4">
      <w:pPr>
        <w:pStyle w:val="a3"/>
        <w:widowControl/>
        <w:spacing w:line="400" w:lineRule="atLeast"/>
        <w:ind w:firstLine="430"/>
        <w:rPr>
          <w:rFonts w:ascii="方正仿宋_GBK" w:eastAsia="方正仿宋_GBK"/>
          <w:sz w:val="32"/>
          <w:szCs w:val="3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5"/>
        <w:gridCol w:w="2492"/>
        <w:gridCol w:w="2319"/>
      </w:tblGrid>
      <w:tr w:rsidR="008870E4" w:rsidRPr="00E57870" w:rsidTr="00903B64">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8870E4" w:rsidRPr="00E57870" w:rsidRDefault="008870E4" w:rsidP="00903B64">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lastRenderedPageBreak/>
              <w:t>表</w:t>
            </w:r>
            <w:r>
              <w:rPr>
                <w:b/>
                <w:bCs/>
                <w:kern w:val="0"/>
                <w:sz w:val="24"/>
                <w:bdr w:val="none" w:sz="0" w:space="0" w:color="auto" w:frame="1"/>
              </w:rPr>
              <w:t>2</w:t>
            </w:r>
            <w:r w:rsidRPr="00E57870">
              <w:rPr>
                <w:b/>
                <w:bCs/>
                <w:kern w:val="0"/>
                <w:sz w:val="24"/>
                <w:bdr w:val="none" w:sz="0" w:space="0" w:color="auto" w:frame="1"/>
              </w:rPr>
              <w:t>-</w:t>
            </w:r>
            <w:r>
              <w:rPr>
                <w:rFonts w:hint="eastAsia"/>
                <w:b/>
                <w:bCs/>
                <w:kern w:val="0"/>
                <w:sz w:val="24"/>
                <w:bdr w:val="none" w:sz="0" w:space="0" w:color="auto" w:frame="1"/>
              </w:rPr>
              <w:t>3</w:t>
            </w:r>
            <w:r w:rsidRPr="00E57870">
              <w:rPr>
                <w:rFonts w:ascii="宋体" w:hAnsi="宋体" w:cs="宋体" w:hint="eastAsia"/>
                <w:b/>
                <w:bCs/>
                <w:kern w:val="0"/>
                <w:sz w:val="24"/>
                <w:bdr w:val="none" w:sz="0" w:space="0" w:color="auto" w:frame="1"/>
              </w:rPr>
              <w:t xml:space="preserve">　按登记注册类型分组的企业法人单位</w:t>
            </w:r>
          </w:p>
        </w:tc>
      </w:tr>
      <w:tr w:rsidR="008870E4" w:rsidRPr="00E57870" w:rsidTr="008870E4">
        <w:trPr>
          <w:trHeight w:val="567"/>
          <w:jc w:val="center"/>
        </w:trPr>
        <w:tc>
          <w:tcPr>
            <w:tcW w:w="3495" w:type="dxa"/>
            <w:tcBorders>
              <w:top w:val="nil"/>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jc w:val="center"/>
              <w:rPr>
                <w:rFonts w:ascii="宋体" w:hAnsi="宋体" w:cs="宋体"/>
                <w:b/>
                <w:kern w:val="0"/>
                <w:sz w:val="18"/>
                <w:szCs w:val="18"/>
              </w:rPr>
            </w:pPr>
            <w:r w:rsidRPr="00E57870">
              <w:rPr>
                <w:b/>
                <w:kern w:val="0"/>
                <w:szCs w:val="21"/>
              </w:rPr>
              <w:t> </w:t>
            </w:r>
          </w:p>
        </w:tc>
        <w:tc>
          <w:tcPr>
            <w:tcW w:w="2492" w:type="dxa"/>
            <w:tcBorders>
              <w:top w:val="nil"/>
              <w:left w:val="single" w:sz="4" w:space="0" w:color="auto"/>
              <w:bottom w:val="single" w:sz="4" w:space="0" w:color="auto"/>
              <w:right w:val="single" w:sz="4" w:space="0" w:color="auto"/>
            </w:tcBorders>
            <w:vAlign w:val="center"/>
            <w:hideMark/>
          </w:tcPr>
          <w:p w:rsidR="008870E4" w:rsidRPr="00E57870" w:rsidRDefault="0033318D" w:rsidP="000853F2">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单位数（</w:t>
            </w:r>
            <w:r w:rsidR="008870E4" w:rsidRPr="00E57870">
              <w:rPr>
                <w:rFonts w:ascii="宋体" w:hAnsi="宋体" w:cs="宋体" w:hint="eastAsia"/>
                <w:b/>
                <w:kern w:val="0"/>
                <w:szCs w:val="21"/>
              </w:rPr>
              <w:t>个）</w:t>
            </w:r>
          </w:p>
        </w:tc>
        <w:tc>
          <w:tcPr>
            <w:tcW w:w="2319" w:type="dxa"/>
            <w:tcBorders>
              <w:top w:val="nil"/>
              <w:left w:val="single" w:sz="4" w:space="0" w:color="auto"/>
              <w:bottom w:val="single" w:sz="4" w:space="0" w:color="auto"/>
              <w:right w:val="nil"/>
            </w:tcBorders>
            <w:vAlign w:val="center"/>
          </w:tcPr>
          <w:p w:rsidR="008870E4" w:rsidRPr="00E57870" w:rsidRDefault="008870E4" w:rsidP="000853F2">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比重（</w:t>
            </w:r>
            <w:r w:rsidRPr="00E57870">
              <w:rPr>
                <w:b/>
                <w:kern w:val="0"/>
                <w:szCs w:val="21"/>
              </w:rPr>
              <w:t>%</w:t>
            </w:r>
            <w:r w:rsidRPr="00E57870">
              <w:rPr>
                <w:rFonts w:ascii="宋体" w:hAnsi="宋体" w:cs="宋体" w:hint="eastAsia"/>
                <w:b/>
                <w:kern w:val="0"/>
                <w:szCs w:val="21"/>
              </w:rPr>
              <w:t>）</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rPr>
                <w:b/>
              </w:rPr>
            </w:pPr>
            <w:r>
              <w:rPr>
                <w:rFonts w:hint="eastAsia"/>
                <w:b/>
              </w:rPr>
              <w:t>8121</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rPr>
                <w:b/>
              </w:rPr>
            </w:pPr>
            <w:r>
              <w:rPr>
                <w:rFonts w:hint="eastAsia"/>
                <w:b/>
              </w:rPr>
              <w:t>100</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内资企业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rPr>
                <w:b/>
              </w:rPr>
            </w:pPr>
            <w:r>
              <w:rPr>
                <w:rFonts w:hint="eastAsia"/>
                <w:b/>
              </w:rPr>
              <w:t>8076</w:t>
            </w:r>
          </w:p>
        </w:tc>
        <w:tc>
          <w:tcPr>
            <w:tcW w:w="2319" w:type="dxa"/>
            <w:tcBorders>
              <w:top w:val="single" w:sz="4" w:space="0" w:color="auto"/>
              <w:left w:val="single" w:sz="4" w:space="0" w:color="auto"/>
              <w:bottom w:val="single" w:sz="4" w:space="0" w:color="auto"/>
              <w:right w:val="nil"/>
            </w:tcBorders>
          </w:tcPr>
          <w:p w:rsidR="008870E4" w:rsidRPr="004B3961" w:rsidRDefault="0048513A" w:rsidP="000853F2">
            <w:pPr>
              <w:jc w:val="right"/>
              <w:rPr>
                <w:b/>
              </w:rPr>
            </w:pPr>
            <w:r>
              <w:rPr>
                <w:rFonts w:hint="eastAsia"/>
                <w:b/>
              </w:rPr>
              <w:t>99.</w:t>
            </w:r>
            <w:r w:rsidR="003477A8">
              <w:rPr>
                <w:rFonts w:hint="eastAsia"/>
                <w:b/>
              </w:rPr>
              <w:t>5</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国有企业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25</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0.3</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集体企业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19</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0.2</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股份合作企业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3</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0.0</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联营企业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2</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0.0</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有限责任公司</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486</w:t>
            </w:r>
          </w:p>
        </w:tc>
        <w:tc>
          <w:tcPr>
            <w:tcW w:w="2319" w:type="dxa"/>
            <w:tcBorders>
              <w:top w:val="single" w:sz="4" w:space="0" w:color="auto"/>
              <w:left w:val="single" w:sz="4" w:space="0" w:color="auto"/>
              <w:bottom w:val="single" w:sz="4" w:space="0" w:color="auto"/>
              <w:right w:val="nil"/>
            </w:tcBorders>
          </w:tcPr>
          <w:p w:rsidR="008870E4" w:rsidRPr="004B3961" w:rsidRDefault="0048513A" w:rsidP="000853F2">
            <w:pPr>
              <w:jc w:val="right"/>
            </w:pPr>
            <w:r>
              <w:rPr>
                <w:rFonts w:hint="eastAsia"/>
              </w:rPr>
              <w:t>6</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股份有限公司</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58</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0.7</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私营企业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pPr>
            <w:r>
              <w:rPr>
                <w:rFonts w:hint="eastAsia"/>
              </w:rPr>
              <w:t>7483</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pPr>
            <w:r>
              <w:rPr>
                <w:rFonts w:hint="eastAsia"/>
              </w:rPr>
              <w:t>92.1</w:t>
            </w:r>
          </w:p>
        </w:tc>
      </w:tr>
      <w:tr w:rsidR="008870E4" w:rsidRPr="00E57870" w:rsidTr="008870E4">
        <w:trPr>
          <w:trHeight w:val="283"/>
          <w:jc w:val="center"/>
        </w:trPr>
        <w:tc>
          <w:tcPr>
            <w:tcW w:w="3495" w:type="dxa"/>
            <w:tcBorders>
              <w:top w:val="single" w:sz="4" w:space="0" w:color="auto"/>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港、澳、台商投资企业</w:t>
            </w:r>
          </w:p>
        </w:tc>
        <w:tc>
          <w:tcPr>
            <w:tcW w:w="2492" w:type="dxa"/>
            <w:tcBorders>
              <w:top w:val="single" w:sz="4" w:space="0" w:color="auto"/>
              <w:left w:val="single" w:sz="4" w:space="0" w:color="auto"/>
              <w:bottom w:val="single" w:sz="4" w:space="0" w:color="auto"/>
              <w:right w:val="single" w:sz="4" w:space="0" w:color="auto"/>
            </w:tcBorders>
            <w:vAlign w:val="center"/>
          </w:tcPr>
          <w:p w:rsidR="008870E4" w:rsidRPr="004B3961" w:rsidRDefault="003477A8" w:rsidP="000853F2">
            <w:pPr>
              <w:jc w:val="right"/>
              <w:rPr>
                <w:b/>
              </w:rPr>
            </w:pPr>
            <w:r>
              <w:rPr>
                <w:rFonts w:hint="eastAsia"/>
                <w:b/>
              </w:rPr>
              <w:t>9</w:t>
            </w:r>
          </w:p>
        </w:tc>
        <w:tc>
          <w:tcPr>
            <w:tcW w:w="2319" w:type="dxa"/>
            <w:tcBorders>
              <w:top w:val="single" w:sz="4" w:space="0" w:color="auto"/>
              <w:left w:val="single" w:sz="4" w:space="0" w:color="auto"/>
              <w:bottom w:val="single" w:sz="4" w:space="0" w:color="auto"/>
              <w:right w:val="nil"/>
            </w:tcBorders>
          </w:tcPr>
          <w:p w:rsidR="008870E4" w:rsidRPr="004B3961" w:rsidRDefault="003477A8" w:rsidP="000853F2">
            <w:pPr>
              <w:jc w:val="right"/>
              <w:rPr>
                <w:b/>
              </w:rPr>
            </w:pPr>
            <w:r>
              <w:rPr>
                <w:rFonts w:hint="eastAsia"/>
                <w:b/>
              </w:rPr>
              <w:t>0.1</w:t>
            </w:r>
          </w:p>
        </w:tc>
      </w:tr>
      <w:tr w:rsidR="008870E4" w:rsidRPr="00E57870" w:rsidTr="008870E4">
        <w:trPr>
          <w:trHeight w:val="283"/>
          <w:jc w:val="center"/>
        </w:trPr>
        <w:tc>
          <w:tcPr>
            <w:tcW w:w="3495" w:type="dxa"/>
            <w:tcBorders>
              <w:top w:val="single" w:sz="4" w:space="0" w:color="auto"/>
              <w:left w:val="nil"/>
              <w:bottom w:val="single" w:sz="12" w:space="0" w:color="auto"/>
              <w:right w:val="single" w:sz="4" w:space="0" w:color="auto"/>
            </w:tcBorders>
            <w:vAlign w:val="center"/>
            <w:hideMark/>
          </w:tcPr>
          <w:p w:rsidR="008870E4" w:rsidRPr="00E57870" w:rsidRDefault="008870E4" w:rsidP="00903B64">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外商投资企业</w:t>
            </w:r>
          </w:p>
        </w:tc>
        <w:tc>
          <w:tcPr>
            <w:tcW w:w="2492" w:type="dxa"/>
            <w:tcBorders>
              <w:top w:val="single" w:sz="4" w:space="0" w:color="auto"/>
              <w:left w:val="single" w:sz="4" w:space="0" w:color="auto"/>
              <w:bottom w:val="single" w:sz="12" w:space="0" w:color="auto"/>
              <w:right w:val="single" w:sz="4" w:space="0" w:color="auto"/>
            </w:tcBorders>
            <w:vAlign w:val="center"/>
          </w:tcPr>
          <w:p w:rsidR="008870E4" w:rsidRPr="004B3961" w:rsidRDefault="003477A8" w:rsidP="000853F2">
            <w:pPr>
              <w:jc w:val="right"/>
              <w:rPr>
                <w:b/>
              </w:rPr>
            </w:pPr>
            <w:r>
              <w:rPr>
                <w:rFonts w:hint="eastAsia"/>
                <w:b/>
              </w:rPr>
              <w:t>36</w:t>
            </w:r>
          </w:p>
        </w:tc>
        <w:tc>
          <w:tcPr>
            <w:tcW w:w="2319" w:type="dxa"/>
            <w:tcBorders>
              <w:top w:val="single" w:sz="4" w:space="0" w:color="auto"/>
              <w:left w:val="single" w:sz="4" w:space="0" w:color="auto"/>
              <w:bottom w:val="single" w:sz="12" w:space="0" w:color="auto"/>
              <w:right w:val="nil"/>
            </w:tcBorders>
          </w:tcPr>
          <w:p w:rsidR="008870E4" w:rsidRPr="004B3961" w:rsidRDefault="003477A8" w:rsidP="000853F2">
            <w:pPr>
              <w:jc w:val="right"/>
              <w:rPr>
                <w:b/>
              </w:rPr>
            </w:pPr>
            <w:r>
              <w:rPr>
                <w:rFonts w:hint="eastAsia"/>
                <w:b/>
              </w:rPr>
              <w:t>0.4</w:t>
            </w:r>
          </w:p>
        </w:tc>
      </w:tr>
    </w:tbl>
    <w:p w:rsidR="002E52DB" w:rsidRPr="00666655" w:rsidRDefault="002E52DB">
      <w:pPr>
        <w:pStyle w:val="a3"/>
        <w:widowControl/>
        <w:spacing w:line="400" w:lineRule="atLeast"/>
        <w:ind w:firstLine="430"/>
        <w:jc w:val="center"/>
        <w:rPr>
          <w:rFonts w:ascii="方正仿宋_GBK" w:eastAsia="方正仿宋_GBK"/>
          <w:color w:val="000000" w:themeColor="text1"/>
          <w:sz w:val="32"/>
          <w:szCs w:val="32"/>
        </w:rPr>
      </w:pPr>
    </w:p>
    <w:p w:rsidR="002E52DB" w:rsidRPr="00666655" w:rsidRDefault="00CC3A7D">
      <w:pPr>
        <w:pStyle w:val="a3"/>
        <w:widowControl/>
        <w:spacing w:line="400" w:lineRule="atLeast"/>
        <w:ind w:firstLine="430"/>
        <w:rPr>
          <w:rFonts w:ascii="方正黑体_GBK" w:eastAsia="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  </w:t>
      </w:r>
      <w:r w:rsidR="00DE35BE" w:rsidRPr="00666655">
        <w:rPr>
          <w:rFonts w:ascii="方正黑体_GBK" w:eastAsia="方正黑体_GBK" w:hAnsi="方正黑体_GBK" w:cs="方正黑体_GBK" w:hint="eastAsia"/>
          <w:color w:val="000000" w:themeColor="text1"/>
          <w:sz w:val="32"/>
          <w:szCs w:val="32"/>
        </w:rPr>
        <w:t>二、从业人员</w:t>
      </w:r>
    </w:p>
    <w:p w:rsidR="00765AD9" w:rsidRDefault="00CC3A7D">
      <w:pPr>
        <w:pStyle w:val="a3"/>
        <w:widowControl/>
        <w:spacing w:line="400" w:lineRule="atLeast"/>
        <w:ind w:firstLine="430"/>
        <w:rPr>
          <w:rFonts w:ascii="方正仿宋_GBK" w:eastAsia="方正仿宋_GBK" w:hAnsi="方正仿宋_GBK" w:cs="方正仿宋_GBK"/>
          <w:color w:val="000000"/>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2018</w:t>
      </w:r>
      <w:r w:rsidR="00DE35BE" w:rsidRPr="00E8580F">
        <w:rPr>
          <w:rFonts w:ascii="方正仿宋_GBK" w:eastAsia="方正仿宋_GBK" w:hAnsi="方正仿宋_GBK" w:cs="方正仿宋_GBK" w:hint="eastAsia"/>
          <w:color w:val="000000"/>
          <w:sz w:val="32"/>
          <w:szCs w:val="32"/>
        </w:rPr>
        <w:t>年末，全</w:t>
      </w:r>
      <w:r w:rsidR="0006095E">
        <w:rPr>
          <w:rFonts w:ascii="方正仿宋_GBK" w:eastAsia="方正仿宋_GBK" w:hAnsi="方正仿宋_GBK" w:cs="方正仿宋_GBK" w:hint="eastAsia"/>
          <w:color w:val="000000"/>
          <w:sz w:val="32"/>
          <w:szCs w:val="32"/>
        </w:rPr>
        <w:t>区</w:t>
      </w:r>
      <w:r w:rsidR="00DE35BE" w:rsidRPr="00E8580F">
        <w:rPr>
          <w:rFonts w:ascii="方正仿宋_GBK" w:eastAsia="方正仿宋_GBK" w:hAnsi="方正仿宋_GBK" w:cs="方正仿宋_GBK" w:hint="eastAsia"/>
          <w:color w:val="000000"/>
          <w:sz w:val="32"/>
          <w:szCs w:val="32"/>
        </w:rPr>
        <w:t>第二产业和第三产业法人单位从业人员</w:t>
      </w:r>
      <w:r w:rsidR="0006095E">
        <w:rPr>
          <w:rFonts w:ascii="方正仿宋_GBK" w:eastAsia="方正仿宋_GBK" w:hAnsi="宋体" w:cs="宋体" w:hint="eastAsia"/>
          <w:color w:val="000000"/>
          <w:sz w:val="32"/>
          <w:szCs w:val="32"/>
        </w:rPr>
        <w:t>18.77</w:t>
      </w:r>
      <w:r w:rsidR="00DE35BE" w:rsidRPr="00E8580F">
        <w:rPr>
          <w:rFonts w:ascii="方正仿宋_GBK" w:eastAsia="方正仿宋_GBK" w:hAnsi="方正仿宋_GBK" w:cs="方正仿宋_GBK" w:hint="eastAsia"/>
          <w:color w:val="000000"/>
          <w:sz w:val="32"/>
          <w:szCs w:val="32"/>
        </w:rPr>
        <w:t>万人，其中女性从业人员</w:t>
      </w:r>
      <w:r w:rsidR="0006095E">
        <w:rPr>
          <w:rFonts w:ascii="方正仿宋_GBK" w:eastAsia="方正仿宋_GBK" w:hAnsi="宋体" w:cs="宋体" w:hint="eastAsia"/>
          <w:color w:val="000000"/>
          <w:sz w:val="32"/>
          <w:szCs w:val="32"/>
        </w:rPr>
        <w:t>6.8</w:t>
      </w:r>
      <w:r w:rsidR="00F35457">
        <w:rPr>
          <w:rFonts w:ascii="方正仿宋_GBK" w:eastAsia="方正仿宋_GBK" w:hAnsi="宋体" w:cs="宋体" w:hint="eastAsia"/>
          <w:color w:val="000000"/>
          <w:sz w:val="32"/>
          <w:szCs w:val="32"/>
        </w:rPr>
        <w:t>0</w:t>
      </w:r>
      <w:r w:rsidR="00DE35BE" w:rsidRPr="00E8580F">
        <w:rPr>
          <w:rFonts w:ascii="方正仿宋_GBK" w:eastAsia="方正仿宋_GBK" w:hAnsi="方正仿宋_GBK" w:cs="方正仿宋_GBK" w:hint="eastAsia"/>
          <w:color w:val="000000"/>
          <w:sz w:val="32"/>
          <w:szCs w:val="32"/>
        </w:rPr>
        <w:t>万人。第二产业的从业人员</w:t>
      </w:r>
      <w:r w:rsidR="00DE35BE" w:rsidRPr="00666655">
        <w:rPr>
          <w:rFonts w:ascii="方正仿宋_GBK" w:eastAsia="方正仿宋_GBK" w:hAnsi="方正仿宋_GBK" w:cs="方正仿宋_GBK" w:hint="eastAsia"/>
          <w:color w:val="000000" w:themeColor="text1"/>
          <w:sz w:val="32"/>
          <w:szCs w:val="32"/>
        </w:rPr>
        <w:t>为</w:t>
      </w:r>
      <w:r w:rsidR="0006095E" w:rsidRPr="00666655">
        <w:rPr>
          <w:rFonts w:ascii="方正仿宋_GBK" w:eastAsia="方正仿宋_GBK" w:hAnsi="宋体" w:cs="宋体" w:hint="eastAsia"/>
          <w:color w:val="000000" w:themeColor="text1"/>
          <w:sz w:val="32"/>
          <w:szCs w:val="32"/>
        </w:rPr>
        <w:t>10.1</w:t>
      </w:r>
      <w:r w:rsidR="00143779" w:rsidRPr="00666655">
        <w:rPr>
          <w:rFonts w:ascii="方正仿宋_GBK" w:eastAsia="方正仿宋_GBK" w:hAnsi="宋体" w:cs="宋体" w:hint="eastAsia"/>
          <w:color w:val="000000" w:themeColor="text1"/>
          <w:sz w:val="32"/>
          <w:szCs w:val="32"/>
        </w:rPr>
        <w:t>1</w:t>
      </w:r>
      <w:r w:rsidR="00DE35BE" w:rsidRPr="00666655">
        <w:rPr>
          <w:rFonts w:ascii="方正仿宋_GBK" w:eastAsia="方正仿宋_GBK" w:hAnsi="方正仿宋_GBK" w:cs="方正仿宋_GBK" w:hint="eastAsia"/>
          <w:color w:val="000000" w:themeColor="text1"/>
          <w:sz w:val="32"/>
          <w:szCs w:val="32"/>
        </w:rPr>
        <w:t>万人，第三产业的从业人员为</w:t>
      </w:r>
      <w:r w:rsidR="00143779" w:rsidRPr="00666655">
        <w:rPr>
          <w:rFonts w:ascii="方正仿宋_GBK" w:eastAsia="方正仿宋_GBK" w:hAnsi="宋体" w:cs="宋体" w:hint="eastAsia"/>
          <w:color w:val="000000" w:themeColor="text1"/>
          <w:sz w:val="32"/>
          <w:szCs w:val="32"/>
        </w:rPr>
        <w:t>8.65</w:t>
      </w:r>
      <w:r w:rsidR="00DE35BE" w:rsidRPr="00666655">
        <w:rPr>
          <w:rFonts w:ascii="方正仿宋_GBK" w:eastAsia="方正仿宋_GBK" w:hAnsi="方正仿宋_GBK" w:cs="方正仿宋_GBK" w:hint="eastAsia"/>
          <w:color w:val="000000" w:themeColor="text1"/>
          <w:sz w:val="32"/>
          <w:szCs w:val="32"/>
        </w:rPr>
        <w:t>万</w:t>
      </w:r>
      <w:r w:rsidR="00DE35BE" w:rsidRPr="00E8580F">
        <w:rPr>
          <w:rFonts w:ascii="方正仿宋_GBK" w:eastAsia="方正仿宋_GBK" w:hAnsi="方正仿宋_GBK" w:cs="方正仿宋_GBK" w:hint="eastAsia"/>
          <w:color w:val="000000"/>
          <w:sz w:val="32"/>
          <w:szCs w:val="32"/>
        </w:rPr>
        <w:t>人。</w:t>
      </w:r>
    </w:p>
    <w:p w:rsidR="008870E4" w:rsidRPr="00C166E4" w:rsidRDefault="00CC3A7D">
      <w:pPr>
        <w:pStyle w:val="a3"/>
        <w:widowControl/>
        <w:spacing w:line="400" w:lineRule="atLeast"/>
        <w:ind w:firstLine="430"/>
        <w:rPr>
          <w:rFonts w:ascii="方正仿宋_GBK" w:eastAsia="方正仿宋_GBK" w:hAnsi="宋体" w:cs="宋体"/>
          <w:color w:val="000000"/>
          <w:sz w:val="32"/>
          <w:szCs w:val="32"/>
        </w:rPr>
      </w:pPr>
      <w:r>
        <w:rPr>
          <w:rFonts w:ascii="方正仿宋_GBK" w:eastAsia="方正仿宋_GBK" w:hAnsi="方正仿宋_GBK" w:cs="方正仿宋_GBK" w:hint="eastAsia"/>
          <w:color w:val="000000"/>
          <w:sz w:val="32"/>
          <w:szCs w:val="32"/>
        </w:rPr>
        <w:t xml:space="preserve">  </w:t>
      </w:r>
      <w:r w:rsidR="00DE35BE" w:rsidRPr="00E8580F">
        <w:rPr>
          <w:rFonts w:ascii="方正仿宋_GBK" w:eastAsia="方正仿宋_GBK" w:hAnsi="方正仿宋_GBK" w:cs="方正仿宋_GBK" w:hint="eastAsia"/>
          <w:color w:val="000000"/>
          <w:sz w:val="32"/>
          <w:szCs w:val="32"/>
        </w:rPr>
        <w:t>在法人单位从业人员中，位居前三位的行业是：制造业</w:t>
      </w:r>
      <w:r w:rsidR="00143779">
        <w:rPr>
          <w:rFonts w:ascii="方正仿宋_GBK" w:eastAsia="方正仿宋_GBK" w:hAnsi="宋体" w:cs="宋体" w:hint="eastAsia"/>
          <w:color w:val="000000"/>
          <w:sz w:val="32"/>
          <w:szCs w:val="32"/>
        </w:rPr>
        <w:t>5.94</w:t>
      </w:r>
      <w:r w:rsidR="00DE35BE" w:rsidRPr="00E8580F">
        <w:rPr>
          <w:rFonts w:ascii="方正仿宋_GBK" w:eastAsia="方正仿宋_GBK" w:hAnsi="方正仿宋_GBK" w:cs="方正仿宋_GBK" w:hint="eastAsia"/>
          <w:color w:val="000000"/>
          <w:sz w:val="32"/>
          <w:szCs w:val="32"/>
        </w:rPr>
        <w:t>万人，占</w:t>
      </w:r>
      <w:r w:rsidR="00143779">
        <w:rPr>
          <w:rFonts w:ascii="方正仿宋_GBK" w:eastAsia="方正仿宋_GBK" w:hAnsi="宋体" w:cs="宋体" w:hint="eastAsia"/>
          <w:color w:val="000000"/>
          <w:sz w:val="32"/>
          <w:szCs w:val="32"/>
        </w:rPr>
        <w:t>31.7</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；建筑业</w:t>
      </w:r>
      <w:r w:rsidR="00143779">
        <w:rPr>
          <w:rFonts w:ascii="方正仿宋_GBK" w:eastAsia="方正仿宋_GBK" w:hAnsi="宋体" w:cs="宋体" w:hint="eastAsia"/>
          <w:color w:val="000000"/>
          <w:sz w:val="32"/>
          <w:szCs w:val="32"/>
        </w:rPr>
        <w:t>3.79</w:t>
      </w:r>
      <w:r w:rsidR="00DE35BE" w:rsidRPr="00E8580F">
        <w:rPr>
          <w:rFonts w:ascii="方正仿宋_GBK" w:eastAsia="方正仿宋_GBK" w:hAnsi="方正仿宋_GBK" w:cs="方正仿宋_GBK" w:hint="eastAsia"/>
          <w:color w:val="000000"/>
          <w:sz w:val="32"/>
          <w:szCs w:val="32"/>
        </w:rPr>
        <w:t>万人，占</w:t>
      </w:r>
      <w:r w:rsidR="00143779">
        <w:rPr>
          <w:rFonts w:ascii="方正仿宋_GBK" w:eastAsia="方正仿宋_GBK" w:hAnsi="宋体" w:cs="宋体" w:hint="eastAsia"/>
          <w:color w:val="000000"/>
          <w:sz w:val="32"/>
          <w:szCs w:val="32"/>
        </w:rPr>
        <w:t>20.2</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；批发和零售业</w:t>
      </w:r>
      <w:r w:rsidR="00143779">
        <w:rPr>
          <w:rFonts w:ascii="方正仿宋_GBK" w:eastAsia="方正仿宋_GBK" w:hAnsi="宋体" w:cs="宋体" w:hint="eastAsia"/>
          <w:color w:val="000000"/>
          <w:sz w:val="32"/>
          <w:szCs w:val="32"/>
        </w:rPr>
        <w:t>2.37</w:t>
      </w:r>
      <w:r w:rsidR="00DE35BE" w:rsidRPr="00E8580F">
        <w:rPr>
          <w:rFonts w:ascii="方正仿宋_GBK" w:eastAsia="方正仿宋_GBK" w:hAnsi="方正仿宋_GBK" w:cs="方正仿宋_GBK" w:hint="eastAsia"/>
          <w:color w:val="000000"/>
          <w:sz w:val="32"/>
          <w:szCs w:val="32"/>
        </w:rPr>
        <w:t>万人，占</w:t>
      </w:r>
      <w:r w:rsidR="00143779">
        <w:rPr>
          <w:rFonts w:ascii="方正仿宋_GBK" w:eastAsia="方正仿宋_GBK" w:hAnsi="宋体" w:cs="宋体" w:hint="eastAsia"/>
          <w:color w:val="000000"/>
          <w:sz w:val="32"/>
          <w:szCs w:val="32"/>
        </w:rPr>
        <w:t>12.6</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w:t>
      </w:r>
      <w:r w:rsidR="00DE35BE" w:rsidRPr="008C6B3A">
        <w:rPr>
          <w:rFonts w:ascii="方正仿宋_GBK" w:eastAsia="方正仿宋_GBK" w:hAnsi="宋体" w:cs="宋体" w:hint="eastAsia"/>
          <w:color w:val="000000"/>
          <w:sz w:val="32"/>
          <w:szCs w:val="32"/>
        </w:rPr>
        <w:t>（详见表2-4）。</w:t>
      </w:r>
    </w:p>
    <w:tbl>
      <w:tblPr>
        <w:tblW w:w="7227" w:type="dxa"/>
        <w:jc w:val="center"/>
        <w:tblInd w:w="-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7"/>
        <w:gridCol w:w="1880"/>
        <w:gridCol w:w="1830"/>
        <w:gridCol w:w="10"/>
      </w:tblGrid>
      <w:tr w:rsidR="00765AD9" w:rsidRPr="00E57870" w:rsidTr="00765AD9">
        <w:trPr>
          <w:trHeight w:val="392"/>
          <w:jc w:val="center"/>
        </w:trPr>
        <w:tc>
          <w:tcPr>
            <w:tcW w:w="7227" w:type="dxa"/>
            <w:gridSpan w:val="4"/>
            <w:tcBorders>
              <w:top w:val="nil"/>
              <w:left w:val="nil"/>
              <w:bottom w:val="single" w:sz="12" w:space="0" w:color="auto"/>
              <w:right w:val="nil"/>
            </w:tcBorders>
            <w:shd w:val="clear" w:color="auto" w:fill="FFFFFF"/>
            <w:vAlign w:val="center"/>
          </w:tcPr>
          <w:p w:rsidR="00765AD9" w:rsidRPr="00E57870" w:rsidRDefault="00765AD9" w:rsidP="000A1CF1">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Pr>
                <w:b/>
                <w:bCs/>
                <w:kern w:val="0"/>
                <w:sz w:val="24"/>
                <w:bdr w:val="none" w:sz="0" w:space="0" w:color="auto" w:frame="1"/>
              </w:rPr>
              <w:t>2</w:t>
            </w:r>
            <w:r w:rsidRPr="00E57870">
              <w:rPr>
                <w:b/>
                <w:bCs/>
                <w:kern w:val="0"/>
                <w:sz w:val="24"/>
                <w:bdr w:val="none" w:sz="0" w:space="0" w:color="auto" w:frame="1"/>
              </w:rPr>
              <w:t>-</w:t>
            </w:r>
            <w:r>
              <w:rPr>
                <w:rFonts w:hint="eastAsia"/>
                <w:b/>
                <w:bCs/>
                <w:kern w:val="0"/>
                <w:sz w:val="24"/>
                <w:bdr w:val="none" w:sz="0" w:space="0" w:color="auto" w:frame="1"/>
              </w:rPr>
              <w:t>4</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门类</w:t>
            </w:r>
            <w:r w:rsidRPr="00E57870">
              <w:rPr>
                <w:rFonts w:ascii="宋体" w:hAnsi="宋体" w:cs="宋体" w:hint="eastAsia"/>
                <w:b/>
                <w:bCs/>
                <w:kern w:val="0"/>
                <w:sz w:val="24"/>
                <w:bdr w:val="none" w:sz="0" w:space="0" w:color="auto" w:frame="1"/>
              </w:rPr>
              <w:t>分组的法人单位从业人员</w:t>
            </w:r>
          </w:p>
        </w:tc>
      </w:tr>
      <w:tr w:rsidR="00765AD9" w:rsidRPr="00E57870" w:rsidTr="00765AD9">
        <w:trPr>
          <w:gridAfter w:val="1"/>
          <w:wAfter w:w="10" w:type="dxa"/>
          <w:trHeight w:val="465"/>
          <w:jc w:val="center"/>
        </w:trPr>
        <w:tc>
          <w:tcPr>
            <w:tcW w:w="3507" w:type="dxa"/>
            <w:vMerge w:val="restart"/>
            <w:tcBorders>
              <w:top w:val="nil"/>
              <w:left w:val="nil"/>
              <w:right w:val="single" w:sz="4" w:space="0" w:color="auto"/>
            </w:tcBorders>
            <w:vAlign w:val="center"/>
            <w:hideMark/>
          </w:tcPr>
          <w:p w:rsidR="00765AD9" w:rsidRPr="00E57870" w:rsidRDefault="00765AD9" w:rsidP="00903B64">
            <w:pPr>
              <w:widowControl/>
              <w:spacing w:line="240" w:lineRule="atLeast"/>
              <w:ind w:left="57" w:right="57"/>
              <w:jc w:val="center"/>
              <w:rPr>
                <w:rFonts w:ascii="宋体" w:hAnsi="宋体" w:cs="宋体"/>
                <w:b/>
                <w:kern w:val="0"/>
                <w:sz w:val="18"/>
                <w:szCs w:val="18"/>
              </w:rPr>
            </w:pPr>
            <w:r w:rsidRPr="00E57870">
              <w:rPr>
                <w:b/>
                <w:kern w:val="0"/>
                <w:szCs w:val="21"/>
              </w:rPr>
              <w:t> </w:t>
            </w:r>
          </w:p>
        </w:tc>
        <w:tc>
          <w:tcPr>
            <w:tcW w:w="1880" w:type="dxa"/>
            <w:vMerge w:val="restart"/>
            <w:tcBorders>
              <w:top w:val="nil"/>
              <w:left w:val="single" w:sz="4" w:space="0" w:color="auto"/>
              <w:right w:val="nil"/>
            </w:tcBorders>
            <w:vAlign w:val="center"/>
            <w:hideMark/>
          </w:tcPr>
          <w:p w:rsidR="00765AD9" w:rsidRPr="00E57870" w:rsidRDefault="00765AD9" w:rsidP="0065474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法人单位从业人员（人）</w:t>
            </w:r>
          </w:p>
        </w:tc>
        <w:tc>
          <w:tcPr>
            <w:tcW w:w="1830" w:type="dxa"/>
            <w:tcBorders>
              <w:top w:val="nil"/>
              <w:left w:val="nil"/>
              <w:bottom w:val="single" w:sz="4" w:space="0" w:color="auto"/>
              <w:right w:val="nil"/>
            </w:tcBorders>
            <w:vAlign w:val="center"/>
          </w:tcPr>
          <w:p w:rsidR="00765AD9" w:rsidRPr="00654740" w:rsidRDefault="00765AD9" w:rsidP="00903B64">
            <w:pPr>
              <w:widowControl/>
              <w:spacing w:line="240" w:lineRule="atLeast"/>
              <w:ind w:left="57" w:right="57"/>
              <w:jc w:val="center"/>
              <w:rPr>
                <w:rFonts w:ascii="宋体" w:hAnsi="宋体" w:cs="宋体"/>
                <w:b/>
                <w:kern w:val="0"/>
                <w:szCs w:val="21"/>
              </w:rPr>
            </w:pPr>
          </w:p>
        </w:tc>
      </w:tr>
      <w:tr w:rsidR="00765AD9" w:rsidRPr="00117E77" w:rsidTr="00765AD9">
        <w:trPr>
          <w:gridAfter w:val="1"/>
          <w:wAfter w:w="10" w:type="dxa"/>
          <w:trHeight w:val="465"/>
          <w:jc w:val="center"/>
        </w:trPr>
        <w:tc>
          <w:tcPr>
            <w:tcW w:w="3507" w:type="dxa"/>
            <w:vMerge/>
            <w:tcBorders>
              <w:left w:val="nil"/>
              <w:bottom w:val="single" w:sz="4" w:space="0" w:color="auto"/>
              <w:right w:val="single" w:sz="4" w:space="0" w:color="auto"/>
            </w:tcBorders>
            <w:vAlign w:val="center"/>
          </w:tcPr>
          <w:p w:rsidR="00765AD9" w:rsidRPr="00E57870" w:rsidRDefault="00765AD9" w:rsidP="00903B64">
            <w:pPr>
              <w:widowControl/>
              <w:spacing w:line="240" w:lineRule="atLeast"/>
              <w:ind w:left="57" w:right="57"/>
              <w:jc w:val="center"/>
              <w:rPr>
                <w:kern w:val="0"/>
                <w:szCs w:val="21"/>
              </w:rPr>
            </w:pPr>
          </w:p>
        </w:tc>
        <w:tc>
          <w:tcPr>
            <w:tcW w:w="1880" w:type="dxa"/>
            <w:vMerge/>
            <w:tcBorders>
              <w:left w:val="single" w:sz="4" w:space="0" w:color="auto"/>
              <w:bottom w:val="single" w:sz="4" w:space="0" w:color="auto"/>
              <w:right w:val="single" w:sz="4" w:space="0" w:color="auto"/>
            </w:tcBorders>
            <w:vAlign w:val="center"/>
          </w:tcPr>
          <w:p w:rsidR="00765AD9" w:rsidRPr="00E57870" w:rsidRDefault="00765AD9" w:rsidP="00903B64">
            <w:pPr>
              <w:widowControl/>
              <w:spacing w:line="240" w:lineRule="atLeast"/>
              <w:ind w:left="57" w:right="57"/>
              <w:jc w:val="center"/>
              <w:rPr>
                <w:rFonts w:ascii="宋体" w:hAnsi="宋体" w:cs="宋体"/>
                <w:kern w:val="0"/>
                <w:szCs w:val="21"/>
              </w:rPr>
            </w:pPr>
          </w:p>
        </w:tc>
        <w:tc>
          <w:tcPr>
            <w:tcW w:w="1830" w:type="dxa"/>
            <w:tcBorders>
              <w:top w:val="single" w:sz="4" w:space="0" w:color="auto"/>
              <w:left w:val="single" w:sz="4" w:space="0" w:color="auto"/>
              <w:bottom w:val="single" w:sz="4" w:space="0" w:color="auto"/>
              <w:right w:val="nil"/>
            </w:tcBorders>
            <w:vAlign w:val="center"/>
          </w:tcPr>
          <w:p w:rsidR="00765AD9" w:rsidRPr="00117E77" w:rsidRDefault="00765AD9" w:rsidP="00903B64">
            <w:pPr>
              <w:widowControl/>
              <w:spacing w:line="240" w:lineRule="atLeast"/>
              <w:ind w:left="57" w:right="57"/>
              <w:jc w:val="center"/>
              <w:rPr>
                <w:rFonts w:ascii="宋体" w:hAnsi="宋体" w:cs="宋体"/>
                <w:b/>
                <w:kern w:val="0"/>
                <w:szCs w:val="21"/>
              </w:rPr>
            </w:pPr>
            <w:r w:rsidRPr="00117E77">
              <w:rPr>
                <w:rFonts w:ascii="宋体" w:hAnsi="宋体" w:cs="宋体" w:hint="eastAsia"/>
                <w:b/>
                <w:kern w:val="0"/>
                <w:szCs w:val="21"/>
              </w:rPr>
              <w:t>其中:女性</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187</w:t>
            </w:r>
            <w:r w:rsidR="004438BC">
              <w:rPr>
                <w:rFonts w:cs="Arial" w:hint="eastAsia"/>
                <w:sz w:val="18"/>
                <w:szCs w:val="18"/>
              </w:rPr>
              <w:t>688</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68</w:t>
            </w:r>
            <w:r w:rsidR="00CA6D12">
              <w:rPr>
                <w:rFonts w:cs="Arial" w:hint="eastAsia"/>
                <w:sz w:val="18"/>
                <w:szCs w:val="18"/>
              </w:rPr>
              <w:t>039</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采矿业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1120</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118</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制造业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59425</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20764</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电力、热力、燃气及水生产和供应业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2634</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801</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建筑业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37877</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7150</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批发和零售业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23718</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10843</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交通运输、仓储和邮政业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7397</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1587</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住宿和餐饮业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4120</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2550</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信息传输、软件和信息技术服务业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994</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416</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金融业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12</w:t>
            </w:r>
            <w:r w:rsidR="004438BC">
              <w:rPr>
                <w:rFonts w:cs="Arial" w:hint="eastAsia"/>
                <w:sz w:val="18"/>
                <w:szCs w:val="18"/>
              </w:rPr>
              <w:t>31</w:t>
            </w:r>
          </w:p>
        </w:tc>
        <w:tc>
          <w:tcPr>
            <w:tcW w:w="1830" w:type="dxa"/>
            <w:tcBorders>
              <w:top w:val="single" w:sz="4" w:space="0" w:color="auto"/>
              <w:left w:val="single" w:sz="4" w:space="0" w:color="auto"/>
              <w:bottom w:val="single" w:sz="4" w:space="0" w:color="auto"/>
              <w:right w:val="nil"/>
            </w:tcBorders>
            <w:vAlign w:val="center"/>
          </w:tcPr>
          <w:p w:rsidR="00765AD9" w:rsidRDefault="004438BC" w:rsidP="000853F2">
            <w:pPr>
              <w:jc w:val="right"/>
              <w:rPr>
                <w:rFonts w:ascii="宋体" w:hAnsi="宋体" w:cs="Arial"/>
                <w:sz w:val="18"/>
                <w:szCs w:val="18"/>
              </w:rPr>
            </w:pPr>
            <w:r>
              <w:rPr>
                <w:rFonts w:cs="Arial" w:hint="eastAsia"/>
                <w:sz w:val="18"/>
                <w:szCs w:val="18"/>
              </w:rPr>
              <w:t>617</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房地产业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6745</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3267</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lastRenderedPageBreak/>
              <w:t>租赁和商务服务业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9965</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3476</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科学研究和技术服务业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1983</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637</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水利、环境和公共设施管理业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2047</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1010</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居民服务、修理和其他服务业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2584</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1313</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教育</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9587</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5632</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卫生和社会工作</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4700</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3198</w:t>
            </w:r>
          </w:p>
        </w:tc>
      </w:tr>
      <w:tr w:rsidR="00765AD9" w:rsidRPr="00E57870" w:rsidTr="00765AD9">
        <w:trPr>
          <w:gridAfter w:val="1"/>
          <w:wAfter w:w="10" w:type="dxa"/>
          <w:trHeight w:val="283"/>
          <w:jc w:val="center"/>
        </w:trPr>
        <w:tc>
          <w:tcPr>
            <w:tcW w:w="3507" w:type="dxa"/>
            <w:tcBorders>
              <w:top w:val="single" w:sz="4" w:space="0" w:color="auto"/>
              <w:left w:val="nil"/>
              <w:bottom w:val="single" w:sz="4"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文化、体育和娱乐业</w:t>
            </w:r>
          </w:p>
        </w:tc>
        <w:tc>
          <w:tcPr>
            <w:tcW w:w="1880" w:type="dxa"/>
            <w:tcBorders>
              <w:top w:val="single" w:sz="4" w:space="0" w:color="auto"/>
              <w:left w:val="single" w:sz="4" w:space="0" w:color="auto"/>
              <w:bottom w:val="single" w:sz="4"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2055</w:t>
            </w:r>
          </w:p>
        </w:tc>
        <w:tc>
          <w:tcPr>
            <w:tcW w:w="1830" w:type="dxa"/>
            <w:tcBorders>
              <w:top w:val="single" w:sz="4" w:space="0" w:color="auto"/>
              <w:left w:val="single" w:sz="4" w:space="0" w:color="auto"/>
              <w:bottom w:val="single" w:sz="4"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1167</w:t>
            </w:r>
          </w:p>
        </w:tc>
      </w:tr>
      <w:tr w:rsidR="00765AD9" w:rsidRPr="00E57870" w:rsidTr="00765AD9">
        <w:trPr>
          <w:gridAfter w:val="1"/>
          <w:wAfter w:w="10" w:type="dxa"/>
          <w:trHeight w:val="283"/>
          <w:jc w:val="center"/>
        </w:trPr>
        <w:tc>
          <w:tcPr>
            <w:tcW w:w="3507" w:type="dxa"/>
            <w:tcBorders>
              <w:top w:val="single" w:sz="4" w:space="0" w:color="auto"/>
              <w:left w:val="nil"/>
              <w:bottom w:val="single" w:sz="12" w:space="0" w:color="auto"/>
              <w:right w:val="single" w:sz="4" w:space="0" w:color="auto"/>
            </w:tcBorders>
            <w:vAlign w:val="center"/>
            <w:hideMark/>
          </w:tcPr>
          <w:p w:rsidR="00765AD9" w:rsidRPr="00E57870" w:rsidRDefault="00765AD9"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公共管理、社会保障和社会组织</w:t>
            </w:r>
          </w:p>
        </w:tc>
        <w:tc>
          <w:tcPr>
            <w:tcW w:w="1880" w:type="dxa"/>
            <w:tcBorders>
              <w:top w:val="single" w:sz="4" w:space="0" w:color="auto"/>
              <w:left w:val="single" w:sz="4" w:space="0" w:color="auto"/>
              <w:bottom w:val="single" w:sz="12" w:space="0" w:color="auto"/>
              <w:right w:val="single" w:sz="4" w:space="0" w:color="auto"/>
            </w:tcBorders>
            <w:vAlign w:val="center"/>
          </w:tcPr>
          <w:p w:rsidR="00765AD9" w:rsidRDefault="00765AD9" w:rsidP="000853F2">
            <w:pPr>
              <w:jc w:val="right"/>
              <w:rPr>
                <w:rFonts w:ascii="宋体" w:hAnsi="宋体" w:cs="Arial"/>
                <w:sz w:val="18"/>
                <w:szCs w:val="18"/>
              </w:rPr>
            </w:pPr>
            <w:r>
              <w:rPr>
                <w:rFonts w:cs="Arial" w:hint="eastAsia"/>
                <w:sz w:val="18"/>
                <w:szCs w:val="18"/>
              </w:rPr>
              <w:t>9315</w:t>
            </w:r>
          </w:p>
        </w:tc>
        <w:tc>
          <w:tcPr>
            <w:tcW w:w="1830" w:type="dxa"/>
            <w:tcBorders>
              <w:top w:val="single" w:sz="4" w:space="0" w:color="auto"/>
              <w:left w:val="single" w:sz="4" w:space="0" w:color="auto"/>
              <w:bottom w:val="single" w:sz="12" w:space="0" w:color="auto"/>
              <w:right w:val="nil"/>
            </w:tcBorders>
            <w:vAlign w:val="center"/>
          </w:tcPr>
          <w:p w:rsidR="00765AD9" w:rsidRDefault="00765AD9" w:rsidP="000853F2">
            <w:pPr>
              <w:jc w:val="right"/>
              <w:rPr>
                <w:rFonts w:ascii="宋体" w:hAnsi="宋体" w:cs="Arial"/>
                <w:sz w:val="18"/>
                <w:szCs w:val="18"/>
              </w:rPr>
            </w:pPr>
            <w:r>
              <w:rPr>
                <w:rFonts w:cs="Arial" w:hint="eastAsia"/>
                <w:sz w:val="18"/>
                <w:szCs w:val="18"/>
              </w:rPr>
              <w:t>3411</w:t>
            </w:r>
          </w:p>
        </w:tc>
      </w:tr>
    </w:tbl>
    <w:p w:rsidR="000A1CF1" w:rsidRPr="00C166E4" w:rsidRDefault="00AB5E30" w:rsidP="00C166E4">
      <w:pPr>
        <w:pStyle w:val="a3"/>
        <w:widowControl/>
        <w:spacing w:line="300" w:lineRule="atLeast"/>
        <w:ind w:firstLine="431"/>
        <w:rPr>
          <w:rFonts w:ascii="方正仿宋_GBK" w:eastAsia="方正仿宋_GBK"/>
          <w:sz w:val="21"/>
          <w:szCs w:val="21"/>
        </w:rPr>
      </w:pPr>
      <w:r>
        <w:rPr>
          <w:rFonts w:ascii="楷体" w:eastAsia="楷体" w:hAnsi="楷体" w:cs="宋体" w:hint="eastAsia"/>
          <w:sz w:val="21"/>
          <w:szCs w:val="21"/>
        </w:rPr>
        <w:t xml:space="preserve">   </w:t>
      </w:r>
      <w:r w:rsidR="00BA261C">
        <w:rPr>
          <w:rFonts w:ascii="楷体" w:eastAsia="楷体" w:hAnsi="楷体" w:cs="宋体" w:hint="eastAsia"/>
          <w:sz w:val="21"/>
          <w:szCs w:val="21"/>
        </w:rPr>
        <w:t xml:space="preserve">    </w:t>
      </w:r>
      <w:r w:rsidR="000A1CF1" w:rsidRPr="000A1CF1">
        <w:rPr>
          <w:rFonts w:ascii="楷体" w:eastAsia="楷体" w:hAnsi="楷体" w:cs="宋体" w:hint="eastAsia"/>
          <w:sz w:val="21"/>
          <w:szCs w:val="21"/>
        </w:rPr>
        <w:t>注：表中合计数含从事农、林、牧、渔专业及</w:t>
      </w:r>
      <w:r w:rsidR="000A1CF1" w:rsidRPr="000A1CF1">
        <w:rPr>
          <w:rFonts w:ascii="楷体" w:eastAsia="楷体" w:hAnsi="楷体" w:cs="宋体"/>
          <w:sz w:val="21"/>
          <w:szCs w:val="21"/>
        </w:rPr>
        <w:t>辅助性活动</w:t>
      </w:r>
      <w:r w:rsidR="000A1CF1" w:rsidRPr="000A1CF1">
        <w:rPr>
          <w:rFonts w:ascii="楷体" w:eastAsia="楷体" w:hAnsi="楷体" w:cs="宋体" w:hint="eastAsia"/>
          <w:sz w:val="21"/>
          <w:szCs w:val="21"/>
        </w:rPr>
        <w:t>的法人单位</w:t>
      </w:r>
    </w:p>
    <w:p w:rsidR="00BA261C" w:rsidRDefault="00CC3A7D">
      <w:pPr>
        <w:pStyle w:val="a3"/>
        <w:widowControl/>
        <w:spacing w:line="400" w:lineRule="atLeast"/>
        <w:ind w:firstLine="43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  </w:t>
      </w:r>
    </w:p>
    <w:p w:rsidR="002E52DB" w:rsidRPr="00086610" w:rsidRDefault="00BA261C">
      <w:pPr>
        <w:pStyle w:val="a3"/>
        <w:widowControl/>
        <w:spacing w:line="400" w:lineRule="atLeast"/>
        <w:ind w:firstLine="430"/>
        <w:rPr>
          <w:rFonts w:ascii="方正黑体_GBK" w:eastAsia="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  </w:t>
      </w:r>
      <w:r w:rsidR="00DE35BE" w:rsidRPr="00086610">
        <w:rPr>
          <w:rFonts w:ascii="方正黑体_GBK" w:eastAsia="方正黑体_GBK" w:hAnsi="方正黑体_GBK" w:cs="方正黑体_GBK" w:hint="eastAsia"/>
          <w:color w:val="000000" w:themeColor="text1"/>
          <w:sz w:val="32"/>
          <w:szCs w:val="32"/>
        </w:rPr>
        <w:t>三、资产负债状况和营业收入</w:t>
      </w:r>
    </w:p>
    <w:p w:rsidR="002E52DB" w:rsidRPr="00E8580F" w:rsidRDefault="00CC3A7D">
      <w:pPr>
        <w:pStyle w:val="a3"/>
        <w:widowControl/>
        <w:spacing w:line="400" w:lineRule="atLeast"/>
        <w:ind w:firstLine="430"/>
        <w:rPr>
          <w:rFonts w:ascii="方正仿宋_GBK" w:eastAsia="方正仿宋_GBK"/>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2018</w:t>
      </w:r>
      <w:r w:rsidR="00DE35BE" w:rsidRPr="00E8580F">
        <w:rPr>
          <w:rFonts w:ascii="方正仿宋_GBK" w:eastAsia="方正仿宋_GBK" w:hAnsi="方正仿宋_GBK" w:cs="方正仿宋_GBK" w:hint="eastAsia"/>
          <w:color w:val="000000"/>
          <w:sz w:val="32"/>
          <w:szCs w:val="32"/>
        </w:rPr>
        <w:t>年末，全</w:t>
      </w:r>
      <w:r w:rsidR="00143779">
        <w:rPr>
          <w:rFonts w:ascii="方正仿宋_GBK" w:eastAsia="方正仿宋_GBK" w:hAnsi="方正仿宋_GBK" w:cs="方正仿宋_GBK" w:hint="eastAsia"/>
          <w:color w:val="000000"/>
          <w:sz w:val="32"/>
          <w:szCs w:val="32"/>
        </w:rPr>
        <w:t>区</w:t>
      </w:r>
      <w:r w:rsidR="00DE35BE" w:rsidRPr="00E8580F">
        <w:rPr>
          <w:rFonts w:ascii="方正仿宋_GBK" w:eastAsia="方正仿宋_GBK" w:hAnsi="方正仿宋_GBK" w:cs="方正仿宋_GBK" w:hint="eastAsia"/>
          <w:color w:val="000000"/>
          <w:sz w:val="32"/>
          <w:szCs w:val="32"/>
        </w:rPr>
        <w:t>第二产业和第三产业</w:t>
      </w:r>
      <w:r w:rsidR="00D10427">
        <w:rPr>
          <w:rFonts w:ascii="方正仿宋_GBK" w:eastAsia="方正仿宋_GBK" w:hAnsi="方正仿宋_GBK" w:cs="方正仿宋_GBK" w:hint="eastAsia"/>
          <w:color w:val="000000"/>
          <w:sz w:val="32"/>
          <w:szCs w:val="32"/>
        </w:rPr>
        <w:t>不含金融业的</w:t>
      </w:r>
      <w:r w:rsidR="00DE35BE" w:rsidRPr="00E8580F">
        <w:rPr>
          <w:rFonts w:ascii="方正仿宋_GBK" w:eastAsia="方正仿宋_GBK" w:hAnsi="方正仿宋_GBK" w:cs="方正仿宋_GBK" w:hint="eastAsia"/>
          <w:color w:val="000000"/>
          <w:sz w:val="32"/>
          <w:szCs w:val="32"/>
        </w:rPr>
        <w:t>法人单位资产总计</w:t>
      </w:r>
      <w:r w:rsidR="00AB5E30">
        <w:rPr>
          <w:rFonts w:ascii="方正仿宋_GBK" w:eastAsia="方正仿宋_GBK" w:hAnsi="宋体" w:cs="宋体" w:hint="eastAsia"/>
          <w:color w:val="000000"/>
          <w:sz w:val="32"/>
          <w:szCs w:val="32"/>
        </w:rPr>
        <w:t>2736.89</w:t>
      </w:r>
      <w:r w:rsidR="00DE35BE" w:rsidRPr="00E8580F">
        <w:rPr>
          <w:rFonts w:ascii="方正仿宋_GBK" w:eastAsia="方正仿宋_GBK" w:hAnsi="方正仿宋_GBK" w:cs="方正仿宋_GBK" w:hint="eastAsia"/>
          <w:color w:val="000000"/>
          <w:sz w:val="32"/>
          <w:szCs w:val="32"/>
        </w:rPr>
        <w:t>亿元。其中，第二产业法人单位资产总计占比为</w:t>
      </w:r>
      <w:r w:rsidR="00441D6F">
        <w:rPr>
          <w:rFonts w:ascii="方正仿宋_GBK" w:eastAsia="方正仿宋_GBK" w:hAnsi="宋体" w:cs="宋体" w:hint="eastAsia"/>
          <w:color w:val="000000"/>
          <w:sz w:val="32"/>
          <w:szCs w:val="32"/>
        </w:rPr>
        <w:t>52.</w:t>
      </w:r>
      <w:r w:rsidR="003C0068">
        <w:rPr>
          <w:rFonts w:ascii="方正仿宋_GBK" w:eastAsia="方正仿宋_GBK" w:hAnsi="宋体" w:cs="宋体" w:hint="eastAsia"/>
          <w:color w:val="000000"/>
          <w:sz w:val="32"/>
          <w:szCs w:val="32"/>
        </w:rPr>
        <w:t>1</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，第三产业法人单位资产总计占比为</w:t>
      </w:r>
      <w:r w:rsidR="00E72703">
        <w:rPr>
          <w:rFonts w:ascii="方正仿宋_GBK" w:eastAsia="方正仿宋_GBK" w:hAnsi="宋体" w:cs="宋体" w:hint="eastAsia"/>
          <w:color w:val="000000"/>
          <w:sz w:val="32"/>
          <w:szCs w:val="32"/>
        </w:rPr>
        <w:t>47.</w:t>
      </w:r>
      <w:r w:rsidR="003C0068">
        <w:rPr>
          <w:rFonts w:ascii="方正仿宋_GBK" w:eastAsia="方正仿宋_GBK" w:hAnsi="宋体" w:cs="宋体" w:hint="eastAsia"/>
          <w:color w:val="000000"/>
          <w:sz w:val="32"/>
          <w:szCs w:val="32"/>
        </w:rPr>
        <w:t>3</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。不含金融业的法人单位负债合计</w:t>
      </w:r>
      <w:r w:rsidR="00AB5E30">
        <w:rPr>
          <w:rFonts w:ascii="方正仿宋_GBK" w:eastAsia="方正仿宋_GBK" w:hAnsi="宋体" w:cs="宋体" w:hint="eastAsia"/>
          <w:color w:val="000000"/>
          <w:sz w:val="32"/>
          <w:szCs w:val="32"/>
        </w:rPr>
        <w:t>1352.00</w:t>
      </w:r>
      <w:r w:rsidR="00DE35BE" w:rsidRPr="00E8580F">
        <w:rPr>
          <w:rFonts w:ascii="方正仿宋_GBK" w:eastAsia="方正仿宋_GBK" w:hAnsi="方正仿宋_GBK" w:cs="方正仿宋_GBK" w:hint="eastAsia"/>
          <w:color w:val="000000"/>
          <w:sz w:val="32"/>
          <w:szCs w:val="32"/>
        </w:rPr>
        <w:t>亿元。其中，第二产业法人单位负债合计占比为</w:t>
      </w:r>
      <w:r w:rsidR="00E72703">
        <w:rPr>
          <w:rFonts w:ascii="方正仿宋_GBK" w:eastAsia="方正仿宋_GBK" w:hAnsi="宋体" w:cs="宋体" w:hint="eastAsia"/>
          <w:color w:val="000000"/>
          <w:sz w:val="32"/>
          <w:szCs w:val="32"/>
        </w:rPr>
        <w:t>53.</w:t>
      </w:r>
      <w:r w:rsidR="003C0068">
        <w:rPr>
          <w:rFonts w:ascii="方正仿宋_GBK" w:eastAsia="方正仿宋_GBK" w:hAnsi="宋体" w:cs="宋体" w:hint="eastAsia"/>
          <w:color w:val="000000"/>
          <w:sz w:val="32"/>
          <w:szCs w:val="32"/>
        </w:rPr>
        <w:t>2</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，第三产业法人单位负债合计占比为</w:t>
      </w:r>
      <w:r w:rsidR="00E72703">
        <w:rPr>
          <w:rFonts w:ascii="方正仿宋_GBK" w:eastAsia="方正仿宋_GBK" w:hAnsi="宋体" w:cs="宋体" w:hint="eastAsia"/>
          <w:color w:val="000000"/>
          <w:sz w:val="32"/>
          <w:szCs w:val="32"/>
        </w:rPr>
        <w:t>46.</w:t>
      </w:r>
      <w:r w:rsidR="003C0068">
        <w:rPr>
          <w:rFonts w:ascii="方正仿宋_GBK" w:eastAsia="方正仿宋_GBK" w:hAnsi="宋体" w:cs="宋体" w:hint="eastAsia"/>
          <w:color w:val="000000"/>
          <w:sz w:val="32"/>
          <w:szCs w:val="32"/>
        </w:rPr>
        <w:t>4</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w:t>
      </w:r>
    </w:p>
    <w:p w:rsidR="008870E4" w:rsidRPr="009667DD" w:rsidRDefault="00CC3A7D">
      <w:pPr>
        <w:pStyle w:val="a3"/>
        <w:widowControl/>
        <w:spacing w:line="400" w:lineRule="atLeast"/>
        <w:ind w:firstLine="430"/>
        <w:rPr>
          <w:rFonts w:ascii="方正仿宋_GBK" w:eastAsia="方正仿宋_GBK"/>
          <w:color w:val="FF0000"/>
          <w:sz w:val="32"/>
          <w:szCs w:val="32"/>
        </w:rPr>
      </w:pPr>
      <w:r>
        <w:rPr>
          <w:rFonts w:ascii="方正仿宋_GBK" w:eastAsia="方正仿宋_GBK" w:hAnsi="宋体" w:cs="宋体" w:hint="eastAsia"/>
          <w:color w:val="000000"/>
          <w:sz w:val="32"/>
          <w:szCs w:val="32"/>
        </w:rPr>
        <w:t xml:space="preserve">  </w:t>
      </w:r>
      <w:r w:rsidR="00DE35BE" w:rsidRPr="00E8580F">
        <w:rPr>
          <w:rFonts w:ascii="方正仿宋_GBK" w:eastAsia="方正仿宋_GBK" w:hAnsi="宋体" w:cs="宋体" w:hint="eastAsia"/>
          <w:color w:val="000000"/>
          <w:sz w:val="32"/>
          <w:szCs w:val="32"/>
        </w:rPr>
        <w:t>2018</w:t>
      </w:r>
      <w:r w:rsidR="00276242">
        <w:rPr>
          <w:rFonts w:ascii="方正仿宋_GBK" w:eastAsia="方正仿宋_GBK" w:hAnsi="方正仿宋_GBK" w:cs="方正仿宋_GBK" w:hint="eastAsia"/>
          <w:color w:val="000000"/>
          <w:sz w:val="32"/>
          <w:szCs w:val="32"/>
        </w:rPr>
        <w:t>年，全区</w:t>
      </w:r>
      <w:r w:rsidR="00DE35BE" w:rsidRPr="00E8580F">
        <w:rPr>
          <w:rFonts w:ascii="方正仿宋_GBK" w:eastAsia="方正仿宋_GBK" w:hAnsi="方正仿宋_GBK" w:cs="方正仿宋_GBK" w:hint="eastAsia"/>
          <w:color w:val="000000"/>
          <w:sz w:val="32"/>
          <w:szCs w:val="32"/>
        </w:rPr>
        <w:t>第二产业和第三产业企业法人单位实现营业收入</w:t>
      </w:r>
      <w:r w:rsidR="00AB5E30">
        <w:rPr>
          <w:rFonts w:ascii="方正仿宋_GBK" w:eastAsia="方正仿宋_GBK" w:hAnsi="宋体" w:cs="宋体" w:hint="eastAsia"/>
          <w:color w:val="000000"/>
          <w:sz w:val="32"/>
          <w:szCs w:val="32"/>
        </w:rPr>
        <w:t>1795.64</w:t>
      </w:r>
      <w:r w:rsidR="00DE35BE" w:rsidRPr="00E8580F">
        <w:rPr>
          <w:rFonts w:ascii="方正仿宋_GBK" w:eastAsia="方正仿宋_GBK" w:hAnsi="方正仿宋_GBK" w:cs="方正仿宋_GBK" w:hint="eastAsia"/>
          <w:color w:val="000000"/>
          <w:sz w:val="32"/>
          <w:szCs w:val="32"/>
        </w:rPr>
        <w:t>亿元。其中，第二产业营业收入占比为</w:t>
      </w:r>
      <w:r w:rsidR="00270E55">
        <w:rPr>
          <w:rFonts w:ascii="方正仿宋_GBK" w:eastAsia="方正仿宋_GBK" w:hAnsi="宋体" w:cs="宋体" w:hint="eastAsia"/>
          <w:color w:val="000000"/>
          <w:sz w:val="32"/>
          <w:szCs w:val="32"/>
        </w:rPr>
        <w:t>62.3</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，第三产业营业收入占比为</w:t>
      </w:r>
      <w:r w:rsidR="00662651">
        <w:rPr>
          <w:rFonts w:ascii="方正仿宋_GBK" w:eastAsia="方正仿宋_GBK" w:hAnsi="宋体" w:cs="宋体" w:hint="eastAsia"/>
          <w:color w:val="000000"/>
          <w:sz w:val="32"/>
          <w:szCs w:val="32"/>
        </w:rPr>
        <w:t>37.7</w:t>
      </w:r>
      <w:r w:rsidR="00DE35BE" w:rsidRPr="00E8580F">
        <w:rPr>
          <w:rFonts w:ascii="方正仿宋_GBK" w:eastAsia="方正仿宋_GBK" w:hAnsi="宋体" w:cs="宋体" w:hint="eastAsia"/>
          <w:color w:val="000000"/>
          <w:sz w:val="32"/>
          <w:szCs w:val="32"/>
        </w:rPr>
        <w:t>%</w:t>
      </w:r>
      <w:r w:rsidR="00DE35BE" w:rsidRPr="00E8580F">
        <w:rPr>
          <w:rFonts w:ascii="方正仿宋_GBK" w:eastAsia="方正仿宋_GBK" w:hAnsi="方正仿宋_GBK" w:cs="方正仿宋_GBK" w:hint="eastAsia"/>
          <w:color w:val="000000"/>
          <w:sz w:val="32"/>
          <w:szCs w:val="32"/>
        </w:rPr>
        <w:t>（详见表</w:t>
      </w:r>
      <w:r w:rsidR="00DE35BE" w:rsidRPr="00E8580F">
        <w:rPr>
          <w:rFonts w:ascii="方正仿宋_GBK" w:eastAsia="方正仿宋_GBK" w:hAnsi="宋体" w:cs="宋体" w:hint="eastAsia"/>
          <w:color w:val="000000"/>
          <w:sz w:val="32"/>
          <w:szCs w:val="32"/>
        </w:rPr>
        <w:t>2-5</w:t>
      </w:r>
      <w:r w:rsidR="00DE35BE" w:rsidRPr="00E8580F">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1"/>
        <w:gridCol w:w="1701"/>
        <w:gridCol w:w="1701"/>
        <w:gridCol w:w="1701"/>
      </w:tblGrid>
      <w:tr w:rsidR="008870E4" w:rsidRPr="00E57870" w:rsidTr="00903B64">
        <w:trPr>
          <w:trHeight w:val="567"/>
          <w:jc w:val="center"/>
        </w:trPr>
        <w:tc>
          <w:tcPr>
            <w:tcW w:w="8504" w:type="dxa"/>
            <w:gridSpan w:val="4"/>
            <w:tcBorders>
              <w:top w:val="nil"/>
              <w:left w:val="nil"/>
              <w:bottom w:val="single" w:sz="12" w:space="0" w:color="auto"/>
              <w:right w:val="nil"/>
            </w:tcBorders>
            <w:shd w:val="clear" w:color="auto" w:fill="FFFFFF"/>
            <w:vAlign w:val="center"/>
            <w:hideMark/>
          </w:tcPr>
          <w:p w:rsidR="008870E4" w:rsidRPr="00E57870" w:rsidRDefault="008870E4" w:rsidP="00903B64">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sidRPr="00BC2D73">
              <w:rPr>
                <w:b/>
                <w:bCs/>
                <w:kern w:val="0"/>
                <w:sz w:val="24"/>
                <w:bdr w:val="none" w:sz="0" w:space="0" w:color="auto" w:frame="1"/>
              </w:rPr>
              <w:t>2-</w:t>
            </w:r>
            <w:r w:rsidRPr="00BC2D73">
              <w:rPr>
                <w:rFonts w:hint="eastAsia"/>
                <w:b/>
                <w:bCs/>
                <w:kern w:val="0"/>
                <w:sz w:val="24"/>
                <w:bdr w:val="none" w:sz="0" w:space="0" w:color="auto" w:frame="1"/>
              </w:rPr>
              <w:t>5</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门类</w:t>
            </w:r>
            <w:r w:rsidRPr="00E57870">
              <w:rPr>
                <w:rFonts w:ascii="宋体" w:hAnsi="宋体" w:cs="宋体" w:hint="eastAsia"/>
                <w:b/>
                <w:bCs/>
                <w:kern w:val="0"/>
                <w:sz w:val="24"/>
                <w:bdr w:val="none" w:sz="0" w:space="0" w:color="auto" w:frame="1"/>
              </w:rPr>
              <w:t>分组的单位资产负债</w:t>
            </w:r>
            <w:r w:rsidRPr="00E57870">
              <w:rPr>
                <w:rFonts w:ascii="宋体" w:hAnsi="宋体" w:cs="宋体"/>
                <w:b/>
                <w:bCs/>
                <w:kern w:val="0"/>
                <w:sz w:val="24"/>
                <w:bdr w:val="none" w:sz="0" w:space="0" w:color="auto" w:frame="1"/>
              </w:rPr>
              <w:t>状况</w:t>
            </w:r>
            <w:r>
              <w:rPr>
                <w:rFonts w:ascii="宋体" w:hAnsi="宋体" w:cs="宋体" w:hint="eastAsia"/>
                <w:b/>
                <w:bCs/>
                <w:kern w:val="0"/>
                <w:sz w:val="24"/>
                <w:bdr w:val="none" w:sz="0" w:space="0" w:color="auto" w:frame="1"/>
              </w:rPr>
              <w:t>和</w:t>
            </w:r>
            <w:r>
              <w:rPr>
                <w:rFonts w:ascii="宋体" w:hAnsi="宋体" w:cs="宋体"/>
                <w:b/>
                <w:bCs/>
                <w:kern w:val="0"/>
                <w:sz w:val="24"/>
                <w:bdr w:val="none" w:sz="0" w:space="0" w:color="auto" w:frame="1"/>
              </w:rPr>
              <w:t>营业收入</w:t>
            </w:r>
          </w:p>
        </w:tc>
      </w:tr>
      <w:tr w:rsidR="008870E4" w:rsidRPr="00E57870" w:rsidTr="008870E4">
        <w:trPr>
          <w:trHeight w:val="567"/>
          <w:jc w:val="center"/>
        </w:trPr>
        <w:tc>
          <w:tcPr>
            <w:tcW w:w="3401" w:type="dxa"/>
            <w:tcBorders>
              <w:top w:val="nil"/>
              <w:left w:val="nil"/>
              <w:bottom w:val="single" w:sz="4" w:space="0" w:color="auto"/>
              <w:right w:val="single" w:sz="4" w:space="0" w:color="auto"/>
            </w:tcBorders>
            <w:vAlign w:val="center"/>
            <w:hideMark/>
          </w:tcPr>
          <w:p w:rsidR="008870E4" w:rsidRPr="00E57870" w:rsidRDefault="008870E4" w:rsidP="00903B64">
            <w:pPr>
              <w:widowControl/>
              <w:spacing w:line="240" w:lineRule="atLeast"/>
              <w:ind w:left="57" w:right="57"/>
              <w:jc w:val="center"/>
              <w:rPr>
                <w:rFonts w:ascii="宋体" w:hAnsi="宋体" w:cs="宋体"/>
                <w:b/>
                <w:kern w:val="0"/>
                <w:sz w:val="18"/>
                <w:szCs w:val="18"/>
              </w:rPr>
            </w:pPr>
            <w:r w:rsidRPr="00E57870">
              <w:rPr>
                <w:b/>
                <w:kern w:val="0"/>
                <w:szCs w:val="21"/>
              </w:rPr>
              <w:t> </w:t>
            </w:r>
          </w:p>
        </w:tc>
        <w:tc>
          <w:tcPr>
            <w:tcW w:w="1701" w:type="dxa"/>
            <w:tcBorders>
              <w:top w:val="nil"/>
              <w:left w:val="single" w:sz="4" w:space="0" w:color="auto"/>
              <w:bottom w:val="single" w:sz="4" w:space="0" w:color="auto"/>
              <w:right w:val="single" w:sz="4" w:space="0" w:color="auto"/>
            </w:tcBorders>
            <w:vAlign w:val="center"/>
            <w:hideMark/>
          </w:tcPr>
          <w:p w:rsidR="008870E4" w:rsidRDefault="008870E4" w:rsidP="00903B64">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法人单位</w:t>
            </w:r>
          </w:p>
          <w:p w:rsidR="008870E4" w:rsidRDefault="008870E4" w:rsidP="00903B64">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资产总计</w:t>
            </w:r>
          </w:p>
          <w:p w:rsidR="008870E4" w:rsidRPr="00E57870" w:rsidRDefault="00F635DD" w:rsidP="00903B64">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008870E4" w:rsidRPr="00E57870">
              <w:rPr>
                <w:rFonts w:ascii="宋体" w:hAnsi="宋体" w:cs="宋体" w:hint="eastAsia"/>
                <w:b/>
                <w:kern w:val="0"/>
                <w:szCs w:val="21"/>
              </w:rPr>
              <w:t>亿元）</w:t>
            </w:r>
          </w:p>
        </w:tc>
        <w:tc>
          <w:tcPr>
            <w:tcW w:w="1701" w:type="dxa"/>
            <w:tcBorders>
              <w:top w:val="nil"/>
              <w:left w:val="single" w:sz="4" w:space="0" w:color="auto"/>
              <w:bottom w:val="single" w:sz="4" w:space="0" w:color="auto"/>
              <w:right w:val="nil"/>
            </w:tcBorders>
            <w:vAlign w:val="center"/>
            <w:hideMark/>
          </w:tcPr>
          <w:p w:rsidR="008870E4" w:rsidRDefault="008870E4" w:rsidP="00903B64">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法人单位</w:t>
            </w:r>
          </w:p>
          <w:p w:rsidR="008870E4" w:rsidRDefault="008870E4" w:rsidP="00903B64">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8870E4" w:rsidRPr="00E57870" w:rsidRDefault="00F635DD" w:rsidP="00903B64">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008870E4" w:rsidRPr="00E57870">
              <w:rPr>
                <w:rFonts w:ascii="宋体" w:hAnsi="宋体" w:cs="宋体" w:hint="eastAsia"/>
                <w:b/>
                <w:kern w:val="0"/>
                <w:szCs w:val="21"/>
              </w:rPr>
              <w:t>亿元）</w:t>
            </w:r>
          </w:p>
        </w:tc>
        <w:tc>
          <w:tcPr>
            <w:tcW w:w="1701" w:type="dxa"/>
            <w:tcBorders>
              <w:top w:val="nil"/>
              <w:left w:val="single" w:sz="4" w:space="0" w:color="auto"/>
              <w:bottom w:val="single" w:sz="4" w:space="0" w:color="auto"/>
              <w:right w:val="nil"/>
            </w:tcBorders>
          </w:tcPr>
          <w:p w:rsidR="008870E4" w:rsidRDefault="008870E4" w:rsidP="00903B64">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企业法人单位</w:t>
            </w:r>
          </w:p>
          <w:p w:rsidR="008870E4" w:rsidRDefault="008870E4" w:rsidP="00903B64">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营业</w:t>
            </w:r>
            <w:r>
              <w:rPr>
                <w:rFonts w:ascii="宋体" w:hAnsi="宋体" w:cs="宋体"/>
                <w:b/>
                <w:kern w:val="0"/>
                <w:szCs w:val="21"/>
              </w:rPr>
              <w:t>收入</w:t>
            </w:r>
          </w:p>
          <w:p w:rsidR="008870E4" w:rsidRPr="00E57870" w:rsidRDefault="00343A8D" w:rsidP="00903B64">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w:t>
            </w:r>
            <w:r w:rsidR="008870E4">
              <w:rPr>
                <w:rFonts w:ascii="宋体" w:hAnsi="宋体" w:cs="宋体" w:hint="eastAsia"/>
                <w:b/>
                <w:kern w:val="0"/>
                <w:szCs w:val="21"/>
              </w:rPr>
              <w:t>亿元）</w:t>
            </w:r>
          </w:p>
        </w:tc>
      </w:tr>
      <w:tr w:rsidR="00662651" w:rsidRPr="00117E77"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985C36" w:rsidP="000853F2">
            <w:pPr>
              <w:jc w:val="right"/>
              <w:rPr>
                <w:rFonts w:ascii="宋体" w:hAnsi="宋体" w:cs="Arial"/>
                <w:sz w:val="18"/>
                <w:szCs w:val="18"/>
              </w:rPr>
            </w:pPr>
            <w:r>
              <w:rPr>
                <w:rFonts w:cs="Arial" w:hint="eastAsia"/>
                <w:sz w:val="18"/>
                <w:szCs w:val="18"/>
              </w:rPr>
              <w:t>2736.89</w:t>
            </w:r>
          </w:p>
        </w:tc>
        <w:tc>
          <w:tcPr>
            <w:tcW w:w="1701" w:type="dxa"/>
            <w:tcBorders>
              <w:top w:val="single" w:sz="4" w:space="0" w:color="auto"/>
              <w:left w:val="single" w:sz="4" w:space="0" w:color="auto"/>
              <w:bottom w:val="single" w:sz="4" w:space="0" w:color="auto"/>
              <w:right w:val="nil"/>
            </w:tcBorders>
            <w:vAlign w:val="center"/>
          </w:tcPr>
          <w:p w:rsidR="00662651" w:rsidRDefault="00985C36" w:rsidP="000853F2">
            <w:pPr>
              <w:jc w:val="right"/>
              <w:rPr>
                <w:rFonts w:ascii="宋体" w:hAnsi="宋体" w:cs="Arial"/>
                <w:sz w:val="18"/>
                <w:szCs w:val="18"/>
              </w:rPr>
            </w:pPr>
            <w:r>
              <w:rPr>
                <w:rFonts w:cs="Arial" w:hint="eastAsia"/>
                <w:sz w:val="18"/>
                <w:szCs w:val="18"/>
              </w:rPr>
              <w:t>1352.00</w:t>
            </w:r>
          </w:p>
        </w:tc>
        <w:tc>
          <w:tcPr>
            <w:tcW w:w="1701" w:type="dxa"/>
            <w:tcBorders>
              <w:top w:val="single" w:sz="4" w:space="0" w:color="auto"/>
              <w:left w:val="single" w:sz="4" w:space="0" w:color="auto"/>
              <w:bottom w:val="single" w:sz="4" w:space="0" w:color="auto"/>
              <w:right w:val="nil"/>
            </w:tcBorders>
            <w:vAlign w:val="center"/>
          </w:tcPr>
          <w:p w:rsidR="00662651" w:rsidRDefault="00985C36" w:rsidP="000853F2">
            <w:pPr>
              <w:jc w:val="right"/>
              <w:rPr>
                <w:rFonts w:ascii="宋体" w:hAnsi="宋体" w:cs="Arial"/>
                <w:sz w:val="18"/>
                <w:szCs w:val="18"/>
              </w:rPr>
            </w:pPr>
            <w:r>
              <w:rPr>
                <w:rFonts w:cs="Arial" w:hint="eastAsia"/>
                <w:sz w:val="18"/>
                <w:szCs w:val="18"/>
              </w:rPr>
              <w:t>1795.64</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采矿业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4.29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1.15</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9.59</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制造业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1180.47</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540.30</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888.54</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电力、热力、燃气及水生产和供应业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89.92</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60.13</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20.93</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建筑业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151.07</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117.08</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199.</w:t>
            </w:r>
            <w:r w:rsidR="00985C36">
              <w:rPr>
                <w:rFonts w:cs="Arial" w:hint="eastAsia"/>
                <w:sz w:val="18"/>
                <w:szCs w:val="18"/>
              </w:rPr>
              <w:t>53</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批发和零售业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196.79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118.30</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526.</w:t>
            </w:r>
            <w:r w:rsidR="00985C36">
              <w:rPr>
                <w:rFonts w:cs="Arial" w:hint="eastAsia"/>
                <w:sz w:val="18"/>
                <w:szCs w:val="18"/>
              </w:rPr>
              <w:t>81</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交通运输、仓储和邮政业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27.46</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13.88</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25.27</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住宿和餐饮业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7.45</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2.81</w:t>
            </w:r>
          </w:p>
        </w:tc>
        <w:tc>
          <w:tcPr>
            <w:tcW w:w="1701" w:type="dxa"/>
            <w:tcBorders>
              <w:top w:val="single" w:sz="4" w:space="0" w:color="auto"/>
              <w:left w:val="single" w:sz="4" w:space="0" w:color="auto"/>
              <w:bottom w:val="single" w:sz="4" w:space="0" w:color="auto"/>
              <w:right w:val="nil"/>
            </w:tcBorders>
            <w:vAlign w:val="center"/>
          </w:tcPr>
          <w:p w:rsidR="00662651" w:rsidRDefault="006356DE" w:rsidP="000853F2">
            <w:pPr>
              <w:jc w:val="right"/>
              <w:rPr>
                <w:rFonts w:ascii="宋体" w:hAnsi="宋体" w:cs="Arial"/>
                <w:sz w:val="18"/>
                <w:szCs w:val="18"/>
              </w:rPr>
            </w:pPr>
            <w:r>
              <w:rPr>
                <w:rFonts w:cs="Arial" w:hint="eastAsia"/>
                <w:sz w:val="18"/>
                <w:szCs w:val="18"/>
              </w:rPr>
              <w:t>9.</w:t>
            </w:r>
            <w:r w:rsidR="00985C36">
              <w:rPr>
                <w:rFonts w:cs="Arial" w:hint="eastAsia"/>
                <w:sz w:val="18"/>
                <w:szCs w:val="18"/>
              </w:rPr>
              <w:t>30</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信息传输、软件和信息技术服务业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985C36" w:rsidP="000853F2">
            <w:pPr>
              <w:jc w:val="right"/>
              <w:rPr>
                <w:rFonts w:ascii="宋体" w:hAnsi="宋体" w:cs="Arial"/>
                <w:sz w:val="18"/>
                <w:szCs w:val="18"/>
              </w:rPr>
            </w:pPr>
            <w:r>
              <w:rPr>
                <w:rFonts w:cs="Arial" w:hint="eastAsia"/>
                <w:sz w:val="18"/>
                <w:szCs w:val="18"/>
              </w:rPr>
              <w:t>9.10</w:t>
            </w:r>
          </w:p>
        </w:tc>
        <w:tc>
          <w:tcPr>
            <w:tcW w:w="1701" w:type="dxa"/>
            <w:tcBorders>
              <w:top w:val="single" w:sz="4" w:space="0" w:color="auto"/>
              <w:left w:val="single" w:sz="4" w:space="0" w:color="auto"/>
              <w:bottom w:val="single" w:sz="4" w:space="0" w:color="auto"/>
              <w:right w:val="nil"/>
            </w:tcBorders>
            <w:vAlign w:val="center"/>
          </w:tcPr>
          <w:p w:rsidR="00662651" w:rsidRDefault="00985C36" w:rsidP="000853F2">
            <w:pPr>
              <w:jc w:val="right"/>
              <w:rPr>
                <w:rFonts w:ascii="宋体" w:hAnsi="宋体" w:cs="Arial"/>
                <w:sz w:val="18"/>
                <w:szCs w:val="18"/>
              </w:rPr>
            </w:pPr>
            <w:r>
              <w:rPr>
                <w:rFonts w:cs="Arial" w:hint="eastAsia"/>
                <w:sz w:val="18"/>
                <w:szCs w:val="18"/>
              </w:rPr>
              <w:t>4.25</w:t>
            </w:r>
          </w:p>
        </w:tc>
        <w:tc>
          <w:tcPr>
            <w:tcW w:w="1701" w:type="dxa"/>
            <w:tcBorders>
              <w:top w:val="single" w:sz="4" w:space="0" w:color="auto"/>
              <w:left w:val="single" w:sz="4" w:space="0" w:color="auto"/>
              <w:bottom w:val="single" w:sz="4" w:space="0" w:color="auto"/>
              <w:right w:val="nil"/>
            </w:tcBorders>
            <w:vAlign w:val="center"/>
          </w:tcPr>
          <w:p w:rsidR="00662651" w:rsidRDefault="00985C36" w:rsidP="000853F2">
            <w:pPr>
              <w:jc w:val="right"/>
              <w:rPr>
                <w:rFonts w:ascii="宋体" w:hAnsi="宋体" w:cs="Arial"/>
                <w:sz w:val="18"/>
                <w:szCs w:val="18"/>
              </w:rPr>
            </w:pPr>
            <w:r>
              <w:rPr>
                <w:rFonts w:cs="Arial" w:hint="eastAsia"/>
                <w:sz w:val="18"/>
                <w:szCs w:val="18"/>
              </w:rPr>
              <w:t>6.81</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房地产业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378.39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224.83</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52.5</w:t>
            </w:r>
            <w:r w:rsidR="00985C36">
              <w:rPr>
                <w:rFonts w:cs="Arial" w:hint="eastAsia"/>
                <w:sz w:val="18"/>
                <w:szCs w:val="18"/>
              </w:rPr>
              <w:t>9</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租赁和商务服务业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195.59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79.35</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w:t>
            </w:r>
            <w:r w:rsidR="00985C36">
              <w:rPr>
                <w:rFonts w:cs="Arial" w:hint="eastAsia"/>
                <w:sz w:val="18"/>
                <w:szCs w:val="18"/>
              </w:rPr>
              <w:t>6.45</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科学研究和技术服务业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6.87</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2.27</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4.</w:t>
            </w:r>
            <w:r w:rsidR="00985C36">
              <w:rPr>
                <w:rFonts w:cs="Arial" w:hint="eastAsia"/>
                <w:sz w:val="18"/>
                <w:szCs w:val="18"/>
              </w:rPr>
              <w:t>10</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lastRenderedPageBreak/>
              <w:t>水利、环境和公共设施管理业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373.93</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149.45</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8.8</w:t>
            </w:r>
            <w:r w:rsidR="00985C36">
              <w:rPr>
                <w:rFonts w:cs="Arial" w:hint="eastAsia"/>
                <w:sz w:val="18"/>
                <w:szCs w:val="18"/>
              </w:rPr>
              <w:t>9</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居民服务、修理和其他服务业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5.65</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0.46</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5.9</w:t>
            </w:r>
            <w:r w:rsidR="00985C36">
              <w:rPr>
                <w:rFonts w:cs="Arial" w:hint="eastAsia"/>
                <w:sz w:val="18"/>
                <w:szCs w:val="18"/>
              </w:rPr>
              <w:t>5</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教育</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21.89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5.15</w:t>
            </w:r>
          </w:p>
        </w:tc>
        <w:tc>
          <w:tcPr>
            <w:tcW w:w="1701" w:type="dxa"/>
            <w:tcBorders>
              <w:top w:val="single" w:sz="4" w:space="0" w:color="auto"/>
              <w:left w:val="single" w:sz="4" w:space="0" w:color="auto"/>
              <w:bottom w:val="single" w:sz="4" w:space="0" w:color="auto"/>
              <w:right w:val="nil"/>
            </w:tcBorders>
            <w:vAlign w:val="center"/>
          </w:tcPr>
          <w:p w:rsidR="00662651" w:rsidRDefault="00985C36" w:rsidP="000853F2">
            <w:pPr>
              <w:jc w:val="right"/>
              <w:rPr>
                <w:rFonts w:ascii="宋体" w:hAnsi="宋体" w:cs="Arial"/>
                <w:sz w:val="18"/>
                <w:szCs w:val="18"/>
              </w:rPr>
            </w:pPr>
            <w:r>
              <w:rPr>
                <w:rFonts w:cs="Arial" w:hint="eastAsia"/>
                <w:sz w:val="18"/>
                <w:szCs w:val="18"/>
              </w:rPr>
              <w:t>3.40</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卫生和社会工作</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23.28</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11.93</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3.</w:t>
            </w:r>
            <w:r w:rsidR="00985C36">
              <w:rPr>
                <w:rFonts w:cs="Arial" w:hint="eastAsia"/>
                <w:sz w:val="18"/>
                <w:szCs w:val="18"/>
              </w:rPr>
              <w:t>34</w:t>
            </w:r>
          </w:p>
        </w:tc>
      </w:tr>
      <w:tr w:rsidR="00662651" w:rsidRPr="00E57870" w:rsidTr="003567F2">
        <w:trPr>
          <w:trHeight w:val="283"/>
          <w:jc w:val="center"/>
        </w:trPr>
        <w:tc>
          <w:tcPr>
            <w:tcW w:w="3401" w:type="dxa"/>
            <w:tcBorders>
              <w:top w:val="single" w:sz="4" w:space="0" w:color="auto"/>
              <w:left w:val="nil"/>
              <w:bottom w:val="single" w:sz="4"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文化、体育和娱乐业</w:t>
            </w:r>
          </w:p>
        </w:tc>
        <w:tc>
          <w:tcPr>
            <w:tcW w:w="1701" w:type="dxa"/>
            <w:tcBorders>
              <w:top w:val="single" w:sz="4" w:space="0" w:color="auto"/>
              <w:left w:val="single" w:sz="4" w:space="0" w:color="auto"/>
              <w:bottom w:val="single" w:sz="4"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8.19</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1.76</w:t>
            </w:r>
          </w:p>
        </w:tc>
        <w:tc>
          <w:tcPr>
            <w:tcW w:w="1701" w:type="dxa"/>
            <w:tcBorders>
              <w:top w:val="single" w:sz="4" w:space="0" w:color="auto"/>
              <w:left w:val="single" w:sz="4" w:space="0" w:color="auto"/>
              <w:bottom w:val="single" w:sz="4"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3.7</w:t>
            </w:r>
            <w:r w:rsidR="00985C36">
              <w:rPr>
                <w:rFonts w:cs="Arial" w:hint="eastAsia"/>
                <w:sz w:val="18"/>
                <w:szCs w:val="18"/>
              </w:rPr>
              <w:t>6</w:t>
            </w:r>
          </w:p>
        </w:tc>
      </w:tr>
      <w:tr w:rsidR="00662651" w:rsidRPr="00E57870" w:rsidTr="003567F2">
        <w:trPr>
          <w:trHeight w:val="283"/>
          <w:jc w:val="center"/>
        </w:trPr>
        <w:tc>
          <w:tcPr>
            <w:tcW w:w="3401" w:type="dxa"/>
            <w:tcBorders>
              <w:top w:val="single" w:sz="4" w:space="0" w:color="auto"/>
              <w:left w:val="nil"/>
              <w:bottom w:val="single" w:sz="12" w:space="0" w:color="auto"/>
              <w:right w:val="single" w:sz="4" w:space="0" w:color="auto"/>
            </w:tcBorders>
            <w:vAlign w:val="center"/>
            <w:hideMark/>
          </w:tcPr>
          <w:p w:rsidR="00662651" w:rsidRPr="00E57870" w:rsidRDefault="00662651" w:rsidP="00903B64">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公共管理、社会保障和社会组织</w:t>
            </w:r>
          </w:p>
        </w:tc>
        <w:tc>
          <w:tcPr>
            <w:tcW w:w="1701" w:type="dxa"/>
            <w:tcBorders>
              <w:top w:val="single" w:sz="4" w:space="0" w:color="auto"/>
              <w:left w:val="single" w:sz="4" w:space="0" w:color="auto"/>
              <w:bottom w:val="single" w:sz="12" w:space="0" w:color="auto"/>
              <w:right w:val="single" w:sz="4" w:space="0" w:color="auto"/>
            </w:tcBorders>
            <w:vAlign w:val="center"/>
          </w:tcPr>
          <w:p w:rsidR="00662651" w:rsidRDefault="00662651" w:rsidP="000853F2">
            <w:pPr>
              <w:jc w:val="right"/>
              <w:rPr>
                <w:rFonts w:ascii="宋体" w:hAnsi="宋体" w:cs="Arial"/>
                <w:sz w:val="18"/>
                <w:szCs w:val="18"/>
              </w:rPr>
            </w:pPr>
            <w:r>
              <w:rPr>
                <w:rFonts w:cs="Arial" w:hint="eastAsia"/>
                <w:sz w:val="18"/>
                <w:szCs w:val="18"/>
              </w:rPr>
              <w:t>38.66</w:t>
            </w:r>
          </w:p>
        </w:tc>
        <w:tc>
          <w:tcPr>
            <w:tcW w:w="1701" w:type="dxa"/>
            <w:tcBorders>
              <w:top w:val="single" w:sz="4" w:space="0" w:color="auto"/>
              <w:left w:val="single" w:sz="4" w:space="0" w:color="auto"/>
              <w:bottom w:val="single" w:sz="12" w:space="0" w:color="auto"/>
              <w:right w:val="nil"/>
            </w:tcBorders>
            <w:vAlign w:val="center"/>
          </w:tcPr>
          <w:p w:rsidR="00662651" w:rsidRDefault="00662651" w:rsidP="000853F2">
            <w:pPr>
              <w:jc w:val="right"/>
              <w:rPr>
                <w:rFonts w:ascii="宋体" w:hAnsi="宋体" w:cs="Arial"/>
                <w:sz w:val="18"/>
                <w:szCs w:val="18"/>
              </w:rPr>
            </w:pPr>
            <w:r>
              <w:rPr>
                <w:rFonts w:cs="Arial" w:hint="eastAsia"/>
                <w:sz w:val="18"/>
                <w:szCs w:val="18"/>
              </w:rPr>
              <w:t>13.44</w:t>
            </w:r>
          </w:p>
        </w:tc>
        <w:tc>
          <w:tcPr>
            <w:tcW w:w="1701" w:type="dxa"/>
            <w:tcBorders>
              <w:top w:val="single" w:sz="4" w:space="0" w:color="auto"/>
              <w:left w:val="single" w:sz="4" w:space="0" w:color="auto"/>
              <w:bottom w:val="single" w:sz="12" w:space="0" w:color="auto"/>
              <w:right w:val="nil"/>
            </w:tcBorders>
            <w:vAlign w:val="center"/>
          </w:tcPr>
          <w:p w:rsidR="00662651" w:rsidRDefault="00036C52" w:rsidP="000853F2">
            <w:pPr>
              <w:jc w:val="right"/>
              <w:rPr>
                <w:rFonts w:ascii="宋体" w:hAnsi="宋体" w:cs="Arial"/>
                <w:sz w:val="18"/>
                <w:szCs w:val="18"/>
              </w:rPr>
            </w:pPr>
            <w:r>
              <w:rPr>
                <w:rFonts w:ascii="宋体" w:hAnsi="宋体" w:cs="Arial" w:hint="eastAsia"/>
                <w:sz w:val="18"/>
                <w:szCs w:val="18"/>
              </w:rPr>
              <w:t>—</w:t>
            </w:r>
          </w:p>
        </w:tc>
      </w:tr>
      <w:tr w:rsidR="00662651" w:rsidRPr="00E57870" w:rsidTr="00903B64">
        <w:trPr>
          <w:trHeight w:val="283"/>
          <w:jc w:val="center"/>
        </w:trPr>
        <w:tc>
          <w:tcPr>
            <w:tcW w:w="8504" w:type="dxa"/>
            <w:gridSpan w:val="4"/>
            <w:tcBorders>
              <w:top w:val="single" w:sz="12" w:space="0" w:color="auto"/>
              <w:left w:val="nil"/>
              <w:bottom w:val="nil"/>
              <w:right w:val="nil"/>
            </w:tcBorders>
            <w:vAlign w:val="center"/>
          </w:tcPr>
          <w:p w:rsidR="00662651" w:rsidRPr="00E57870" w:rsidRDefault="00662651" w:rsidP="00903B64">
            <w:pPr>
              <w:widowControl/>
              <w:spacing w:line="240" w:lineRule="atLeast"/>
              <w:ind w:left="57" w:right="57" w:firstLineChars="200" w:firstLine="420"/>
              <w:rPr>
                <w:rFonts w:ascii="楷体" w:eastAsia="楷体" w:hAnsi="楷体" w:cs="宋体"/>
                <w:kern w:val="0"/>
                <w:szCs w:val="21"/>
              </w:rPr>
            </w:pPr>
            <w:r w:rsidRPr="00E57870">
              <w:rPr>
                <w:rFonts w:ascii="楷体" w:eastAsia="楷体" w:hAnsi="楷体" w:cs="宋体" w:hint="eastAsia"/>
                <w:kern w:val="0"/>
                <w:szCs w:val="21"/>
              </w:rPr>
              <w:t>注：表中合计数含从事农、林、牧、渔专业及</w:t>
            </w:r>
            <w:r w:rsidRPr="00E57870">
              <w:rPr>
                <w:rFonts w:ascii="楷体" w:eastAsia="楷体" w:hAnsi="楷体" w:cs="宋体"/>
                <w:kern w:val="0"/>
                <w:szCs w:val="21"/>
              </w:rPr>
              <w:t>辅助性活动</w:t>
            </w:r>
            <w:r>
              <w:rPr>
                <w:rFonts w:ascii="楷体" w:eastAsia="楷体" w:hAnsi="楷体" w:cs="宋体" w:hint="eastAsia"/>
                <w:kern w:val="0"/>
                <w:szCs w:val="21"/>
              </w:rPr>
              <w:t>的单位</w:t>
            </w:r>
            <w:r>
              <w:rPr>
                <w:rFonts w:ascii="楷体" w:eastAsia="楷体" w:hAnsi="楷体" w:cs="宋体"/>
                <w:kern w:val="0"/>
                <w:szCs w:val="21"/>
              </w:rPr>
              <w:t>数据</w:t>
            </w:r>
            <w:r w:rsidRPr="00E57870">
              <w:rPr>
                <w:rFonts w:ascii="楷体" w:eastAsia="楷体" w:hAnsi="楷体" w:cs="宋体" w:hint="eastAsia"/>
                <w:kern w:val="0"/>
                <w:szCs w:val="21"/>
              </w:rPr>
              <w:t>。</w:t>
            </w:r>
            <w:r>
              <w:rPr>
                <w:rFonts w:ascii="楷体" w:eastAsia="楷体" w:hAnsi="楷体" w:cs="宋体" w:hint="eastAsia"/>
                <w:kern w:val="0"/>
                <w:szCs w:val="21"/>
              </w:rPr>
              <w:t>表中</w:t>
            </w:r>
            <w:r w:rsidRPr="006B0CC5">
              <w:rPr>
                <w:rFonts w:ascii="楷体" w:eastAsia="楷体" w:hAnsi="楷体" w:cs="宋体" w:hint="eastAsia"/>
                <w:kern w:val="0"/>
                <w:szCs w:val="21"/>
              </w:rPr>
              <w:t>企业法人单位，</w:t>
            </w:r>
            <w:r>
              <w:rPr>
                <w:rFonts w:ascii="楷体" w:eastAsia="楷体" w:hAnsi="楷体" w:cs="宋体" w:hint="eastAsia"/>
                <w:kern w:val="0"/>
                <w:szCs w:val="21"/>
              </w:rPr>
              <w:t>包括</w:t>
            </w:r>
            <w:r>
              <w:rPr>
                <w:rFonts w:ascii="楷体" w:eastAsia="楷体" w:hAnsi="楷体" w:cs="宋体"/>
                <w:kern w:val="0"/>
                <w:szCs w:val="21"/>
              </w:rPr>
              <w:t>机构类型为企业的</w:t>
            </w:r>
            <w:r>
              <w:rPr>
                <w:rFonts w:ascii="楷体" w:eastAsia="楷体" w:hAnsi="楷体" w:cs="宋体" w:hint="eastAsia"/>
                <w:kern w:val="0"/>
                <w:szCs w:val="21"/>
              </w:rPr>
              <w:t>法人</w:t>
            </w:r>
            <w:r>
              <w:rPr>
                <w:rFonts w:ascii="楷体" w:eastAsia="楷体" w:hAnsi="楷体" w:cs="宋体"/>
                <w:kern w:val="0"/>
                <w:szCs w:val="21"/>
              </w:rPr>
              <w:t>单位，</w:t>
            </w:r>
            <w:r>
              <w:rPr>
                <w:rFonts w:ascii="楷体" w:eastAsia="楷体" w:hAnsi="楷体" w:cs="宋体" w:hint="eastAsia"/>
                <w:kern w:val="0"/>
                <w:szCs w:val="21"/>
              </w:rPr>
              <w:t>以及</w:t>
            </w:r>
            <w:r w:rsidRPr="006B0CC5">
              <w:rPr>
                <w:rFonts w:ascii="楷体" w:eastAsia="楷体" w:hAnsi="楷体" w:cs="宋体" w:hint="eastAsia"/>
                <w:kern w:val="0"/>
                <w:szCs w:val="21"/>
              </w:rPr>
              <w:t>执行企业会计制度的事业法人单位、民办非企业法人单位和基金会，农民专业合作社，农村集体经济组织和除宗教活动场所以外的机构类型为其他组织机构的法人单位。</w:t>
            </w:r>
            <w:r w:rsidR="00086610">
              <w:rPr>
                <w:rFonts w:ascii="楷体" w:eastAsia="楷体" w:hAnsi="楷体" w:cs="宋体" w:hint="eastAsia"/>
                <w:kern w:val="0"/>
                <w:szCs w:val="21"/>
              </w:rPr>
              <w:t>按国务院经普办要求，金融业数据暂不发布，</w:t>
            </w:r>
            <w:r w:rsidR="00E466F4">
              <w:rPr>
                <w:rFonts w:ascii="楷体" w:eastAsia="楷体" w:hAnsi="楷体" w:cs="宋体" w:hint="eastAsia"/>
                <w:kern w:val="0"/>
                <w:szCs w:val="21"/>
              </w:rPr>
              <w:t>表中合计数不含金融业单位数据。</w:t>
            </w:r>
          </w:p>
        </w:tc>
      </w:tr>
    </w:tbl>
    <w:p w:rsidR="002E52DB" w:rsidRPr="008870E4" w:rsidRDefault="002E52DB">
      <w:pPr>
        <w:pStyle w:val="a3"/>
        <w:widowControl/>
        <w:spacing w:line="400" w:lineRule="atLeast"/>
        <w:ind w:firstLine="430"/>
        <w:jc w:val="center"/>
        <w:rPr>
          <w:rFonts w:ascii="方正仿宋_GBK" w:eastAsia="方正仿宋_GBK"/>
          <w:sz w:val="32"/>
          <w:szCs w:val="32"/>
        </w:rPr>
      </w:pPr>
    </w:p>
    <w:p w:rsidR="002E52DB" w:rsidRPr="00FB1D7C" w:rsidRDefault="00DE35BE" w:rsidP="00FB1D7C">
      <w:pPr>
        <w:pStyle w:val="a3"/>
        <w:widowControl/>
        <w:spacing w:line="380" w:lineRule="atLeast"/>
        <w:ind w:firstLine="431"/>
        <w:rPr>
          <w:rFonts w:ascii="黑体" w:eastAsia="黑体" w:hAnsi="黑体"/>
          <w:color w:val="333333"/>
          <w:sz w:val="19"/>
          <w:szCs w:val="19"/>
        </w:rPr>
      </w:pPr>
      <w:r w:rsidRPr="00FB1D7C">
        <w:rPr>
          <w:rFonts w:ascii="黑体" w:eastAsia="黑体" w:hAnsi="黑体" w:hint="eastAsia"/>
          <w:color w:val="333333"/>
          <w:sz w:val="19"/>
          <w:szCs w:val="19"/>
        </w:rPr>
        <w:t>注释：</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[1]三次产业的划分：</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第一产业是指农、林、牧、渔业（不含农、林、牧、渔专业及辅助性活动）。</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第二产业是指采矿业（不含开采专业及辅助性活动），制造业（不含金属制品、机械和设备修理业），电力、热力、燃气及水生产和供应业，建筑业。</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[2]单位的划分：</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法人单位是指有权拥有资产、承担负债，并独立从事社会经济活动（或与其他单位进行交易）的组织。法人单位应同时具备以下条件：</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（1）依法成立，有自己的名称、组织机构和场所，能够独立承担负债和其他民事责任；</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（2）独立拥有和使用（或</w:t>
      </w:r>
      <w:r w:rsidR="00CB7C37" w:rsidRPr="00FB1D7C">
        <w:rPr>
          <w:rFonts w:ascii="方正仿宋_GBK" w:eastAsia="方正仿宋_GBK" w:hint="eastAsia"/>
          <w:color w:val="333333"/>
          <w:sz w:val="19"/>
          <w:szCs w:val="19"/>
        </w:rPr>
        <w:t>授</w:t>
      </w:r>
      <w:r w:rsidRPr="00FB1D7C">
        <w:rPr>
          <w:rFonts w:ascii="方正仿宋_GBK" w:eastAsia="方正仿宋_GBK" w:hint="eastAsia"/>
          <w:color w:val="333333"/>
          <w:sz w:val="19"/>
          <w:szCs w:val="19"/>
        </w:rPr>
        <w:t>权使用）资产，有权与其他单位签订合同；</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（3）会计上独立核算，能够编制资产负债表等会计报表。</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法人单位包括企业法人、事业单位法人、机关法人、社会团体法人、其他法人等。</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产业活动单位是指位于一个地点，从事一种或主要从事一种社会经济活动的组织或组织的一部分。产业活动单位应同时具备以下条件：</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（1）在一个场所从事一种或主要从事一种社会经济活动；</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（2）相对独立地组织生产活动或经营活动；</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（3）能提供收入或者支出等相关资料。</w:t>
      </w:r>
    </w:p>
    <w:p w:rsidR="002E52DB" w:rsidRPr="00FB1D7C" w:rsidRDefault="00DE35BE" w:rsidP="00FB1D7C">
      <w:pPr>
        <w:pStyle w:val="a3"/>
        <w:widowControl/>
        <w:spacing w:line="380" w:lineRule="atLeast"/>
        <w:ind w:firstLine="431"/>
        <w:rPr>
          <w:rFonts w:ascii="方正仿宋_GBK" w:eastAsia="方正仿宋_GBK"/>
          <w:color w:val="333333"/>
          <w:sz w:val="19"/>
          <w:szCs w:val="19"/>
        </w:rPr>
      </w:pPr>
      <w:r w:rsidRPr="00FB1D7C">
        <w:rPr>
          <w:rFonts w:ascii="方正仿宋_GBK" w:eastAsia="方正仿宋_GBK" w:hint="eastAsia"/>
          <w:color w:val="333333"/>
          <w:sz w:val="19"/>
          <w:szCs w:val="19"/>
        </w:rPr>
        <w:t>[3]表中的合计数和部分计算数据因小数取舍而产生的误差，均未作机械调整。</w:t>
      </w:r>
    </w:p>
    <w:sectPr w:rsidR="002E52DB" w:rsidRPr="00FB1D7C" w:rsidSect="00E969A8">
      <w:footerReference w:type="even" r:id="rId8"/>
      <w:footerReference w:type="default" r:id="rId9"/>
      <w:pgSz w:w="12240" w:h="15840"/>
      <w:pgMar w:top="1440" w:right="1800" w:bottom="1440" w:left="1800" w:header="720" w:footer="720" w:gutter="0"/>
      <w:pgNumType w:fmt="numberInDash" w:start="6"/>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F4" w:rsidRDefault="003503F4" w:rsidP="00BF1A32">
      <w:r>
        <w:separator/>
      </w:r>
    </w:p>
  </w:endnote>
  <w:endnote w:type="continuationSeparator" w:id="1">
    <w:p w:rsidR="003503F4" w:rsidRDefault="003503F4" w:rsidP="00BF1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A8" w:rsidRPr="00E969A8" w:rsidRDefault="00E969A8">
    <w:pPr>
      <w:pStyle w:val="a7"/>
      <w:rPr>
        <w:sz w:val="28"/>
        <w:szCs w:val="28"/>
      </w:rPr>
    </w:pPr>
    <w:r w:rsidRPr="00E969A8">
      <w:rPr>
        <w:sz w:val="28"/>
        <w:szCs w:val="28"/>
      </w:rPr>
      <w:fldChar w:fldCharType="begin"/>
    </w:r>
    <w:r w:rsidRPr="00E969A8">
      <w:rPr>
        <w:sz w:val="28"/>
        <w:szCs w:val="28"/>
      </w:rPr>
      <w:instrText xml:space="preserve"> PAGE   \* MERGEFORMAT </w:instrText>
    </w:r>
    <w:r w:rsidRPr="00E969A8">
      <w:rPr>
        <w:sz w:val="28"/>
        <w:szCs w:val="28"/>
      </w:rPr>
      <w:fldChar w:fldCharType="separate"/>
    </w:r>
    <w:r w:rsidRPr="00E969A8">
      <w:rPr>
        <w:noProof/>
        <w:sz w:val="28"/>
        <w:szCs w:val="28"/>
        <w:lang w:val="zh-CN"/>
      </w:rPr>
      <w:t>-</w:t>
    </w:r>
    <w:r>
      <w:rPr>
        <w:noProof/>
        <w:sz w:val="28"/>
        <w:szCs w:val="28"/>
      </w:rPr>
      <w:t xml:space="preserve"> 8 -</w:t>
    </w:r>
    <w:r w:rsidRPr="00E969A8">
      <w:rPr>
        <w:sz w:val="28"/>
        <w:szCs w:val="28"/>
      </w:rPr>
      <w:fldChar w:fldCharType="end"/>
    </w:r>
  </w:p>
  <w:p w:rsidR="00E969A8" w:rsidRDefault="00E969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A8" w:rsidRPr="00E969A8" w:rsidRDefault="00E969A8" w:rsidP="00E969A8">
    <w:pPr>
      <w:pStyle w:val="a7"/>
      <w:jc w:val="right"/>
      <w:rPr>
        <w:sz w:val="28"/>
        <w:szCs w:val="28"/>
      </w:rPr>
    </w:pPr>
    <w:r w:rsidRPr="00E969A8">
      <w:rPr>
        <w:sz w:val="28"/>
        <w:szCs w:val="28"/>
      </w:rPr>
      <w:fldChar w:fldCharType="begin"/>
    </w:r>
    <w:r w:rsidRPr="00E969A8">
      <w:rPr>
        <w:sz w:val="28"/>
        <w:szCs w:val="28"/>
      </w:rPr>
      <w:instrText xml:space="preserve"> PAGE   \* MERGEFORMAT </w:instrText>
    </w:r>
    <w:r w:rsidRPr="00E969A8">
      <w:rPr>
        <w:sz w:val="28"/>
        <w:szCs w:val="28"/>
      </w:rPr>
      <w:fldChar w:fldCharType="separate"/>
    </w:r>
    <w:r w:rsidRPr="00E969A8">
      <w:rPr>
        <w:noProof/>
        <w:sz w:val="28"/>
        <w:szCs w:val="28"/>
        <w:lang w:val="zh-CN"/>
      </w:rPr>
      <w:t>-</w:t>
    </w:r>
    <w:r>
      <w:rPr>
        <w:noProof/>
        <w:sz w:val="28"/>
        <w:szCs w:val="28"/>
      </w:rPr>
      <w:t xml:space="preserve"> 7 -</w:t>
    </w:r>
    <w:r w:rsidRPr="00E969A8">
      <w:rPr>
        <w:sz w:val="28"/>
        <w:szCs w:val="28"/>
      </w:rPr>
      <w:fldChar w:fldCharType="end"/>
    </w:r>
  </w:p>
  <w:p w:rsidR="00E969A8" w:rsidRDefault="00E969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F4" w:rsidRDefault="003503F4" w:rsidP="00BF1A32">
      <w:r>
        <w:separator/>
      </w:r>
    </w:p>
  </w:footnote>
  <w:footnote w:type="continuationSeparator" w:id="1">
    <w:p w:rsidR="003503F4" w:rsidRDefault="003503F4" w:rsidP="00BF1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evenAndOddHeaders/>
  <w:drawingGridHorizontalSpacing w:val="105"/>
  <w:drawingGridVerticalSpacing w:val="156"/>
  <w:displayHorizontalDrawingGridEvery w:val="2"/>
  <w:noPunctuationKerning/>
  <w:characterSpacingControl w:val="compressPunctuation"/>
  <w:hdrShapeDefaults>
    <o:shapedefaults v:ext="edit" spidmax="860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52DB"/>
    <w:rsid w:val="00007FC8"/>
    <w:rsid w:val="00036C52"/>
    <w:rsid w:val="0006095E"/>
    <w:rsid w:val="00064FE0"/>
    <w:rsid w:val="000853F2"/>
    <w:rsid w:val="00086205"/>
    <w:rsid w:val="00086610"/>
    <w:rsid w:val="000A1CF1"/>
    <w:rsid w:val="000C311E"/>
    <w:rsid w:val="000D2251"/>
    <w:rsid w:val="000F0D09"/>
    <w:rsid w:val="001229F4"/>
    <w:rsid w:val="00143779"/>
    <w:rsid w:val="00151A41"/>
    <w:rsid w:val="0015447B"/>
    <w:rsid w:val="00162D86"/>
    <w:rsid w:val="00171C9E"/>
    <w:rsid w:val="001A3852"/>
    <w:rsid w:val="001D3D15"/>
    <w:rsid w:val="00226D5D"/>
    <w:rsid w:val="002329EE"/>
    <w:rsid w:val="00270E55"/>
    <w:rsid w:val="00276242"/>
    <w:rsid w:val="002A784B"/>
    <w:rsid w:val="002E344B"/>
    <w:rsid w:val="002E52DB"/>
    <w:rsid w:val="0033318D"/>
    <w:rsid w:val="00343A8D"/>
    <w:rsid w:val="003477A8"/>
    <w:rsid w:val="003503F4"/>
    <w:rsid w:val="00397CA1"/>
    <w:rsid w:val="003C0068"/>
    <w:rsid w:val="003C32E1"/>
    <w:rsid w:val="003E1C72"/>
    <w:rsid w:val="00407294"/>
    <w:rsid w:val="00441D6F"/>
    <w:rsid w:val="004438BC"/>
    <w:rsid w:val="00457ECE"/>
    <w:rsid w:val="0048513A"/>
    <w:rsid w:val="00492ACB"/>
    <w:rsid w:val="004B16F5"/>
    <w:rsid w:val="004F0DD8"/>
    <w:rsid w:val="0053732E"/>
    <w:rsid w:val="00577A3B"/>
    <w:rsid w:val="00585CBF"/>
    <w:rsid w:val="00595A3E"/>
    <w:rsid w:val="00622408"/>
    <w:rsid w:val="006356DE"/>
    <w:rsid w:val="00654740"/>
    <w:rsid w:val="00662651"/>
    <w:rsid w:val="00666655"/>
    <w:rsid w:val="006D18BA"/>
    <w:rsid w:val="00765AD9"/>
    <w:rsid w:val="007E4AE7"/>
    <w:rsid w:val="00852B3D"/>
    <w:rsid w:val="008664A0"/>
    <w:rsid w:val="008870E4"/>
    <w:rsid w:val="008A68A8"/>
    <w:rsid w:val="008C4271"/>
    <w:rsid w:val="008C58CE"/>
    <w:rsid w:val="008C6B3A"/>
    <w:rsid w:val="009023F2"/>
    <w:rsid w:val="009100E9"/>
    <w:rsid w:val="00914DB0"/>
    <w:rsid w:val="009170A4"/>
    <w:rsid w:val="00935693"/>
    <w:rsid w:val="00963F2A"/>
    <w:rsid w:val="009667DD"/>
    <w:rsid w:val="0098052D"/>
    <w:rsid w:val="00985C36"/>
    <w:rsid w:val="0098770E"/>
    <w:rsid w:val="009A0AD6"/>
    <w:rsid w:val="009A2733"/>
    <w:rsid w:val="009A4D3F"/>
    <w:rsid w:val="009B6141"/>
    <w:rsid w:val="009C03D7"/>
    <w:rsid w:val="00A049AE"/>
    <w:rsid w:val="00A34CED"/>
    <w:rsid w:val="00A50928"/>
    <w:rsid w:val="00A517C4"/>
    <w:rsid w:val="00A52AF8"/>
    <w:rsid w:val="00A7705F"/>
    <w:rsid w:val="00A92C50"/>
    <w:rsid w:val="00AA5A77"/>
    <w:rsid w:val="00AB5E30"/>
    <w:rsid w:val="00AE3156"/>
    <w:rsid w:val="00B42436"/>
    <w:rsid w:val="00B462F3"/>
    <w:rsid w:val="00B6641D"/>
    <w:rsid w:val="00B90A64"/>
    <w:rsid w:val="00B9159E"/>
    <w:rsid w:val="00BA261C"/>
    <w:rsid w:val="00BB36DC"/>
    <w:rsid w:val="00BE083F"/>
    <w:rsid w:val="00BE0DC4"/>
    <w:rsid w:val="00BE3D43"/>
    <w:rsid w:val="00BE6D16"/>
    <w:rsid w:val="00BF0F85"/>
    <w:rsid w:val="00BF1A32"/>
    <w:rsid w:val="00C15760"/>
    <w:rsid w:val="00C166E4"/>
    <w:rsid w:val="00C25879"/>
    <w:rsid w:val="00C53A00"/>
    <w:rsid w:val="00C73612"/>
    <w:rsid w:val="00C85208"/>
    <w:rsid w:val="00CA6D12"/>
    <w:rsid w:val="00CB7C37"/>
    <w:rsid w:val="00CC3A7D"/>
    <w:rsid w:val="00CE101D"/>
    <w:rsid w:val="00D10427"/>
    <w:rsid w:val="00D46E9B"/>
    <w:rsid w:val="00D66B26"/>
    <w:rsid w:val="00D75659"/>
    <w:rsid w:val="00D979A2"/>
    <w:rsid w:val="00DE35BE"/>
    <w:rsid w:val="00DF7059"/>
    <w:rsid w:val="00E0351D"/>
    <w:rsid w:val="00E1165D"/>
    <w:rsid w:val="00E15D66"/>
    <w:rsid w:val="00E26227"/>
    <w:rsid w:val="00E40336"/>
    <w:rsid w:val="00E466F4"/>
    <w:rsid w:val="00E72100"/>
    <w:rsid w:val="00E72703"/>
    <w:rsid w:val="00E8580F"/>
    <w:rsid w:val="00E969A8"/>
    <w:rsid w:val="00EA5A86"/>
    <w:rsid w:val="00EA6504"/>
    <w:rsid w:val="00ED2A59"/>
    <w:rsid w:val="00ED4B44"/>
    <w:rsid w:val="00ED65E4"/>
    <w:rsid w:val="00ED7DFA"/>
    <w:rsid w:val="00EE0784"/>
    <w:rsid w:val="00EF41D9"/>
    <w:rsid w:val="00F15BB4"/>
    <w:rsid w:val="00F35457"/>
    <w:rsid w:val="00F635DD"/>
    <w:rsid w:val="00FB1D7C"/>
    <w:rsid w:val="00FE6385"/>
    <w:rsid w:val="5AEC44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52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2DB"/>
    <w:pPr>
      <w:jc w:val="left"/>
    </w:pPr>
    <w:rPr>
      <w:kern w:val="0"/>
      <w:sz w:val="24"/>
    </w:rPr>
  </w:style>
  <w:style w:type="character" w:styleId="a4">
    <w:name w:val="FollowedHyperlink"/>
    <w:basedOn w:val="a0"/>
    <w:uiPriority w:val="99"/>
    <w:unhideWhenUsed/>
    <w:rsid w:val="002E52DB"/>
    <w:rPr>
      <w:color w:val="000000"/>
      <w:u w:val="none"/>
    </w:rPr>
  </w:style>
  <w:style w:type="character" w:styleId="a5">
    <w:name w:val="Hyperlink"/>
    <w:basedOn w:val="a0"/>
    <w:uiPriority w:val="99"/>
    <w:unhideWhenUsed/>
    <w:rsid w:val="002E52DB"/>
    <w:rPr>
      <w:color w:val="000000"/>
      <w:u w:val="none"/>
    </w:rPr>
  </w:style>
  <w:style w:type="paragraph" w:styleId="a6">
    <w:name w:val="header"/>
    <w:basedOn w:val="a"/>
    <w:link w:val="Char"/>
    <w:semiHidden/>
    <w:unhideWhenUsed/>
    <w:rsid w:val="00BF1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BF1A32"/>
    <w:rPr>
      <w:kern w:val="2"/>
      <w:sz w:val="18"/>
      <w:szCs w:val="18"/>
    </w:rPr>
  </w:style>
  <w:style w:type="paragraph" w:styleId="a7">
    <w:name w:val="footer"/>
    <w:basedOn w:val="a"/>
    <w:link w:val="Char0"/>
    <w:uiPriority w:val="99"/>
    <w:unhideWhenUsed/>
    <w:rsid w:val="00BF1A32"/>
    <w:pPr>
      <w:tabs>
        <w:tab w:val="center" w:pos="4153"/>
        <w:tab w:val="right" w:pos="8306"/>
      </w:tabs>
      <w:snapToGrid w:val="0"/>
      <w:jc w:val="left"/>
    </w:pPr>
    <w:rPr>
      <w:sz w:val="18"/>
      <w:szCs w:val="18"/>
    </w:rPr>
  </w:style>
  <w:style w:type="character" w:customStyle="1" w:styleId="Char0">
    <w:name w:val="页脚 Char"/>
    <w:basedOn w:val="a0"/>
    <w:link w:val="a7"/>
    <w:uiPriority w:val="99"/>
    <w:rsid w:val="00BF1A3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CC446-4967-4F63-AE0C-B168FE63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602</Words>
  <Characters>3433</Characters>
  <Application>Microsoft Office Word</Application>
  <DocSecurity>0</DocSecurity>
  <Lines>28</Lines>
  <Paragraphs>8</Paragraphs>
  <ScaleCrop>false</ScaleCrop>
  <Company>Microsoft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重庆市第四次全国经济普查公报（第二号）</dc:title>
  <dc:creator>Administrator</dc:creator>
  <cp:lastModifiedBy>AutoBVT</cp:lastModifiedBy>
  <cp:revision>25</cp:revision>
  <dcterms:created xsi:type="dcterms:W3CDTF">2020-04-03T04:58:00Z</dcterms:created>
  <dcterms:modified xsi:type="dcterms:W3CDTF">2020-04-27T05:58:00Z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