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widowControl w:val="0"/>
        <w:shd w:val="clear" w:color="auto" w:fill="FFFFFF"/>
        <w:wordWrap/>
        <w:adjustRightInd/>
        <w:snapToGrid/>
        <w:spacing w:line="600" w:lineRule="exact"/>
        <w:jc w:val="both"/>
        <w:textAlignment w:val="auto"/>
        <w:rPr>
          <w:rFonts w:ascii="Times New Roman" w:hAnsi="Times New Roman" w:eastAsia="方正仿宋_GBK" w:cs="Times New Roman"/>
          <w:sz w:val="32"/>
          <w:szCs w:val="20"/>
        </w:rPr>
      </w:pPr>
    </w:p>
    <w:p>
      <w:pPr>
        <w:widowControl w:val="0"/>
        <w:wordWrap/>
        <w:adjustRightInd/>
        <w:snapToGrid/>
        <w:spacing w:line="594" w:lineRule="exact"/>
        <w:ind w:left="0" w:lef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重庆市长寿区</w:t>
      </w:r>
      <w:r>
        <w:rPr>
          <w:rFonts w:hint="default" w:ascii="Times New Roman" w:hAnsi="Times New Roman" w:eastAsia="方正小标宋_GBK" w:cs="Times New Roman"/>
          <w:sz w:val="44"/>
          <w:szCs w:val="44"/>
          <w:lang w:val="en-US" w:eastAsia="zh-CN"/>
        </w:rPr>
        <w:t>商务委员会</w:t>
      </w:r>
    </w:p>
    <w:p>
      <w:pPr>
        <w:widowControl w:val="0"/>
        <w:wordWrap/>
        <w:adjustRightInd/>
        <w:snapToGrid/>
        <w:spacing w:line="594" w:lineRule="exact"/>
        <w:ind w:left="0" w:leftChars="0"/>
        <w:jc w:val="center"/>
        <w:textAlignment w:val="auto"/>
        <w:outlineLvl w:val="9"/>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关于废止部分</w:t>
      </w:r>
      <w:r>
        <w:rPr>
          <w:rFonts w:hint="eastAsia" w:ascii="Times New Roman" w:hAnsi="Times New Roman" w:eastAsia="方正小标宋_GBK" w:cs="Times New Roman"/>
          <w:sz w:val="44"/>
          <w:szCs w:val="44"/>
          <w:lang w:eastAsia="zh-CN"/>
        </w:rPr>
        <w:t>文件决定</w:t>
      </w:r>
      <w:r>
        <w:rPr>
          <w:rFonts w:hint="default" w:ascii="Times New Roman" w:hAnsi="Times New Roman" w:eastAsia="方正小标宋_GBK" w:cs="Times New Roman"/>
          <w:sz w:val="44"/>
          <w:szCs w:val="44"/>
        </w:rPr>
        <w:t>的</w:t>
      </w:r>
      <w:r>
        <w:rPr>
          <w:rFonts w:hint="eastAsia" w:ascii="Times New Roman" w:hAnsi="Times New Roman" w:eastAsia="方正小标宋_GBK" w:cs="Times New Roman"/>
          <w:sz w:val="44"/>
          <w:szCs w:val="44"/>
          <w:lang w:eastAsia="zh-CN"/>
        </w:rPr>
        <w:t>通知</w:t>
      </w:r>
    </w:p>
    <w:p>
      <w:pPr>
        <w:pStyle w:val="6"/>
        <w:spacing w:line="560" w:lineRule="exact"/>
        <w:ind w:left="0" w:leftChars="0" w:firstLine="0" w:firstLineChars="0"/>
        <w:jc w:val="center"/>
        <w:rPr>
          <w:rFonts w:hint="default" w:ascii="Times New Roman" w:hAnsi="Times New Roman" w:eastAsia="方正仿宋_GBK" w:cs="Times New Roman"/>
          <w:szCs w:val="32"/>
        </w:rPr>
      </w:pPr>
      <w:r>
        <w:rPr>
          <w:rFonts w:hint="default" w:ascii="Times New Roman" w:hAnsi="Times New Roman" w:eastAsia="方正仿宋_GBK" w:cs="Times New Roman"/>
          <w:sz w:val="32"/>
          <w:szCs w:val="32"/>
        </w:rPr>
        <w:t>长寿商务</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eastAsia" w:cs="Times New Roman"/>
          <w:sz w:val="32"/>
          <w:szCs w:val="32"/>
          <w:lang w:val="en-US" w:eastAsia="zh-CN"/>
        </w:rPr>
        <w:t>22</w:t>
      </w:r>
      <w:r>
        <w:rPr>
          <w:rFonts w:hint="default" w:ascii="Times New Roman" w:hAnsi="Times New Roman" w:eastAsia="方正仿宋_GBK" w:cs="Times New Roman"/>
          <w:sz w:val="32"/>
          <w:szCs w:val="32"/>
        </w:rPr>
        <w:t>号</w:t>
      </w:r>
    </w:p>
    <w:p>
      <w:pPr>
        <w:widowControl w:val="0"/>
        <w:wordWrap/>
        <w:adjustRightInd/>
        <w:snapToGrid/>
        <w:spacing w:line="560" w:lineRule="exact"/>
        <w:ind w:left="0" w:leftChars="0"/>
        <w:textAlignment w:val="auto"/>
        <w:outlineLvl w:val="9"/>
        <w:rPr>
          <w:rFonts w:hint="eastAsia" w:ascii="方正仿宋_GBK" w:hAnsi="方正仿宋_GBK" w:eastAsia="方正仿宋_GBK" w:cs="方正仿宋_GBK"/>
          <w:sz w:val="32"/>
          <w:szCs w:val="32"/>
        </w:rPr>
      </w:pPr>
    </w:p>
    <w:p>
      <w:pPr>
        <w:widowControl w:val="0"/>
        <w:wordWrap/>
        <w:adjustRightInd/>
        <w:snapToGrid/>
        <w:spacing w:line="560" w:lineRule="exact"/>
        <w:ind w:left="0" w:leftChars="0"/>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t>各街道办事处、镇人民政府，区政府各部门，有关单位：</w:t>
      </w:r>
    </w:p>
    <w:p>
      <w:pPr>
        <w:widowControl w:val="0"/>
        <w:numPr>
          <w:ilvl w:val="0"/>
          <w:numId w:val="0"/>
        </w:numPr>
        <w:shd w:val="clear" w:color="auto" w:fill="FFFFFF"/>
        <w:wordWrap/>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w:t>
      </w:r>
      <w:r>
        <w:rPr>
          <w:rFonts w:hint="eastAsia" w:ascii="方正仿宋_GBK" w:hAnsi="方正仿宋_GBK" w:eastAsia="方正仿宋_GBK" w:cs="方正仿宋_GBK"/>
          <w:sz w:val="32"/>
          <w:szCs w:val="32"/>
          <w:lang w:eastAsia="zh-CN"/>
        </w:rPr>
        <w:t>区商务委员会党组研究审定</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spacing w:val="0"/>
          <w:sz w:val="32"/>
          <w:szCs w:val="32"/>
          <w:lang w:val="en-US" w:eastAsia="zh-CN"/>
        </w:rPr>
        <w:t>重庆市长寿区商务委员会关于印发大型商业综合体内重点商贸流通企业消防安全专项整治工作方案的通知</w:t>
      </w:r>
      <w:r>
        <w:rPr>
          <w:rFonts w:hint="eastAsia" w:ascii="方正仿宋_GBK" w:hAnsi="方正仿宋_GBK" w:eastAsia="方正仿宋_GBK" w:cs="方正仿宋_GBK"/>
          <w:snapToGrid w:val="0"/>
          <w:sz w:val="32"/>
          <w:szCs w:val="32"/>
          <w:lang w:val="en-US" w:eastAsia="zh-CN"/>
        </w:rPr>
        <w:t>》</w:t>
      </w:r>
      <w:r>
        <w:rPr>
          <w:rFonts w:hint="eastAsia" w:ascii="方正仿宋_GBK" w:hAnsi="方正仿宋_GBK" w:eastAsia="方正仿宋_GBK" w:cs="方正仿宋_GBK"/>
          <w:snapToGrid w:val="0"/>
          <w:sz w:val="32"/>
          <w:szCs w:val="32"/>
          <w:lang w:eastAsia="zh-CN"/>
        </w:rPr>
        <w:t>（</w:t>
      </w:r>
      <w:r>
        <w:rPr>
          <w:rFonts w:hint="eastAsia" w:ascii="方正仿宋_GBK" w:hAnsi="方正仿宋_GBK" w:eastAsia="方正仿宋_GBK" w:cs="方正仿宋_GBK"/>
          <w:b w:val="0"/>
          <w:bCs w:val="0"/>
          <w:spacing w:val="-20"/>
          <w:sz w:val="32"/>
          <w:szCs w:val="32"/>
          <w:lang w:val="en-US" w:eastAsia="zh-CN"/>
        </w:rPr>
        <w:t>长寿商务发</w:t>
      </w:r>
      <w:r>
        <w:rPr>
          <w:rFonts w:hint="default" w:ascii="Times New Roman" w:hAnsi="Times New Roman" w:eastAsia="方正仿宋_GBK" w:cs="Times New Roman"/>
          <w:b w:val="0"/>
          <w:bCs w:val="0"/>
          <w:spacing w:val="-20"/>
          <w:sz w:val="32"/>
          <w:szCs w:val="32"/>
          <w:lang w:val="en-US" w:eastAsia="zh-CN"/>
        </w:rPr>
        <w:t>〔2019〕44号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eastAsia="zh-CN"/>
        </w:rPr>
        <w:t>文件</w:t>
      </w:r>
      <w:r>
        <w:rPr>
          <w:rFonts w:hint="default" w:ascii="Times New Roman" w:hAnsi="Times New Roman" w:eastAsia="方正仿宋_GBK" w:cs="Times New Roman"/>
          <w:sz w:val="32"/>
          <w:szCs w:val="32"/>
        </w:rPr>
        <w:t>予以</w:t>
      </w:r>
      <w:r>
        <w:rPr>
          <w:rFonts w:hint="eastAsia" w:ascii="方正仿宋_GBK" w:hAnsi="方正仿宋_GBK" w:eastAsia="方正仿宋_GBK" w:cs="方正仿宋_GBK"/>
          <w:sz w:val="32"/>
          <w:szCs w:val="32"/>
        </w:rPr>
        <w:t>废止</w:t>
      </w:r>
      <w:r>
        <w:rPr>
          <w:rFonts w:hint="eastAsia" w:ascii="方正仿宋_GBK" w:hAnsi="方正仿宋_GBK" w:eastAsia="方正仿宋_GBK" w:cs="方正仿宋_GBK"/>
          <w:sz w:val="32"/>
          <w:szCs w:val="32"/>
          <w:lang w:eastAsia="zh-CN"/>
        </w:rPr>
        <w:t>（见附件）</w:t>
      </w:r>
      <w:r>
        <w:rPr>
          <w:rFonts w:hint="eastAsia" w:ascii="方正仿宋_GBK" w:hAnsi="方正仿宋_GBK" w:eastAsia="方正仿宋_GBK" w:cs="方正仿宋_GBK"/>
          <w:sz w:val="32"/>
          <w:szCs w:val="32"/>
        </w:rPr>
        <w:t>，自本决定</w:t>
      </w:r>
      <w:r>
        <w:rPr>
          <w:rFonts w:hint="eastAsia" w:ascii="方正仿宋_GBK" w:hAnsi="方正仿宋_GBK" w:eastAsia="方正仿宋_GBK" w:cs="方正仿宋_GBK"/>
          <w:sz w:val="32"/>
          <w:szCs w:val="32"/>
          <w:lang w:val="en-US" w:eastAsia="zh-CN"/>
        </w:rPr>
        <w:t>公布</w:t>
      </w:r>
      <w:r>
        <w:rPr>
          <w:rFonts w:hint="eastAsia" w:ascii="方正仿宋_GBK" w:hAnsi="方正仿宋_GBK" w:eastAsia="方正仿宋_GBK" w:cs="方正仿宋_GBK"/>
          <w:sz w:val="32"/>
          <w:szCs w:val="32"/>
        </w:rPr>
        <w:t>之日起不再施行。</w:t>
      </w:r>
    </w:p>
    <w:p>
      <w:pPr>
        <w:widowControl w:val="0"/>
        <w:wordWrap/>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sz w:val="32"/>
          <w:szCs w:val="32"/>
        </w:rPr>
      </w:pPr>
    </w:p>
    <w:p>
      <w:pPr>
        <w:widowControl w:val="0"/>
        <w:wordWrap/>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附件：废止</w:t>
      </w:r>
      <w:r>
        <w:rPr>
          <w:rFonts w:hint="eastAsia" w:ascii="方正仿宋_GBK" w:hAnsi="方正仿宋_GBK" w:eastAsia="方正仿宋_GBK" w:cs="方正仿宋_GBK"/>
          <w:sz w:val="32"/>
          <w:szCs w:val="32"/>
          <w:lang w:eastAsia="zh-CN"/>
        </w:rPr>
        <w:t>部分</w:t>
      </w:r>
      <w:r>
        <w:rPr>
          <w:rFonts w:hint="eastAsia" w:ascii="方正仿宋_GBK" w:hAnsi="方正仿宋_GBK" w:eastAsia="方正仿宋_GBK" w:cs="方正仿宋_GBK"/>
          <w:sz w:val="32"/>
          <w:szCs w:val="32"/>
        </w:rPr>
        <w:t xml:space="preserve">文件目录     </w:t>
      </w:r>
    </w:p>
    <w:p>
      <w:pPr>
        <w:pStyle w:val="2"/>
        <w:rPr>
          <w:rFonts w:hint="eastAsia" w:ascii="方正仿宋_GBK" w:hAnsi="方正仿宋_GBK" w:eastAsia="方正仿宋_GBK" w:cs="方正仿宋_GBK"/>
          <w:sz w:val="32"/>
          <w:szCs w:val="32"/>
        </w:rPr>
      </w:pPr>
    </w:p>
    <w:p>
      <w:pPr>
        <w:rPr>
          <w:rFonts w:hint="eastAsia"/>
        </w:rPr>
      </w:pPr>
    </w:p>
    <w:p>
      <w:pPr>
        <w:widowControl w:val="0"/>
        <w:shd w:val="clear" w:color="auto" w:fill="FFFFFF"/>
        <w:wordWrap/>
        <w:adjustRightInd/>
        <w:snapToGrid/>
        <w:spacing w:line="560" w:lineRule="exact"/>
        <w:ind w:left="0" w:lef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重庆市长寿区</w:t>
      </w:r>
      <w:r>
        <w:rPr>
          <w:rFonts w:hint="eastAsia" w:ascii="方正仿宋_GBK" w:hAnsi="方正仿宋_GBK" w:eastAsia="方正仿宋_GBK" w:cs="方正仿宋_GBK"/>
          <w:sz w:val="32"/>
          <w:szCs w:val="32"/>
          <w:lang w:eastAsia="zh-CN"/>
        </w:rPr>
        <w:t>商务委员会</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widowControl w:val="0"/>
        <w:shd w:val="clear" w:color="auto" w:fill="FFFFFF"/>
        <w:wordWrap/>
        <w:adjustRightInd/>
        <w:snapToGrid/>
        <w:spacing w:line="560" w:lineRule="exact"/>
        <w:ind w:left="0" w:leftChars="0" w:right="840" w:rightChars="400"/>
        <w:textAlignment w:val="auto"/>
        <w:outlineLvl w:val="9"/>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lang w:val="en-US" w:eastAsia="zh-CN"/>
        </w:rPr>
        <w:t>2023年7月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val="en-US" w:eastAsia="zh-CN"/>
        </w:rPr>
        <w:t>日</w:t>
      </w:r>
    </w:p>
    <w:p>
      <w:pPr>
        <w:pStyle w:val="2"/>
        <w:ind w:firstLine="640" w:firstLineChars="200"/>
        <w:rPr>
          <w:rFonts w:hint="eastAsia" w:ascii="方正仿宋_GBK" w:hAnsi="方正仿宋_GBK" w:eastAsia="方正仿宋_GBK" w:cs="方正仿宋_GBK"/>
          <w:b w:val="0"/>
          <w:bCs w:val="0"/>
          <w:spacing w:val="0"/>
          <w:kern w:val="2"/>
          <w:sz w:val="32"/>
          <w:szCs w:val="32"/>
          <w:lang w:val="en-US" w:eastAsia="zh-CN" w:bidi="ar-SA"/>
        </w:rPr>
      </w:pPr>
      <w:r>
        <w:rPr>
          <w:rFonts w:hint="eastAsia" w:ascii="方正仿宋_GBK" w:hAnsi="方正仿宋_GBK" w:eastAsia="方正仿宋_GBK" w:cs="方正仿宋_GBK"/>
          <w:b w:val="0"/>
          <w:bCs w:val="0"/>
          <w:spacing w:val="0"/>
          <w:kern w:val="2"/>
          <w:sz w:val="32"/>
          <w:szCs w:val="32"/>
          <w:lang w:val="en-US" w:eastAsia="zh-CN" w:bidi="ar-SA"/>
        </w:rPr>
        <w:t>（此件公开发布）</w:t>
      </w:r>
    </w:p>
    <w:p>
      <w:pPr>
        <w:pStyle w:val="15"/>
        <w:numPr>
          <w:ilvl w:val="0"/>
          <w:numId w:val="0"/>
        </w:numPr>
        <w:wordWrap/>
        <w:snapToGrid/>
        <w:spacing w:line="596" w:lineRule="exact"/>
        <w:rPr>
          <w:rFonts w:hint="eastAsia" w:ascii="方正黑体_GBK" w:hAnsi="方正黑体_GBK" w:eastAsia="方正黑体_GBK" w:cs="方正黑体_GBK"/>
          <w:b w:val="0"/>
          <w:bCs w:val="0"/>
          <w:sz w:val="32"/>
          <w:szCs w:val="32"/>
          <w:lang w:val="en-US" w:eastAsia="zh-CN"/>
        </w:rPr>
      </w:pPr>
    </w:p>
    <w:p>
      <w:pPr>
        <w:widowControl w:val="0"/>
        <w:wordWrap/>
        <w:adjustRightInd/>
        <w:snapToGrid/>
        <w:spacing w:line="594" w:lineRule="exact"/>
        <w:ind w:left="0" w:leftChars="0"/>
        <w:textAlignment w:val="auto"/>
        <w:outlineLvl w:val="9"/>
        <w:rPr>
          <w:rFonts w:hint="eastAsia" w:ascii="方正黑体_GBK" w:hAnsi="方正黑体_GBK" w:eastAsia="方正黑体_GBK" w:cs="方正黑体_GBK"/>
          <w:sz w:val="32"/>
          <w:szCs w:val="32"/>
          <w:lang w:eastAsia="zh-CN"/>
        </w:rPr>
      </w:pPr>
      <w:bookmarkStart w:id="0" w:name="_GoBack"/>
      <w:bookmarkEnd w:id="0"/>
      <w:r>
        <w:rPr>
          <w:rFonts w:hint="eastAsia" w:ascii="方正黑体_GBK" w:hAnsi="方正黑体_GBK" w:eastAsia="方正黑体_GBK" w:cs="方正黑体_GBK"/>
          <w:sz w:val="32"/>
          <w:szCs w:val="32"/>
          <w:lang w:eastAsia="zh-CN"/>
        </w:rPr>
        <w:t>附件</w:t>
      </w:r>
    </w:p>
    <w:p>
      <w:pPr>
        <w:widowControl w:val="0"/>
        <w:wordWrap/>
        <w:adjustRightInd/>
        <w:snapToGrid/>
        <w:spacing w:line="594" w:lineRule="exact"/>
        <w:ind w:left="0" w:lef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废止</w:t>
      </w:r>
      <w:r>
        <w:rPr>
          <w:rFonts w:hint="eastAsia" w:ascii="方正小标宋_GBK" w:hAnsi="方正小标宋_GBK" w:eastAsia="方正小标宋_GBK" w:cs="方正小标宋_GBK"/>
          <w:sz w:val="44"/>
          <w:szCs w:val="44"/>
          <w:lang w:eastAsia="zh-CN"/>
        </w:rPr>
        <w:t>部分</w:t>
      </w:r>
      <w:r>
        <w:rPr>
          <w:rFonts w:hint="eastAsia" w:ascii="方正小标宋_GBK" w:hAnsi="方正小标宋_GBK" w:eastAsia="方正小标宋_GBK" w:cs="方正小标宋_GBK"/>
          <w:sz w:val="44"/>
          <w:szCs w:val="44"/>
        </w:rPr>
        <w:t>文件目录</w:t>
      </w:r>
    </w:p>
    <w:tbl>
      <w:tblPr>
        <w:tblStyle w:val="11"/>
        <w:tblpPr w:leftFromText="180" w:rightFromText="180" w:vertAnchor="text" w:horzAnchor="page" w:tblpX="1531" w:tblpY="455"/>
        <w:tblOverlap w:val="never"/>
        <w:tblW w:w="8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75"/>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63" w:type="dxa"/>
            <w:vAlign w:val="center"/>
          </w:tcPr>
          <w:p>
            <w:pPr>
              <w:pStyle w:val="15"/>
              <w:numPr>
                <w:ilvl w:val="0"/>
                <w:numId w:val="0"/>
              </w:numPr>
              <w:wordWrap/>
              <w:snapToGrid/>
              <w:spacing w:line="440" w:lineRule="exact"/>
              <w:jc w:val="center"/>
              <w:rPr>
                <w:rFonts w:hint="eastAsia" w:ascii="方正黑体_GBK" w:hAnsi="方正黑体_GBK" w:eastAsia="方正黑体_GBK" w:cs="方正黑体_GBK"/>
                <w:b w:val="0"/>
                <w:bCs w:val="0"/>
                <w:spacing w:val="-20"/>
                <w:sz w:val="28"/>
                <w:szCs w:val="28"/>
                <w:lang w:val="en-US" w:eastAsia="zh-CN"/>
              </w:rPr>
            </w:pPr>
            <w:r>
              <w:rPr>
                <w:rFonts w:hint="eastAsia" w:ascii="方正黑体_GBK" w:hAnsi="方正黑体_GBK" w:eastAsia="方正黑体_GBK" w:cs="方正黑体_GBK"/>
                <w:b w:val="0"/>
                <w:bCs w:val="0"/>
                <w:spacing w:val="-20"/>
                <w:sz w:val="28"/>
                <w:szCs w:val="28"/>
                <w:lang w:val="en-US" w:eastAsia="zh-CN"/>
              </w:rPr>
              <w:t>序号</w:t>
            </w:r>
          </w:p>
        </w:tc>
        <w:tc>
          <w:tcPr>
            <w:tcW w:w="2475" w:type="dxa"/>
            <w:vAlign w:val="center"/>
          </w:tcPr>
          <w:p>
            <w:pPr>
              <w:pStyle w:val="15"/>
              <w:numPr>
                <w:ilvl w:val="0"/>
                <w:numId w:val="0"/>
              </w:numPr>
              <w:wordWrap/>
              <w:snapToGrid/>
              <w:spacing w:line="440" w:lineRule="exact"/>
              <w:jc w:val="center"/>
              <w:rPr>
                <w:rFonts w:hint="eastAsia" w:ascii="方正黑体_GBK" w:hAnsi="方正黑体_GBK" w:eastAsia="方正黑体_GBK" w:cs="方正黑体_GBK"/>
                <w:b w:val="0"/>
                <w:bCs w:val="0"/>
                <w:spacing w:val="-20"/>
                <w:sz w:val="28"/>
                <w:szCs w:val="28"/>
                <w:lang w:val="en-US" w:eastAsia="zh-CN"/>
              </w:rPr>
            </w:pPr>
            <w:r>
              <w:rPr>
                <w:rFonts w:hint="eastAsia" w:ascii="方正黑体_GBK" w:hAnsi="方正黑体_GBK" w:eastAsia="方正黑体_GBK" w:cs="方正黑体_GBK"/>
                <w:b w:val="0"/>
                <w:bCs w:val="0"/>
                <w:spacing w:val="-20"/>
                <w:sz w:val="28"/>
                <w:szCs w:val="28"/>
                <w:lang w:val="en-US" w:eastAsia="zh-CN"/>
              </w:rPr>
              <w:t>文号</w:t>
            </w:r>
          </w:p>
        </w:tc>
        <w:tc>
          <w:tcPr>
            <w:tcW w:w="5737" w:type="dxa"/>
            <w:vAlign w:val="center"/>
          </w:tcPr>
          <w:p>
            <w:pPr>
              <w:pStyle w:val="15"/>
              <w:numPr>
                <w:ilvl w:val="0"/>
                <w:numId w:val="0"/>
              </w:numPr>
              <w:wordWrap/>
              <w:snapToGrid/>
              <w:spacing w:line="440" w:lineRule="exact"/>
              <w:jc w:val="center"/>
              <w:rPr>
                <w:rFonts w:hint="eastAsia" w:ascii="方正黑体_GBK" w:hAnsi="方正黑体_GBK" w:eastAsia="方正黑体_GBK" w:cs="方正黑体_GBK"/>
                <w:b w:val="0"/>
                <w:bCs w:val="0"/>
                <w:spacing w:val="-20"/>
                <w:sz w:val="28"/>
                <w:szCs w:val="28"/>
                <w:lang w:val="en-US" w:eastAsia="zh-CN"/>
              </w:rPr>
            </w:pPr>
            <w:r>
              <w:rPr>
                <w:rFonts w:hint="eastAsia" w:ascii="方正黑体_GBK" w:hAnsi="方正黑体_GBK" w:eastAsia="方正黑体_GBK" w:cs="方正黑体_GBK"/>
                <w:b w:val="0"/>
                <w:bCs w:val="0"/>
                <w:spacing w:val="-20"/>
                <w:sz w:val="28"/>
                <w:szCs w:val="28"/>
                <w:lang w:val="en-US" w:eastAsia="zh-CN"/>
              </w:rPr>
              <w:t>文件名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1</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2019</w:t>
            </w:r>
            <w:r>
              <w:rPr>
                <w:rFonts w:hint="eastAsia"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44</w:t>
            </w:r>
            <w:r>
              <w:rPr>
                <w:rFonts w:hint="eastAsia"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印发大型商业综合体内重点商贸流通企业消防安全专项整治工作方案的通知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2</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2020</w:t>
            </w:r>
            <w:r>
              <w:rPr>
                <w:rFonts w:hint="eastAsia"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32</w:t>
            </w:r>
            <w:r>
              <w:rPr>
                <w:rFonts w:hint="eastAsia"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关于印发《重庆市长寿区承接加工贸易梯度转移专项资金管理实施办法》的通知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3</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2022</w:t>
            </w:r>
            <w:r>
              <w:rPr>
                <w:rFonts w:hint="eastAsia"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16</w:t>
            </w:r>
            <w:r>
              <w:rPr>
                <w:rFonts w:hint="eastAsia"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jc w:val="left"/>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关于印发《全区商贸领域生产经营租住村（居）民自建房重大火灾风险综合治理工作方案》的通知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4</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2022</w:t>
            </w:r>
            <w:r>
              <w:rPr>
                <w:rFonts w:hint="eastAsia"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21</w:t>
            </w:r>
            <w:r>
              <w:rPr>
                <w:rFonts w:hint="eastAsia"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关于印发《</w:t>
            </w:r>
            <w:r>
              <w:rPr>
                <w:rFonts w:hint="default" w:ascii="Times New Roman" w:hAnsi="Times New Roman" w:eastAsia="方正仿宋_GBK" w:cs="Times New Roman"/>
                <w:b w:val="0"/>
                <w:bCs w:val="0"/>
                <w:spacing w:val="-20"/>
                <w:sz w:val="24"/>
                <w:szCs w:val="24"/>
                <w:lang w:val="en-US" w:eastAsia="zh-CN"/>
              </w:rPr>
              <w:t>2022</w:t>
            </w:r>
            <w:r>
              <w:rPr>
                <w:rFonts w:hint="eastAsia" w:ascii="方正仿宋_GBK" w:hAnsi="方正仿宋_GBK" w:eastAsia="方正仿宋_GBK" w:cs="方正仿宋_GBK"/>
                <w:b w:val="0"/>
                <w:bCs w:val="0"/>
                <w:spacing w:val="-20"/>
                <w:sz w:val="24"/>
                <w:szCs w:val="24"/>
                <w:lang w:val="en-US" w:eastAsia="zh-CN"/>
              </w:rPr>
              <w:t>年长寿区县域商业体系建设资金项目申报指南》的通知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5</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2022</w:t>
            </w:r>
            <w:r>
              <w:rPr>
                <w:rFonts w:hint="eastAsia"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26</w:t>
            </w:r>
            <w:r>
              <w:rPr>
                <w:rFonts w:hint="eastAsia"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关于印发《重庆市长寿区</w:t>
            </w:r>
            <w:r>
              <w:rPr>
                <w:rFonts w:hint="default" w:ascii="Times New Roman" w:hAnsi="Times New Roman" w:eastAsia="方正仿宋_GBK" w:cs="Times New Roman"/>
                <w:b w:val="0"/>
                <w:bCs w:val="0"/>
                <w:spacing w:val="-20"/>
                <w:sz w:val="24"/>
                <w:szCs w:val="24"/>
                <w:lang w:val="en-US" w:eastAsia="zh-CN"/>
              </w:rPr>
              <w:t>2021</w:t>
            </w:r>
            <w:r>
              <w:rPr>
                <w:rFonts w:hint="eastAsia" w:ascii="方正仿宋_GBK" w:hAnsi="方正仿宋_GBK" w:eastAsia="方正仿宋_GBK" w:cs="方正仿宋_GBK"/>
                <w:b w:val="0"/>
                <w:bCs w:val="0"/>
                <w:spacing w:val="-20"/>
                <w:sz w:val="24"/>
                <w:szCs w:val="24"/>
                <w:lang w:val="en-US" w:eastAsia="zh-CN"/>
              </w:rPr>
              <w:t>年商务区域协调发展资金管理实施细则》的通知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6</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2022</w:t>
            </w:r>
            <w:r>
              <w:rPr>
                <w:rFonts w:hint="eastAsia"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27</w:t>
            </w:r>
            <w:r>
              <w:rPr>
                <w:rFonts w:hint="eastAsia"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关于印发《重庆市长寿区</w:t>
            </w:r>
            <w:r>
              <w:rPr>
                <w:rFonts w:hint="default" w:ascii="Times New Roman" w:hAnsi="Times New Roman" w:eastAsia="方正仿宋_GBK" w:cs="Times New Roman"/>
                <w:b w:val="0"/>
                <w:bCs w:val="0"/>
                <w:spacing w:val="-20"/>
                <w:sz w:val="24"/>
                <w:szCs w:val="24"/>
                <w:lang w:val="en-US" w:eastAsia="zh-CN"/>
              </w:rPr>
              <w:t>2021</w:t>
            </w:r>
            <w:r>
              <w:rPr>
                <w:rFonts w:hint="eastAsia" w:ascii="方正仿宋_GBK" w:hAnsi="方正仿宋_GBK" w:eastAsia="方正仿宋_GBK" w:cs="方正仿宋_GBK"/>
                <w:b w:val="0"/>
                <w:bCs w:val="0"/>
                <w:spacing w:val="-20"/>
                <w:sz w:val="24"/>
                <w:szCs w:val="24"/>
                <w:lang w:val="en-US" w:eastAsia="zh-CN"/>
              </w:rPr>
              <w:t>年商务区域协调发展资金申报指南》的通知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7</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2022</w:t>
            </w:r>
            <w:r>
              <w:rPr>
                <w:rFonts w:hint="eastAsia"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32</w:t>
            </w:r>
            <w:r>
              <w:rPr>
                <w:rFonts w:hint="eastAsia"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关于印发《全区商贸领域自建房安全专项整治工作方案》的通知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8</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2022</w:t>
            </w:r>
            <w:r>
              <w:rPr>
                <w:rFonts w:hint="eastAsia"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36</w:t>
            </w:r>
            <w:r>
              <w:rPr>
                <w:rFonts w:hint="eastAsia"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关于做好国家外贸转型升级基地建设专项资金申报工作的通知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9</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2022</w:t>
            </w:r>
            <w:r>
              <w:rPr>
                <w:rFonts w:hint="eastAsia"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42</w:t>
            </w:r>
            <w:r>
              <w:rPr>
                <w:rFonts w:hint="eastAsia"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spacing w:val="-20"/>
                <w:sz w:val="24"/>
                <w:szCs w:val="24"/>
                <w:lang w:val="en-US" w:eastAsia="zh-CN"/>
              </w:rPr>
            </w:pPr>
            <w:r>
              <w:rPr>
                <w:rFonts w:hint="eastAsia" w:ascii="方正仿宋_GBK" w:hAnsi="方正仿宋_GBK" w:eastAsia="方正仿宋_GBK" w:cs="方正仿宋_GBK"/>
                <w:b w:val="0"/>
                <w:bCs w:val="0"/>
                <w:spacing w:val="-20"/>
                <w:sz w:val="24"/>
                <w:szCs w:val="24"/>
                <w:lang w:val="en-US" w:eastAsia="zh-CN"/>
              </w:rPr>
              <w:t>关于印发商贸领域助企纾困政策实施细则的通知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10</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2022</w:t>
            </w:r>
            <w:r>
              <w:rPr>
                <w:rFonts w:hint="default"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43</w:t>
            </w:r>
            <w:r>
              <w:rPr>
                <w:rFonts w:hint="default"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关于印发《长寿区商务领域信用分级分类监管制度（试行）》的通知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11</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eastAsia"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2022</w:t>
            </w:r>
            <w:r>
              <w:rPr>
                <w:rFonts w:hint="default"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44</w:t>
            </w:r>
            <w:r>
              <w:rPr>
                <w:rFonts w:hint="default"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eastAsia"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关于印发《全区再生资源回收行业专项整治行动实施方案》的通知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12</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2022</w:t>
            </w:r>
            <w:r>
              <w:rPr>
                <w:rFonts w:hint="default"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50</w:t>
            </w:r>
            <w:r>
              <w:rPr>
                <w:rFonts w:hint="default"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关于保障重庆东部国际农产品</w:t>
            </w:r>
            <w:r>
              <w:rPr>
                <w:rFonts w:hint="eastAsia" w:ascii="方正仿宋_GBK" w:hAnsi="方正仿宋_GBK" w:eastAsia="方正仿宋_GBK" w:cs="方正仿宋_GBK"/>
                <w:b w:val="0"/>
                <w:bCs w:val="0"/>
                <w:spacing w:val="-20"/>
                <w:sz w:val="24"/>
                <w:szCs w:val="24"/>
                <w:lang w:val="en-US" w:eastAsia="zh-CN"/>
              </w:rPr>
              <w:t>交</w:t>
            </w:r>
            <w:r>
              <w:rPr>
                <w:rFonts w:hint="default" w:ascii="方正仿宋_GBK" w:hAnsi="方正仿宋_GBK" w:eastAsia="方正仿宋_GBK" w:cs="方正仿宋_GBK"/>
                <w:b w:val="0"/>
                <w:bCs w:val="0"/>
                <w:spacing w:val="-20"/>
                <w:sz w:val="24"/>
                <w:szCs w:val="24"/>
                <w:lang w:val="en-US" w:eastAsia="zh-CN"/>
              </w:rPr>
              <w:t>易中心长寿区内商户保供通行的通知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13</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2022</w:t>
            </w:r>
            <w:r>
              <w:rPr>
                <w:rFonts w:hint="default"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52</w:t>
            </w:r>
            <w:r>
              <w:rPr>
                <w:rFonts w:hint="default"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关于印发《长寿区</w:t>
            </w:r>
            <w:r>
              <w:rPr>
                <w:rFonts w:hint="default" w:ascii="Times New Roman" w:hAnsi="Times New Roman" w:eastAsia="方正仿宋_GBK" w:cs="Times New Roman"/>
                <w:b w:val="0"/>
                <w:bCs w:val="0"/>
                <w:spacing w:val="-20"/>
                <w:sz w:val="24"/>
                <w:szCs w:val="24"/>
                <w:lang w:val="en-US" w:eastAsia="zh-CN"/>
              </w:rPr>
              <w:t>2021</w:t>
            </w:r>
            <w:r>
              <w:rPr>
                <w:rFonts w:hint="default" w:ascii="方正仿宋_GBK" w:hAnsi="方正仿宋_GBK" w:eastAsia="方正仿宋_GBK" w:cs="方正仿宋_GBK"/>
                <w:b w:val="0"/>
                <w:bCs w:val="0"/>
                <w:spacing w:val="-20"/>
                <w:sz w:val="24"/>
                <w:szCs w:val="24"/>
                <w:lang w:val="en-US" w:eastAsia="zh-CN"/>
              </w:rPr>
              <w:t>年商务区域协调发展资金管理实施细则》的通知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14</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2023</w:t>
            </w:r>
            <w:r>
              <w:rPr>
                <w:rFonts w:hint="default"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2</w:t>
            </w:r>
            <w:r>
              <w:rPr>
                <w:rFonts w:hint="default"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关于印发《</w:t>
            </w:r>
            <w:r>
              <w:rPr>
                <w:rFonts w:hint="default" w:ascii="Times New Roman" w:hAnsi="Times New Roman" w:eastAsia="方正仿宋_GBK" w:cs="Times New Roman"/>
                <w:b w:val="0"/>
                <w:bCs w:val="0"/>
                <w:spacing w:val="-20"/>
                <w:sz w:val="24"/>
                <w:szCs w:val="24"/>
                <w:lang w:val="en-US" w:eastAsia="zh-CN"/>
              </w:rPr>
              <w:t>2023</w:t>
            </w:r>
            <w:r>
              <w:rPr>
                <w:rFonts w:hint="default" w:ascii="方正仿宋_GBK" w:hAnsi="方正仿宋_GBK" w:eastAsia="方正仿宋_GBK" w:cs="方正仿宋_GBK"/>
                <w:b w:val="0"/>
                <w:bCs w:val="0"/>
                <w:spacing w:val="-20"/>
                <w:sz w:val="24"/>
                <w:szCs w:val="24"/>
                <w:lang w:val="en-US" w:eastAsia="zh-CN"/>
              </w:rPr>
              <w:t xml:space="preserve"> 年长寿区县域商业体系建设资金项目申报指南》的通知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15</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2023</w:t>
            </w:r>
            <w:r>
              <w:rPr>
                <w:rFonts w:hint="default"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5</w:t>
            </w:r>
            <w:r>
              <w:rPr>
                <w:rFonts w:hint="default"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关于印发《重庆市长寿区</w:t>
            </w:r>
            <w:r>
              <w:rPr>
                <w:rFonts w:hint="default" w:ascii="Times New Roman" w:hAnsi="Times New Roman" w:eastAsia="方正仿宋_GBK" w:cs="Times New Roman"/>
                <w:b w:val="0"/>
                <w:bCs w:val="0"/>
                <w:spacing w:val="-20"/>
                <w:sz w:val="24"/>
                <w:szCs w:val="24"/>
                <w:lang w:val="en-US" w:eastAsia="zh-CN"/>
              </w:rPr>
              <w:t>2022</w:t>
            </w:r>
            <w:r>
              <w:rPr>
                <w:rFonts w:hint="default" w:ascii="方正仿宋_GBK" w:hAnsi="方正仿宋_GBK" w:eastAsia="方正仿宋_GBK" w:cs="方正仿宋_GBK"/>
                <w:b w:val="0"/>
                <w:bCs w:val="0"/>
                <w:spacing w:val="-20"/>
                <w:sz w:val="24"/>
                <w:szCs w:val="24"/>
                <w:lang w:val="en-US" w:eastAsia="zh-CN"/>
              </w:rPr>
              <w:t>年商务区域协调发展资金管理实施细则》的通知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16</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2023</w:t>
            </w:r>
            <w:r>
              <w:rPr>
                <w:rFonts w:hint="default"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6</w:t>
            </w:r>
            <w:r>
              <w:rPr>
                <w:rFonts w:hint="default"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jc w:val="left"/>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关于印发《重庆市长寿区</w:t>
            </w:r>
            <w:r>
              <w:rPr>
                <w:rFonts w:hint="default" w:ascii="Times New Roman" w:hAnsi="Times New Roman" w:eastAsia="方正仿宋_GBK" w:cs="Times New Roman"/>
                <w:b w:val="0"/>
                <w:bCs w:val="0"/>
                <w:spacing w:val="-20"/>
                <w:sz w:val="24"/>
                <w:szCs w:val="24"/>
                <w:lang w:val="en-US" w:eastAsia="zh-CN"/>
              </w:rPr>
              <w:t>2022</w:t>
            </w:r>
            <w:r>
              <w:rPr>
                <w:rFonts w:hint="default" w:ascii="方正仿宋_GBK" w:hAnsi="方正仿宋_GBK" w:eastAsia="方正仿宋_GBK" w:cs="方正仿宋_GBK"/>
                <w:b w:val="0"/>
                <w:bCs w:val="0"/>
                <w:spacing w:val="-20"/>
                <w:sz w:val="24"/>
                <w:szCs w:val="24"/>
                <w:lang w:val="en-US" w:eastAsia="zh-CN"/>
              </w:rPr>
              <w:t>年商务区域协调发展资金（外商直接投资）申报指南》的通知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17</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2023</w:t>
            </w:r>
            <w:r>
              <w:rPr>
                <w:rFonts w:hint="default"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8</w:t>
            </w:r>
            <w:r>
              <w:rPr>
                <w:rFonts w:hint="default"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关于印发《全区商务领域厂房库房消防安全专项整治“回头看”工作方案》的通知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18</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2023</w:t>
            </w:r>
            <w:r>
              <w:rPr>
                <w:rFonts w:hint="default"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13</w:t>
            </w:r>
            <w:r>
              <w:rPr>
                <w:rFonts w:hint="default"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jc w:val="left"/>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关于印发《长寿区</w:t>
            </w:r>
            <w:r>
              <w:rPr>
                <w:rFonts w:hint="default" w:ascii="Times New Roman" w:hAnsi="Times New Roman" w:eastAsia="方正仿宋_GBK" w:cs="Times New Roman"/>
                <w:b w:val="0"/>
                <w:bCs w:val="0"/>
                <w:spacing w:val="-20"/>
                <w:sz w:val="24"/>
                <w:szCs w:val="24"/>
                <w:lang w:val="en-US" w:eastAsia="zh-CN"/>
              </w:rPr>
              <w:t>2022</w:t>
            </w:r>
            <w:r>
              <w:rPr>
                <w:rFonts w:hint="default" w:ascii="方正仿宋_GBK" w:hAnsi="方正仿宋_GBK" w:eastAsia="方正仿宋_GBK" w:cs="方正仿宋_GBK"/>
                <w:b w:val="0"/>
                <w:bCs w:val="0"/>
                <w:spacing w:val="-20"/>
                <w:sz w:val="24"/>
                <w:szCs w:val="24"/>
                <w:lang w:val="en-US" w:eastAsia="zh-CN"/>
              </w:rPr>
              <w:t>年商贸领域防疫保供和复商复市支持资金申报指南》的通知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pStyle w:val="15"/>
              <w:widowControl w:val="0"/>
              <w:numPr>
                <w:ilvl w:val="0"/>
                <w:numId w:val="0"/>
              </w:numPr>
              <w:wordWrap/>
              <w:autoSpaceDE w:val="0"/>
              <w:autoSpaceDN w:val="0"/>
              <w:adjustRightInd w:val="0"/>
              <w:snapToGrid/>
              <w:spacing w:line="440" w:lineRule="exact"/>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19</w:t>
            </w:r>
          </w:p>
        </w:tc>
        <w:tc>
          <w:tcPr>
            <w:tcW w:w="2475"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center"/>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长寿商务发〔</w:t>
            </w:r>
            <w:r>
              <w:rPr>
                <w:rFonts w:hint="default" w:ascii="Times New Roman" w:hAnsi="Times New Roman" w:eastAsia="方正仿宋_GBK" w:cs="Times New Roman"/>
                <w:b w:val="0"/>
                <w:bCs w:val="0"/>
                <w:spacing w:val="-20"/>
                <w:sz w:val="24"/>
                <w:szCs w:val="24"/>
                <w:lang w:val="en-US" w:eastAsia="zh-CN"/>
              </w:rPr>
              <w:t>2023</w:t>
            </w:r>
            <w:r>
              <w:rPr>
                <w:rFonts w:hint="default" w:ascii="方正仿宋_GBK" w:hAnsi="方正仿宋_GBK" w:eastAsia="方正仿宋_GBK" w:cs="方正仿宋_GBK"/>
                <w:b w:val="0"/>
                <w:bCs w:val="0"/>
                <w:spacing w:val="-20"/>
                <w:sz w:val="24"/>
                <w:szCs w:val="24"/>
                <w:lang w:val="en-US" w:eastAsia="zh-CN"/>
              </w:rPr>
              <w:t>〕</w:t>
            </w:r>
            <w:r>
              <w:rPr>
                <w:rFonts w:hint="default" w:ascii="Times New Roman" w:hAnsi="Times New Roman" w:eastAsia="方正仿宋_GBK" w:cs="Times New Roman"/>
                <w:b w:val="0"/>
                <w:bCs w:val="0"/>
                <w:spacing w:val="-20"/>
                <w:sz w:val="24"/>
                <w:szCs w:val="24"/>
                <w:lang w:val="en-US" w:eastAsia="zh-CN"/>
              </w:rPr>
              <w:t>19</w:t>
            </w:r>
            <w:r>
              <w:rPr>
                <w:rFonts w:hint="default" w:ascii="方正仿宋_GBK" w:hAnsi="方正仿宋_GBK" w:eastAsia="方正仿宋_GBK" w:cs="方正仿宋_GBK"/>
                <w:b w:val="0"/>
                <w:bCs w:val="0"/>
                <w:spacing w:val="-20"/>
                <w:sz w:val="24"/>
                <w:szCs w:val="24"/>
                <w:lang w:val="en-US" w:eastAsia="zh-CN"/>
              </w:rPr>
              <w:t>号</w:t>
            </w:r>
          </w:p>
        </w:tc>
        <w:tc>
          <w:tcPr>
            <w:tcW w:w="5737" w:type="dxa"/>
            <w:vAlign w:val="center"/>
          </w:tcPr>
          <w:p>
            <w:pPr>
              <w:pStyle w:val="15"/>
              <w:widowControl w:val="0"/>
              <w:numPr>
                <w:ilvl w:val="0"/>
                <w:numId w:val="0"/>
              </w:numPr>
              <w:wordWrap/>
              <w:autoSpaceDE w:val="0"/>
              <w:autoSpaceDN w:val="0"/>
              <w:adjustRightInd w:val="0"/>
              <w:snapToGrid/>
              <w:spacing w:line="440" w:lineRule="exact"/>
              <w:ind w:left="0" w:leftChars="0" w:firstLine="0" w:firstLineChars="0"/>
              <w:jc w:val="left"/>
              <w:textAlignment w:val="auto"/>
              <w:rPr>
                <w:rFonts w:hint="default" w:ascii="方正仿宋_GBK" w:hAnsi="方正仿宋_GBK" w:eastAsia="方正仿宋_GBK" w:cs="方正仿宋_GBK"/>
                <w:b w:val="0"/>
                <w:bCs w:val="0"/>
                <w:spacing w:val="-20"/>
                <w:sz w:val="24"/>
                <w:szCs w:val="24"/>
                <w:lang w:val="en-US" w:eastAsia="zh-CN"/>
              </w:rPr>
            </w:pPr>
            <w:r>
              <w:rPr>
                <w:rFonts w:hint="default" w:ascii="方正仿宋_GBK" w:hAnsi="方正仿宋_GBK" w:eastAsia="方正仿宋_GBK" w:cs="方正仿宋_GBK"/>
                <w:b w:val="0"/>
                <w:bCs w:val="0"/>
                <w:spacing w:val="-20"/>
                <w:sz w:val="24"/>
                <w:szCs w:val="24"/>
                <w:lang w:val="en-US" w:eastAsia="zh-CN"/>
              </w:rPr>
              <w:t>关于印发《全区商务领域重大事故隐患专项排查整治行动方案》的通知</w:t>
            </w:r>
          </w:p>
        </w:tc>
      </w:tr>
    </w:tbl>
    <w:p>
      <w:pPr>
        <w:pStyle w:val="2"/>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widowControl w:val="0"/>
        <w:tabs>
          <w:tab w:val="left" w:pos="7728"/>
          <w:tab w:val="left" w:pos="7889"/>
        </w:tabs>
        <w:wordWrap/>
        <w:adjustRightInd/>
        <w:snapToGrid/>
        <w:spacing w:line="600" w:lineRule="atLeast"/>
        <w:ind w:firstLine="4620" w:firstLineChars="1650"/>
        <w:textAlignment w:val="auto"/>
        <w:rPr>
          <w:rFonts w:hint="eastAsia" w:ascii="Times New Roman" w:hAnsi="Times New Roman" w:eastAsia="方正仿宋_GBK" w:cs="Times New Roman"/>
          <w:sz w:val="28"/>
          <w:szCs w:val="28"/>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8"/>
      <w:widowControl w:val="0"/>
      <w:wordWrap/>
      <w:adjustRightInd/>
      <w:snapToGrid w:val="0"/>
      <w:ind w:left="0" w:leftChars="0" w:firstLine="0" w:firstLineChars="0"/>
      <w:jc w:val="left"/>
      <w:textAlignment w:val="auto"/>
      <w:rPr>
        <w:rFonts w:hint="eastAsia"/>
        <w:color w:val="FAFAFA"/>
        <w:sz w:val="32"/>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p>
  <w:p>
    <w:pPr>
      <w:pStyle w:val="8"/>
      <w:widowControl w:val="0"/>
      <w:wordWrap/>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rPr>
      <w:t>庆市长寿区</w:t>
    </w:r>
    <w:r>
      <w:rPr>
        <w:rFonts w:hint="eastAsia" w:ascii="宋体" w:hAnsi="宋体" w:cs="宋体"/>
        <w:b/>
        <w:bCs/>
        <w:color w:val="005192"/>
        <w:sz w:val="28"/>
        <w:szCs w:val="44"/>
        <w:lang w:val="en-US" w:eastAsia="zh-CN"/>
      </w:rPr>
      <w:t>商务委员会</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8"/>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w:t>
    </w:r>
    <w:r>
      <w:rPr>
        <w:rFonts w:hint="eastAsia" w:ascii="宋体" w:hAnsi="宋体" w:cs="宋体"/>
        <w:b/>
        <w:bCs/>
        <w:color w:val="005192"/>
        <w:sz w:val="32"/>
        <w:lang w:val="en-US" w:eastAsia="zh-CN"/>
      </w:rPr>
      <w:t>商务委员会</w:t>
    </w:r>
    <w:r>
      <w:rPr>
        <w:rFonts w:hint="eastAsia" w:ascii="宋体" w:hAnsi="宋体" w:eastAsia="宋体" w:cs="宋体"/>
        <w:b/>
        <w:bCs/>
        <w:color w:val="005192"/>
        <w:sz w:val="32"/>
        <w:lang w:val="en-US"/>
      </w:rPr>
      <w:t>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gyODExMDVjNjNlMjJjODEyOTk5ZmNlZDNlNzRkMjgifQ=="/>
  </w:docVars>
  <w:rsids>
    <w:rsidRoot w:val="00172A27"/>
    <w:rsid w:val="001D69DA"/>
    <w:rsid w:val="019E71BD"/>
    <w:rsid w:val="03D24A76"/>
    <w:rsid w:val="041C42DA"/>
    <w:rsid w:val="04B679C3"/>
    <w:rsid w:val="05F07036"/>
    <w:rsid w:val="062E6483"/>
    <w:rsid w:val="06E00104"/>
    <w:rsid w:val="080F63D8"/>
    <w:rsid w:val="09341458"/>
    <w:rsid w:val="098254C2"/>
    <w:rsid w:val="0A700602"/>
    <w:rsid w:val="0A766EDE"/>
    <w:rsid w:val="0AD64BE8"/>
    <w:rsid w:val="0B0912D7"/>
    <w:rsid w:val="0E025194"/>
    <w:rsid w:val="10AC1EAA"/>
    <w:rsid w:val="152D2DCA"/>
    <w:rsid w:val="187168EA"/>
    <w:rsid w:val="196673CA"/>
    <w:rsid w:val="1A6D1382"/>
    <w:rsid w:val="1B2F4AEE"/>
    <w:rsid w:val="1CF734C9"/>
    <w:rsid w:val="1DEC284C"/>
    <w:rsid w:val="1E6523AC"/>
    <w:rsid w:val="22440422"/>
    <w:rsid w:val="22BB4BBB"/>
    <w:rsid w:val="22EE1FE3"/>
    <w:rsid w:val="262C7AA0"/>
    <w:rsid w:val="29A074FB"/>
    <w:rsid w:val="2A1A44CE"/>
    <w:rsid w:val="2AEB3417"/>
    <w:rsid w:val="31A15F24"/>
    <w:rsid w:val="324A1681"/>
    <w:rsid w:val="36FB1DF0"/>
    <w:rsid w:val="394BC78E"/>
    <w:rsid w:val="395347B5"/>
    <w:rsid w:val="39A232A0"/>
    <w:rsid w:val="39E745AA"/>
    <w:rsid w:val="3B5A6BBB"/>
    <w:rsid w:val="3B7F3B41"/>
    <w:rsid w:val="3EDA13A6"/>
    <w:rsid w:val="417B75E9"/>
    <w:rsid w:val="42F058B7"/>
    <w:rsid w:val="436109F6"/>
    <w:rsid w:val="43B72151"/>
    <w:rsid w:val="441A38D4"/>
    <w:rsid w:val="4504239D"/>
    <w:rsid w:val="46271A29"/>
    <w:rsid w:val="4BC77339"/>
    <w:rsid w:val="4C9236C5"/>
    <w:rsid w:val="4E250A85"/>
    <w:rsid w:val="4FFD4925"/>
    <w:rsid w:val="505C172E"/>
    <w:rsid w:val="506405EA"/>
    <w:rsid w:val="50C720B8"/>
    <w:rsid w:val="52F46F0B"/>
    <w:rsid w:val="532B6A10"/>
    <w:rsid w:val="53D8014D"/>
    <w:rsid w:val="55E064E0"/>
    <w:rsid w:val="572C6D10"/>
    <w:rsid w:val="5B8D42E2"/>
    <w:rsid w:val="5DC34279"/>
    <w:rsid w:val="5FCD688E"/>
    <w:rsid w:val="5FF9BDAA"/>
    <w:rsid w:val="608816D1"/>
    <w:rsid w:val="60EF4E7F"/>
    <w:rsid w:val="62857768"/>
    <w:rsid w:val="648B0A32"/>
    <w:rsid w:val="64F51CDF"/>
    <w:rsid w:val="65A31A8A"/>
    <w:rsid w:val="665233C1"/>
    <w:rsid w:val="69AC0D42"/>
    <w:rsid w:val="6AD9688B"/>
    <w:rsid w:val="6D0E3F22"/>
    <w:rsid w:val="6D5E4CA3"/>
    <w:rsid w:val="73A4147F"/>
    <w:rsid w:val="744E4660"/>
    <w:rsid w:val="753355A2"/>
    <w:rsid w:val="759F1C61"/>
    <w:rsid w:val="769F2DE8"/>
    <w:rsid w:val="76FDEB7C"/>
    <w:rsid w:val="79C65162"/>
    <w:rsid w:val="7BFF64C6"/>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widowControl/>
      <w:spacing w:line="560" w:lineRule="exact"/>
      <w:jc w:val="left"/>
    </w:pPr>
    <w:rPr>
      <w:rFonts w:ascii="方正仿宋_GBK" w:hAnsi="ˎ̥" w:eastAsia="方正仿宋_GBK"/>
      <w:color w:val="000000"/>
      <w:kern w:val="0"/>
      <w:sz w:val="32"/>
      <w:szCs w:val="23"/>
    </w:rPr>
  </w:style>
  <w:style w:type="paragraph" w:styleId="6">
    <w:name w:val="Date"/>
    <w:basedOn w:val="1"/>
    <w:next w:val="1"/>
    <w:qFormat/>
    <w:uiPriority w:val="0"/>
    <w:pPr>
      <w:ind w:left="100" w:leftChars="2500"/>
    </w:pPr>
    <w:rPr>
      <w:rFonts w:ascii="Times New Roman" w:hAnsi="Times New Roman" w:eastAsia="方正仿宋_GBK" w:cs="Times New Roman"/>
      <w:kern w:val="2"/>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character" w:customStyle="1" w:styleId="18">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217</Words>
  <Characters>235</Characters>
  <Lines>1</Lines>
  <Paragraphs>1</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刘先生</cp:lastModifiedBy>
  <cp:lastPrinted>2022-05-12T16:46:00Z</cp:lastPrinted>
  <dcterms:modified xsi:type="dcterms:W3CDTF">2023-12-06T09:32:48Z</dcterms:modified>
  <dc:title>重庆市长寿区商务委员会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F26E446313BE4DB4900E8483F6CAB0E7_13</vt:lpwstr>
  </property>
</Properties>
</file>