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rPr>
        <w:t>重庆市长寿区</w:t>
      </w:r>
      <w:r>
        <w:rPr>
          <w:rFonts w:hint="eastAsia" w:eastAsia="方正小标宋_GBK" w:cs="Times New Roman"/>
          <w:sz w:val="44"/>
          <w:szCs w:val="44"/>
          <w:lang w:eastAsia="zh-CN"/>
        </w:rPr>
        <w:t>生态环境局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关于废止部分文件的</w:t>
      </w:r>
      <w:r>
        <w:rPr>
          <w:rFonts w:hint="eastAsia" w:eastAsia="方正小标宋_GBK"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长环发〔</w:t>
      </w:r>
      <w:r>
        <w:rPr>
          <w:rFonts w:hint="default" w:ascii="Times New Roman" w:hAnsi="Times New Roman" w:eastAsia="方正仿宋_GBK" w:cs="Times New Roman"/>
          <w:snapToGrid w:val="0"/>
          <w:kern w:val="0"/>
          <w:sz w:val="32"/>
          <w:szCs w:val="32"/>
        </w:rPr>
        <w:t>20</w:t>
      </w:r>
      <w:r>
        <w:rPr>
          <w:rFonts w:hint="default" w:ascii="Times New Roman" w:hAnsi="Times New Roman" w:cs="Times New Roman"/>
          <w:snapToGrid w:val="0"/>
          <w:kern w:val="0"/>
          <w:sz w:val="32"/>
          <w:szCs w:val="32"/>
          <w:lang w:val="en-US" w:eastAsia="zh-CN"/>
        </w:rPr>
        <w:t>23</w:t>
      </w:r>
      <w:r>
        <w:rPr>
          <w:rFonts w:hint="default" w:ascii="Times New Roman" w:hAnsi="Times New Roman" w:eastAsia="方正仿宋_GBK" w:cs="Times New Roman"/>
          <w:snapToGrid w:val="0"/>
          <w:kern w:val="0"/>
          <w:sz w:val="32"/>
          <w:szCs w:val="32"/>
        </w:rPr>
        <w:t>〕</w:t>
      </w:r>
      <w:r>
        <w:rPr>
          <w:rFonts w:hint="default" w:ascii="Times New Roman" w:hAnsi="Times New Roman" w:cs="Times New Roman"/>
          <w:snapToGrid w:val="0"/>
          <w:kern w:val="0"/>
          <w:sz w:val="32"/>
          <w:szCs w:val="32"/>
          <w:lang w:val="en-US" w:eastAsia="zh-CN"/>
        </w:rPr>
        <w:t>37</w:t>
      </w:r>
      <w:r>
        <w:rPr>
          <w:rFonts w:hint="default" w:ascii="Times New Roman" w:hAnsi="Times New Roman" w:eastAsia="方正仿宋_GBK" w:cs="Times New Roman"/>
          <w:snapToGrid w:val="0"/>
          <w:kern w:val="0"/>
          <w:sz w:val="32"/>
          <w:szCs w:val="32"/>
        </w:rPr>
        <w:t>号</w:t>
      </w:r>
    </w:p>
    <w:bookmarkEnd w:id="0"/>
    <w:p>
      <w:pPr>
        <w:pStyle w:val="10"/>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各街道办事处、镇人民政府，区级</w:t>
      </w:r>
      <w:r>
        <w:rPr>
          <w:rFonts w:hint="eastAsia"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部门，有关单位：</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w:t>
      </w:r>
      <w:r>
        <w:rPr>
          <w:rFonts w:hint="default" w:ascii="Times New Roman" w:hAnsi="Times New Roman" w:eastAsia="方正仿宋_GBK" w:cs="Times New Roman"/>
          <w:sz w:val="32"/>
          <w:szCs w:val="20"/>
          <w:lang w:val="en-US" w:eastAsia="zh-CN"/>
        </w:rPr>
        <w:t>2023</w:t>
      </w:r>
      <w:r>
        <w:rPr>
          <w:rFonts w:hint="eastAsia" w:ascii="Times New Roman" w:hAnsi="Times New Roman" w:eastAsia="方正仿宋_GBK" w:cs="Times New Roman"/>
          <w:sz w:val="32"/>
          <w:szCs w:val="20"/>
          <w:lang w:val="en-US" w:eastAsia="zh-CN"/>
        </w:rPr>
        <w:t>年第</w:t>
      </w:r>
      <w:r>
        <w:rPr>
          <w:rFonts w:hint="default" w:ascii="Times New Roman" w:hAnsi="Times New Roman" w:eastAsia="方正仿宋_GBK" w:cs="Times New Roman"/>
          <w:sz w:val="32"/>
          <w:szCs w:val="20"/>
          <w:lang w:val="en-US" w:eastAsia="zh-CN"/>
        </w:rPr>
        <w:t>12</w:t>
      </w:r>
      <w:r>
        <w:rPr>
          <w:rFonts w:hint="eastAsia" w:ascii="Times New Roman" w:hAnsi="Times New Roman" w:eastAsia="方正仿宋_GBK" w:cs="Times New Roman"/>
          <w:sz w:val="32"/>
          <w:szCs w:val="20"/>
          <w:lang w:val="en-US" w:eastAsia="zh-CN"/>
        </w:rPr>
        <w:t>次局党组会研究审定</w:t>
      </w: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我局印发的</w:t>
      </w:r>
      <w:r>
        <w:rPr>
          <w:rFonts w:hint="default" w:ascii="Times New Roman" w:hAnsi="Times New Roman" w:eastAsia="方正仿宋_GBK" w:cs="Times New Roman"/>
          <w:sz w:val="32"/>
          <w:szCs w:val="32"/>
          <w:lang w:val="en-US" w:eastAsia="zh-CN"/>
        </w:rPr>
        <w:t>《关于进一步加强</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sz w:val="32"/>
          <w:szCs w:val="32"/>
          <w:lang w:val="en-US" w:eastAsia="zh-CN"/>
        </w:rPr>
        <w:t>年度危险废物规范化管理的通知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（长环发〔</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lang w:val="en-US" w:eastAsia="zh-CN"/>
        </w:rPr>
        <w:t>号）</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9</w:t>
      </w:r>
      <w:r>
        <w:rPr>
          <w:rFonts w:hint="eastAsia" w:ascii="Times New Roman" w:hAnsi="Times New Roman" w:eastAsia="方正仿宋_GBK" w:cs="Times New Roman"/>
          <w:sz w:val="32"/>
          <w:szCs w:val="20"/>
          <w:lang w:eastAsia="zh-CN"/>
        </w:rPr>
        <w:t>个</w:t>
      </w:r>
      <w:r>
        <w:rPr>
          <w:rFonts w:hint="default" w:ascii="Times New Roman" w:hAnsi="Times New Roman" w:eastAsia="方正仿宋_GBK" w:cs="Times New Roman"/>
          <w:sz w:val="32"/>
          <w:szCs w:val="20"/>
        </w:rPr>
        <w:t>文件</w:t>
      </w:r>
      <w:r>
        <w:rPr>
          <w:rFonts w:ascii="Times New Roman" w:hAnsi="Times New Roman" w:eastAsia="方正仿宋_GBK" w:cs="Times New Roman"/>
          <w:sz w:val="32"/>
          <w:szCs w:val="20"/>
        </w:rPr>
        <w:t>予以废止，自本</w:t>
      </w:r>
      <w:r>
        <w:rPr>
          <w:rFonts w:hint="eastAsia" w:ascii="Times New Roman" w:hAnsi="Times New Roman" w:eastAsia="方正仿宋_GBK" w:cs="Times New Roman"/>
          <w:sz w:val="32"/>
          <w:szCs w:val="20"/>
          <w:lang w:eastAsia="zh-CN"/>
        </w:rPr>
        <w:t>通知</w:t>
      </w:r>
      <w:r>
        <w:rPr>
          <w:rFonts w:hint="default" w:ascii="Times New Roman" w:hAnsi="Times New Roman" w:eastAsia="方正仿宋_GBK" w:cs="Times New Roman"/>
          <w:sz w:val="32"/>
          <w:szCs w:val="20"/>
          <w:lang w:val="en-US" w:eastAsia="zh-CN"/>
        </w:rPr>
        <w:t>公布</w:t>
      </w:r>
      <w:r>
        <w:rPr>
          <w:rFonts w:ascii="Times New Roman" w:hAnsi="Times New Roman" w:eastAsia="方正仿宋_GBK" w:cs="Times New Roman"/>
          <w:sz w:val="32"/>
          <w:szCs w:val="20"/>
        </w:rPr>
        <w:t>之日起不再施行。</w:t>
      </w:r>
    </w:p>
    <w:p>
      <w:pPr>
        <w:keepNext w:val="0"/>
        <w:keepLines w:val="0"/>
        <w:pageBreakBefore w:val="0"/>
        <w:widowControl w:val="0"/>
        <w:shd w:val="clear" w:color="auto" w:fill="FFFFFF"/>
        <w:kinsoku/>
        <w:wordWrap/>
        <w:overflowPunct/>
        <w:topLinePunct w:val="0"/>
        <w:bidi w:val="0"/>
        <w:snapToGrid/>
        <w:spacing w:line="600" w:lineRule="atLeast"/>
        <w:ind w:firstLine="640" w:firstLineChars="200"/>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w:t>
      </w:r>
      <w:r>
        <w:rPr>
          <w:rFonts w:hint="eastAsia" w:ascii="Times New Roman" w:hAnsi="Times New Roman" w:eastAsia="方正仿宋_GBK" w:cs="Times New Roman"/>
          <w:sz w:val="32"/>
          <w:szCs w:val="20"/>
          <w:lang w:eastAsia="zh-CN"/>
        </w:rPr>
        <w:t>部分</w:t>
      </w:r>
      <w:r>
        <w:rPr>
          <w:rFonts w:ascii="Times New Roman" w:hAnsi="Times New Roman" w:eastAsia="方正仿宋_GBK" w:cs="Times New Roman"/>
          <w:sz w:val="32"/>
          <w:szCs w:val="20"/>
        </w:rPr>
        <w:t>文件目录</w:t>
      </w: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shd w:val="clear" w:color="auto" w:fill="FFFFFF"/>
        <w:kinsoku/>
        <w:wordWrap/>
        <w:overflowPunct/>
        <w:topLinePunct w:val="0"/>
        <w:bidi w:val="0"/>
        <w:snapToGrid/>
        <w:spacing w:line="600" w:lineRule="atLeast"/>
        <w:jc w:val="center"/>
        <w:textAlignment w:val="auto"/>
        <w:rPr>
          <w:rFonts w:hint="eastAsia"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w:t>
      </w:r>
      <w:r>
        <w:rPr>
          <w:rFonts w:hint="eastAsia" w:ascii="Times New Roman" w:hAnsi="Times New Roman" w:eastAsia="方正仿宋_GBK" w:cs="Times New Roman"/>
          <w:sz w:val="32"/>
          <w:szCs w:val="20"/>
          <w:lang w:eastAsia="zh-CN"/>
        </w:rPr>
        <w:t>生态环境局</w:t>
      </w:r>
    </w:p>
    <w:p>
      <w:pPr>
        <w:keepNext w:val="0"/>
        <w:keepLines w:val="0"/>
        <w:pageBreakBefore w:val="0"/>
        <w:widowControl w:val="0"/>
        <w:shd w:val="clear" w:color="auto" w:fill="FFFFFF"/>
        <w:kinsoku/>
        <w:wordWrap/>
        <w:overflowPunct/>
        <w:topLinePunct w:val="0"/>
        <w:bidi w:val="0"/>
        <w:snapToGrid/>
        <w:spacing w:line="600" w:lineRule="atLeast"/>
        <w:ind w:right="960" w:rightChars="4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t>（此件公开发布）</w:t>
      </w:r>
    </w:p>
    <w:p>
      <w:pPr>
        <w:pStyle w:val="17"/>
        <w:keepNext w:val="0"/>
        <w:keepLines w:val="0"/>
        <w:pageBreakBefore w:val="0"/>
        <w:widowControl w:val="0"/>
        <w:kinsoku/>
        <w:wordWrap/>
        <w:overflowPunct/>
        <w:topLinePunct w:val="0"/>
        <w:bidi w:val="0"/>
        <w:snapToGrid/>
        <w:spacing w:line="600" w:lineRule="atLeast"/>
        <w:ind w:firstLine="2240" w:firstLineChars="7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w:t>
      </w:r>
      <w:r>
        <w:rPr>
          <w:rFonts w:hint="eastAsia" w:ascii="Times New Roman" w:hAnsi="Times New Roman" w:eastAsia="方正小标宋_GBK" w:cs="Times New Roman"/>
          <w:sz w:val="44"/>
          <w:szCs w:val="44"/>
          <w:shd w:val="clear" w:color="auto" w:fill="FFFFFF"/>
          <w:lang w:eastAsia="zh-CN"/>
        </w:rPr>
        <w:t>部分</w:t>
      </w:r>
      <w:r>
        <w:rPr>
          <w:rFonts w:hint="default" w:ascii="Times New Roman" w:hAnsi="Times New Roman" w:eastAsia="方正小标宋_GBK" w:cs="Times New Roman"/>
          <w:sz w:val="44"/>
          <w:szCs w:val="44"/>
          <w:shd w:val="clear" w:color="auto" w:fill="FFFFFF"/>
        </w:rPr>
        <w:t>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方正黑体_GBK"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.重庆市长寿区环境保护局关于进一步加强</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sz w:val="32"/>
          <w:szCs w:val="32"/>
          <w:lang w:val="en-US" w:eastAsia="zh-CN"/>
        </w:rPr>
        <w:t>年度危险废物规范化管理的通知</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长环发〔</w:t>
      </w:r>
      <w:r>
        <w:rPr>
          <w:rFonts w:hint="default" w:ascii="Times New Roman" w:hAnsi="Times New Roman" w:eastAsia="方正仿宋_GBK" w:cs="Times New Roman"/>
          <w:snapToGrid w:val="0"/>
          <w:kern w:val="0"/>
          <w:sz w:val="32"/>
          <w:szCs w:val="32"/>
        </w:rPr>
        <w:t>2018</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61</w:t>
      </w:r>
      <w:r>
        <w:rPr>
          <w:rFonts w:hint="default" w:ascii="Times New Roman" w:hAnsi="Times New Roman" w:eastAsia="方正仿宋_GBK" w:cs="Times New Roman"/>
          <w:snapToGrid w:val="0"/>
          <w:kern w:val="0"/>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2</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sz w:val="32"/>
          <w:szCs w:val="32"/>
          <w:lang w:val="en-US" w:eastAsia="zh-CN"/>
        </w:rPr>
        <w:t>重庆市长寿区生态环境局关于持续强化固体废物规范化管理的通知（长环发〔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.重庆市长寿区生态环境局关于印发《长寿区锅炉氮氧化物提标改造实施方案》的通知（长环发〔</w:t>
      </w:r>
      <w:r>
        <w:rPr>
          <w:rFonts w:hint="default" w:ascii="Times New Roman" w:hAnsi="Times New Roman" w:eastAsia="方正仿宋_GBK" w:cs="Times New Roman"/>
          <w:kern w:val="2"/>
          <w:sz w:val="32"/>
          <w:szCs w:val="32"/>
          <w:lang w:val="en-US" w:eastAsia="zh-CN" w:bidi="ar-SA"/>
        </w:rPr>
        <w:t>2021</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宋体" w:cs="Times New Roman"/>
          <w:color w:val="000000"/>
          <w:kern w:val="0"/>
          <w:sz w:val="32"/>
          <w:szCs w:val="32"/>
          <w:lang w:val="en-US" w:eastAsia="zh-CN" w:bidi="ar-SA"/>
        </w:rPr>
        <w:t>4</w:t>
      </w:r>
      <w:r>
        <w:rPr>
          <w:rFonts w:hint="default" w:ascii="Times New Roman" w:hAnsi="Times New Roman" w:eastAsia="宋体" w:cs="Times New Roman"/>
          <w:color w:val="000000"/>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重庆市长寿区生态环境局关于实施</w:t>
      </w:r>
      <w:r>
        <w:rPr>
          <w:rFonts w:hint="default" w:ascii="Times New Roman" w:hAnsi="Times New Roman" w:eastAsia="方正仿宋_GBK" w:cs="Times New Roman"/>
          <w:kern w:val="2"/>
          <w:sz w:val="32"/>
          <w:szCs w:val="32"/>
          <w:lang w:val="en-US" w:eastAsia="zh-CN" w:bidi="ar-SA"/>
        </w:rPr>
        <w:t>2021</w:t>
      </w:r>
      <w:r>
        <w:rPr>
          <w:rFonts w:hint="default" w:ascii="Times New Roman" w:hAnsi="Times New Roman" w:eastAsia="方正仿宋_GBK" w:cs="Times New Roman"/>
          <w:kern w:val="2"/>
          <w:sz w:val="32"/>
          <w:szCs w:val="32"/>
          <w:lang w:val="en-US" w:eastAsia="zh-CN" w:bidi="ar-SA"/>
        </w:rPr>
        <w:t>年锅炉氮氧化物提标改造专项资金支持工作的通知（长环发〔</w:t>
      </w:r>
      <w:r>
        <w:rPr>
          <w:rFonts w:hint="default" w:ascii="Times New Roman" w:hAnsi="Times New Roman" w:eastAsia="方正仿宋_GBK" w:cs="Times New Roman"/>
          <w:kern w:val="2"/>
          <w:sz w:val="32"/>
          <w:szCs w:val="32"/>
          <w:lang w:val="en-US" w:eastAsia="zh-CN" w:bidi="ar-SA"/>
        </w:rPr>
        <w:t>2021</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5</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重庆市长寿区生态环境局关于持续加强和提升固体废物规范化管理的通知（长环发〔</w:t>
      </w:r>
      <w:r>
        <w:rPr>
          <w:rFonts w:hint="default" w:ascii="Times New Roman" w:hAnsi="Times New Roman" w:eastAsia="方正仿宋_GBK" w:cs="Times New Roman"/>
          <w:kern w:val="2"/>
          <w:sz w:val="32"/>
          <w:szCs w:val="32"/>
          <w:lang w:val="en-US" w:eastAsia="zh-CN" w:bidi="ar-SA"/>
        </w:rPr>
        <w:t>2021</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13</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6</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重庆市长寿区生态环境局关于进一步明确生态环境保护领域技术咨询专家服务费用发放标准的通知（长环发〔</w:t>
      </w:r>
      <w:r>
        <w:rPr>
          <w:rFonts w:hint="default" w:ascii="Times New Roman" w:hAnsi="Times New Roman" w:eastAsia="方正仿宋_GBK"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56</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.重庆市长寿区生态环境局关于进一步落实生态环境保护领域助企纾困稳住经济大盘政策措施的通知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长环发〔</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49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重庆市长寿区生态环境局关于开展</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年餐饮油烟整治工作的通知（长环发〔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Chars="0" w:firstLine="640" w:firstLineChars="200"/>
        <w:jc w:val="both"/>
        <w:textAlignment w:val="auto"/>
        <w:rPr>
          <w:rFonts w:ascii="Calibri" w:hAnsi="Calibri" w:eastAsia="宋体" w:cs="Times New Roman"/>
          <w:kern w:val="2"/>
          <w:sz w:val="32"/>
          <w:lang w:val="en-US" w:eastAsia="zh-CN" w:bidi="ar-SA"/>
        </w:rPr>
      </w:pPr>
      <w:r>
        <w:rPr>
          <w:rFonts w:hint="default" w:ascii="Times New Roman" w:hAnsi="Times New Roman" w:eastAsia="方正仿宋_GBK" w:cs="Times New Roman"/>
          <w:color w:val="000000"/>
          <w:kern w:val="0"/>
          <w:sz w:val="32"/>
          <w:szCs w:val="32"/>
          <w:lang w:val="en-US" w:eastAsia="zh-CN" w:bidi="ar-SA"/>
        </w:rPr>
        <w:t>9</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重庆市长寿区生态环境局关于切实加强</w:t>
      </w:r>
      <w:r>
        <w:rPr>
          <w:rFonts w:hint="default" w:ascii="Times New Roman" w:hAnsi="Times New Roman" w:eastAsia="方正仿宋_GBK"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年固体废物规范化管理的通知（长环发〔</w:t>
      </w:r>
      <w:r>
        <w:rPr>
          <w:rFonts w:hint="default" w:ascii="Times New Roman" w:hAnsi="Times New Roman" w:eastAsia="方正仿宋_GBK"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F283D96"/>
    <w:rsid w:val="11B07144"/>
    <w:rsid w:val="143C3B37"/>
    <w:rsid w:val="150978DB"/>
    <w:rsid w:val="152D2DCA"/>
    <w:rsid w:val="17C33AC9"/>
    <w:rsid w:val="187168EA"/>
    <w:rsid w:val="18DF190F"/>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14"/>
    <w:qFormat/>
    <w:uiPriority w:val="0"/>
    <w:rPr>
      <w:rFonts w:hint="default" w:ascii="Times New Roman" w:hAnsi="Times New Roman" w:cs="Times New Roman"/>
      <w:color w:val="000000"/>
      <w:sz w:val="24"/>
      <w:szCs w:val="24"/>
      <w:u w:val="none"/>
    </w:rPr>
  </w:style>
  <w:style w:type="character" w:customStyle="1" w:styleId="27">
    <w:name w:val="font0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1061</Words>
  <Characters>1178</Characters>
  <Lines>1</Lines>
  <Paragraphs>1</Paragraphs>
  <TotalTime>2</TotalTime>
  <ScaleCrop>false</ScaleCrop>
  <LinksUpToDate>false</LinksUpToDate>
  <CharactersWithSpaces>1191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2023-07-28T01:26:15Z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