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89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0"/>
        <w:gridCol w:w="1310"/>
        <w:gridCol w:w="1382"/>
        <w:gridCol w:w="954"/>
        <w:gridCol w:w="2383"/>
        <w:gridCol w:w="3999"/>
        <w:gridCol w:w="1134"/>
        <w:gridCol w:w="1323"/>
        <w:gridCol w:w="954"/>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3" w:hRule="atLeast"/>
          <w:jc w:val="center"/>
        </w:trPr>
        <w:tc>
          <w:tcPr>
            <w:tcW w:w="14893"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i w:val="0"/>
                <w:color w:val="000000"/>
                <w:sz w:val="44"/>
                <w:szCs w:val="44"/>
                <w:u w:val="none"/>
              </w:rPr>
            </w:pPr>
            <w:r>
              <w:rPr>
                <w:rFonts w:hint="default" w:ascii="Times New Roman" w:hAnsi="Times New Roman" w:eastAsia="方正小标宋_GBK" w:cs="Times New Roman"/>
                <w:i w:val="0"/>
                <w:color w:val="000000"/>
                <w:kern w:val="0"/>
                <w:sz w:val="44"/>
                <w:szCs w:val="44"/>
                <w:u w:val="none"/>
                <w:lang w:val="en-US" w:eastAsia="zh-CN" w:bidi="ar"/>
              </w:rPr>
              <w:t>重庆市长寿区民政局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55" w:hRule="atLeast"/>
          <w:jc w:val="center"/>
        </w:trPr>
        <w:tc>
          <w:tcPr>
            <w:tcW w:w="14893"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36"/>
                <w:szCs w:val="36"/>
                <w:u w:val="none"/>
              </w:rPr>
            </w:pPr>
            <w:r>
              <w:rPr>
                <w:rFonts w:hint="default" w:ascii="Times New Roman" w:hAnsi="Times New Roman" w:eastAsia="方正小标宋_GBK" w:cs="Times New Roman"/>
                <w:b/>
                <w:i w:val="0"/>
                <w:color w:val="000000"/>
                <w:kern w:val="0"/>
                <w:sz w:val="36"/>
                <w:szCs w:val="36"/>
                <w:u w:val="none"/>
                <w:lang w:val="en-US" w:eastAsia="zh-CN" w:bidi="ar"/>
              </w:rPr>
              <w:t>关于长民罚</w:t>
            </w:r>
            <w:r>
              <w:rPr>
                <w:rFonts w:hint="default" w:ascii="Times New Roman" w:hAnsi="Times New Roman" w:eastAsia="方正仿宋_GBK" w:cs="Times New Roman"/>
                <w:b/>
                <w:bCs/>
                <w:kern w:val="0"/>
                <w:sz w:val="32"/>
                <w:szCs w:val="32"/>
              </w:rPr>
              <w:t>〔</w:t>
            </w:r>
            <w:r>
              <w:rPr>
                <w:rFonts w:hint="default" w:ascii="Times New Roman" w:hAnsi="Times New Roman" w:eastAsia="方正小标宋_GBK" w:cs="Times New Roman"/>
                <w:b/>
                <w:i w:val="0"/>
                <w:color w:val="000000"/>
                <w:kern w:val="0"/>
                <w:sz w:val="36"/>
                <w:szCs w:val="36"/>
                <w:u w:val="none"/>
                <w:lang w:val="en-US" w:eastAsia="zh-CN" w:bidi="ar"/>
              </w:rPr>
              <w:t>2025</w:t>
            </w:r>
            <w:r>
              <w:rPr>
                <w:rFonts w:hint="default" w:ascii="Times New Roman" w:hAnsi="Times New Roman" w:eastAsia="方正仿宋_GBK" w:cs="Times New Roman"/>
                <w:b/>
                <w:bCs/>
                <w:kern w:val="0"/>
                <w:sz w:val="32"/>
                <w:szCs w:val="32"/>
              </w:rPr>
              <w:t>〕</w:t>
            </w:r>
            <w:r>
              <w:rPr>
                <w:rFonts w:hint="default" w:ascii="Times New Roman" w:hAnsi="Times New Roman" w:eastAsia="方正小标宋_GBK" w:cs="Times New Roman"/>
                <w:b/>
                <w:i w:val="0"/>
                <w:color w:val="000000"/>
                <w:kern w:val="0"/>
                <w:sz w:val="36"/>
                <w:szCs w:val="36"/>
                <w:u w:val="none"/>
                <w:lang w:val="en-US" w:eastAsia="zh-CN" w:bidi="ar"/>
              </w:rPr>
              <w:t>第</w:t>
            </w:r>
            <w:r>
              <w:rPr>
                <w:rFonts w:hint="eastAsia" w:ascii="Times New Roman" w:hAnsi="Times New Roman" w:eastAsia="方正小标宋_GBK" w:cs="Times New Roman"/>
                <w:b/>
                <w:i w:val="0"/>
                <w:color w:val="000000"/>
                <w:kern w:val="0"/>
                <w:sz w:val="36"/>
                <w:szCs w:val="36"/>
                <w:u w:val="none"/>
                <w:lang w:val="en-US" w:eastAsia="zh-CN" w:bidi="ar"/>
              </w:rPr>
              <w:t>4</w:t>
            </w:r>
            <w:r>
              <w:rPr>
                <w:rFonts w:hint="default" w:ascii="Times New Roman" w:hAnsi="Times New Roman" w:eastAsia="方正小标宋_GBK" w:cs="Times New Roman"/>
                <w:b/>
                <w:i w:val="0"/>
                <w:color w:val="000000"/>
                <w:kern w:val="0"/>
                <w:sz w:val="36"/>
                <w:szCs w:val="36"/>
                <w:u w:val="none"/>
                <w:lang w:val="en-US" w:eastAsia="zh-CN" w:bidi="ar"/>
              </w:rPr>
              <w:t>号行政处罚决定（重庆市长寿区水木宜桦养老服务有限公司）信息的公示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序号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决定文号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案由</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执法机关</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执法对象</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处罚依据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执法结论</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决定日期</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执法类别</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2"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长民罚</w:t>
            </w:r>
            <w:r>
              <w:rPr>
                <w:rFonts w:hint="default" w:ascii="Times New Roman" w:hAnsi="Times New Roman" w:eastAsia="方正仿宋_GBK" w:cs="Times New Roman"/>
                <w:b w:val="0"/>
                <w:bCs w:val="0"/>
                <w:kern w:val="0"/>
                <w:sz w:val="24"/>
                <w:szCs w:val="24"/>
              </w:rPr>
              <w:t>〔</w:t>
            </w:r>
            <w:r>
              <w:rPr>
                <w:rFonts w:hint="default" w:ascii="Times New Roman" w:hAnsi="Times New Roman" w:eastAsia="方正仿宋_GBK" w:cs="Times New Roman"/>
                <w:b w:val="0"/>
                <w:bCs w:val="0"/>
                <w:i w:val="0"/>
                <w:color w:val="000000"/>
                <w:kern w:val="0"/>
                <w:sz w:val="24"/>
                <w:szCs w:val="24"/>
                <w:u w:val="none"/>
                <w:lang w:val="en-US" w:eastAsia="zh-CN" w:bidi="ar"/>
              </w:rPr>
              <w:t>2025</w:t>
            </w:r>
            <w:r>
              <w:rPr>
                <w:rFonts w:hint="default" w:ascii="Times New Roman" w:hAnsi="Times New Roman" w:eastAsia="方正仿宋_GBK" w:cs="Times New Roman"/>
                <w:b w:val="0"/>
                <w:bCs w:val="0"/>
                <w:kern w:val="0"/>
                <w:sz w:val="24"/>
                <w:szCs w:val="24"/>
              </w:rPr>
              <w:t>〕</w:t>
            </w:r>
            <w:r>
              <w:rPr>
                <w:rFonts w:hint="default" w:ascii="Times New Roman" w:hAnsi="Times New Roman" w:eastAsia="方正仿宋_GBK" w:cs="Times New Roman"/>
                <w:i w:val="0"/>
                <w:color w:val="000000"/>
                <w:kern w:val="0"/>
                <w:sz w:val="24"/>
                <w:szCs w:val="24"/>
                <w:u w:val="none"/>
                <w:lang w:val="en-US" w:eastAsia="zh-CN" w:bidi="ar"/>
              </w:rPr>
              <w:t>第</w:t>
            </w:r>
            <w:r>
              <w:rPr>
                <w:rFonts w:hint="eastAsia" w:ascii="Times New Roman" w:hAnsi="Times New Roman" w:eastAsia="方正仿宋_GBK" w:cs="Times New Roman"/>
                <w:i w:val="0"/>
                <w:color w:val="000000"/>
                <w:kern w:val="0"/>
                <w:sz w:val="24"/>
                <w:szCs w:val="24"/>
                <w:u w:val="none"/>
                <w:lang w:val="en-US" w:eastAsia="zh-CN" w:bidi="ar"/>
              </w:rPr>
              <w:t>4</w:t>
            </w:r>
            <w:r>
              <w:rPr>
                <w:rFonts w:hint="default" w:ascii="Times New Roman" w:hAnsi="Times New Roman" w:eastAsia="方正仿宋_GBK" w:cs="Times New Roman"/>
                <w:i w:val="0"/>
                <w:color w:val="000000"/>
                <w:kern w:val="0"/>
                <w:sz w:val="24"/>
                <w:szCs w:val="24"/>
                <w:u w:val="none"/>
                <w:lang w:val="en-US" w:eastAsia="zh-CN" w:bidi="ar"/>
              </w:rPr>
              <w:t>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方正仿宋_GBK" w:cs="Times New Roman"/>
                <w:i w:val="0"/>
                <w:color w:val="000000"/>
                <w:sz w:val="24"/>
                <w:szCs w:val="24"/>
                <w:u w:val="none"/>
                <w:lang w:val="en-US" w:eastAsia="zh-CN"/>
              </w:rPr>
            </w:pPr>
            <w:r>
              <w:rPr>
                <w:rFonts w:hint="default" w:ascii="Times New Roman" w:hAnsi="Times New Roman" w:eastAsia="方正仿宋_GBK" w:cs="Times New Roman"/>
                <w:i w:val="0"/>
                <w:color w:val="000000"/>
                <w:sz w:val="24"/>
                <w:szCs w:val="24"/>
                <w:u w:val="none"/>
                <w:lang w:val="en-US" w:eastAsia="zh-CN"/>
              </w:rPr>
              <w:t>未实行24小</w:t>
            </w:r>
            <w:bookmarkStart w:id="0" w:name="_GoBack"/>
            <w:bookmarkEnd w:id="0"/>
            <w:r>
              <w:rPr>
                <w:rFonts w:hint="default" w:ascii="Times New Roman" w:hAnsi="Times New Roman" w:eastAsia="方正仿宋_GBK" w:cs="Times New Roman"/>
                <w:i w:val="0"/>
                <w:color w:val="000000"/>
                <w:sz w:val="24"/>
                <w:szCs w:val="24"/>
                <w:u w:val="none"/>
                <w:lang w:val="en-US" w:eastAsia="zh-CN"/>
              </w:rPr>
              <w:t>时值班</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重庆市长寿区民政局</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lang w:eastAsia="zh-CN"/>
              </w:rPr>
            </w:pPr>
            <w:r>
              <w:rPr>
                <w:rFonts w:hint="default" w:ascii="Times New Roman" w:hAnsi="Times New Roman" w:eastAsia="方正仿宋_GBK" w:cs="Times New Roman"/>
                <w:i w:val="0"/>
                <w:color w:val="000000"/>
                <w:sz w:val="20"/>
                <w:szCs w:val="20"/>
                <w:u w:val="none"/>
                <w:lang w:eastAsia="zh-CN"/>
              </w:rPr>
              <w:t>重庆市长寿区水木宜桦养老服务有限公司</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《养老机构管理办法》第四十六条第一款第（三）项</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rPr>
            </w:pPr>
            <w:r>
              <w:rPr>
                <w:rFonts w:hint="eastAsia" w:ascii="Times New Roman" w:hAnsi="Times New Roman" w:eastAsia="方正仿宋_GBK" w:cs="Times New Roman"/>
                <w:i w:val="0"/>
                <w:color w:val="000000"/>
                <w:kern w:val="0"/>
                <w:sz w:val="24"/>
                <w:szCs w:val="24"/>
                <w:u w:val="none"/>
                <w:lang w:val="en-US" w:eastAsia="zh-CN" w:bidi="ar"/>
              </w:rPr>
              <w:t>罚款10000（壹万）元</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方正仿宋_GBK" w:cs="Times New Roman"/>
                <w:i w:val="0"/>
                <w:color w:val="000000"/>
                <w:kern w:val="0"/>
                <w:sz w:val="24"/>
                <w:szCs w:val="24"/>
                <w:u w:val="none"/>
                <w:lang w:val="en-US" w:eastAsia="zh-CN" w:bidi="ar"/>
              </w:rPr>
              <w:t>2025.</w:t>
            </w:r>
            <w:r>
              <w:rPr>
                <w:rFonts w:hint="eastAsia" w:ascii="Times New Roman" w:hAnsi="Times New Roman" w:eastAsia="方正仿宋_GBK" w:cs="Times New Roman"/>
                <w:i w:val="0"/>
                <w:color w:val="000000"/>
                <w:kern w:val="0"/>
                <w:sz w:val="24"/>
                <w:szCs w:val="24"/>
                <w:u w:val="none"/>
                <w:lang w:val="en-US" w:eastAsia="zh-CN" w:bidi="ar"/>
              </w:rPr>
              <w:t>8</w:t>
            </w:r>
            <w:r>
              <w:rPr>
                <w:rFonts w:hint="default" w:ascii="Times New Roman" w:hAnsi="Times New Roman" w:eastAsia="方正仿宋_GBK" w:cs="Times New Roman"/>
                <w:i w:val="0"/>
                <w:color w:val="000000"/>
                <w:kern w:val="0"/>
                <w:sz w:val="24"/>
                <w:szCs w:val="24"/>
                <w:u w:val="none"/>
                <w:lang w:val="en-US" w:eastAsia="zh-CN" w:bidi="ar"/>
              </w:rPr>
              <w:t>.</w:t>
            </w:r>
            <w:r>
              <w:rPr>
                <w:rFonts w:hint="eastAsia" w:ascii="Times New Roman" w:hAnsi="Times New Roman" w:eastAsia="方正仿宋_GBK" w:cs="Times New Roman"/>
                <w:i w:val="0"/>
                <w:color w:val="000000"/>
                <w:kern w:val="0"/>
                <w:sz w:val="24"/>
                <w:szCs w:val="24"/>
                <w:u w:val="none"/>
                <w:lang w:val="en-US" w:eastAsia="zh-CN" w:bidi="ar"/>
              </w:rPr>
              <w:t>5</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行政处罚</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eastAsia" w:ascii="Times New Roman" w:hAnsi="Times New Roman" w:eastAsia="方正仿宋_GBK" w:cs="Times New Roman"/>
                <w:i w:val="0"/>
                <w:color w:val="000000"/>
                <w:kern w:val="0"/>
                <w:sz w:val="24"/>
                <w:szCs w:val="24"/>
                <w:u w:val="none"/>
                <w:lang w:val="en-US" w:eastAsia="zh-CN" w:bidi="ar"/>
              </w:rPr>
              <w:t>普通</w:t>
            </w:r>
            <w:r>
              <w:rPr>
                <w:rFonts w:hint="default" w:ascii="Times New Roman" w:hAnsi="Times New Roman" w:eastAsia="方正仿宋_GBK" w:cs="Times New Roman"/>
                <w:i w:val="0"/>
                <w:color w:val="000000"/>
                <w:kern w:val="0"/>
                <w:sz w:val="24"/>
                <w:szCs w:val="24"/>
                <w:u w:val="none"/>
                <w:lang w:val="en-US" w:eastAsia="zh-CN" w:bidi="ar"/>
              </w:rPr>
              <w:t>程序处罚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65" w:hRule="atLeast"/>
          <w:jc w:val="center"/>
        </w:trPr>
        <w:tc>
          <w:tcPr>
            <w:tcW w:w="14893"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方正仿宋_GBK" w:cs="Times New Roman"/>
                <w:b/>
                <w:i w:val="0"/>
                <w:color w:val="000000"/>
                <w:sz w:val="24"/>
                <w:szCs w:val="24"/>
                <w:u w:val="none"/>
              </w:rPr>
            </w:pPr>
            <w:r>
              <w:rPr>
                <w:rStyle w:val="4"/>
                <w:rFonts w:hint="default" w:ascii="Times New Roman" w:hAnsi="Times New Roman" w:cs="Times New Roman"/>
                <w:lang w:val="en-US" w:eastAsia="zh-CN" w:bidi="ar"/>
              </w:rPr>
              <w:t>说明：1.</w:t>
            </w:r>
            <w:r>
              <w:rPr>
                <w:rStyle w:val="5"/>
                <w:rFonts w:hint="default" w:ascii="Times New Roman" w:hAnsi="Times New Roman" w:cs="Times New Roman"/>
                <w:lang w:val="en-US" w:eastAsia="zh-CN" w:bidi="ar"/>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4.监督方式及电话：重庆市长寿区民政局办公室，023-40244331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NThlM2RiNWVhODQ2OWJkNzJkZWRhM2Y1NzkxNjEifQ=="/>
  </w:docVars>
  <w:rsids>
    <w:rsidRoot w:val="3D15025F"/>
    <w:rsid w:val="04AF6567"/>
    <w:rsid w:val="07AC4171"/>
    <w:rsid w:val="0C064360"/>
    <w:rsid w:val="0C776A4C"/>
    <w:rsid w:val="0D360F1D"/>
    <w:rsid w:val="0DB02216"/>
    <w:rsid w:val="0F725C84"/>
    <w:rsid w:val="117F05AB"/>
    <w:rsid w:val="13156377"/>
    <w:rsid w:val="158226E9"/>
    <w:rsid w:val="172A46FE"/>
    <w:rsid w:val="17D9528D"/>
    <w:rsid w:val="1845352F"/>
    <w:rsid w:val="1A100ED4"/>
    <w:rsid w:val="1AD47489"/>
    <w:rsid w:val="1AF10D54"/>
    <w:rsid w:val="1BAE70F4"/>
    <w:rsid w:val="1DCF6B74"/>
    <w:rsid w:val="267A11BB"/>
    <w:rsid w:val="2EAF4022"/>
    <w:rsid w:val="3057248C"/>
    <w:rsid w:val="32F742BF"/>
    <w:rsid w:val="346314E0"/>
    <w:rsid w:val="3C4F44F9"/>
    <w:rsid w:val="3D15025F"/>
    <w:rsid w:val="3F226A18"/>
    <w:rsid w:val="45032481"/>
    <w:rsid w:val="462907DC"/>
    <w:rsid w:val="4A7162AD"/>
    <w:rsid w:val="596B6E90"/>
    <w:rsid w:val="5A623090"/>
    <w:rsid w:val="5B24736C"/>
    <w:rsid w:val="652B43C0"/>
    <w:rsid w:val="65670581"/>
    <w:rsid w:val="659A3944"/>
    <w:rsid w:val="6C5255B1"/>
    <w:rsid w:val="7395055D"/>
    <w:rsid w:val="7DD15C84"/>
    <w:rsid w:val="7EBB5B70"/>
    <w:rsid w:val="7FD27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01"/>
    <w:basedOn w:val="3"/>
    <w:qFormat/>
    <w:uiPriority w:val="0"/>
    <w:rPr>
      <w:rFonts w:hint="eastAsia" w:ascii="方正仿宋_GBK" w:hAnsi="方正仿宋_GBK" w:eastAsia="方正仿宋_GBK" w:cs="方正仿宋_GBK"/>
      <w:b/>
      <w:color w:val="000000"/>
      <w:sz w:val="24"/>
      <w:szCs w:val="24"/>
      <w:u w:val="none"/>
    </w:rPr>
  </w:style>
  <w:style w:type="character" w:customStyle="1" w:styleId="5">
    <w:name w:val="font21"/>
    <w:basedOn w:val="3"/>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1955</Words>
  <Characters>2058</Characters>
  <Lines>0</Lines>
  <Paragraphs>0</Paragraphs>
  <TotalTime>0</TotalTime>
  <ScaleCrop>false</ScaleCrop>
  <LinksUpToDate>false</LinksUpToDate>
  <CharactersWithSpaces>2058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2021-06-30T08:59:00Z</dcterms:created>
  <dc:creator>Administrator</dc:creator>
  <cp:lastModifiedBy>布泽藤卜苏夫斯基</cp:lastModifiedBy>
  <cp:lastPrinted>2025-08-11T01:25:53Z</cp:lastPrinted>
  <dcterms:modified xsi:type="dcterms:W3CDTF">2025-08-11T01:28:39Z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5E2CC38AC49A499B887EE6889376F7A9</vt:lpwstr>
  </property>
</Properties>
</file>