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关于加强全区危险货物道路运输通行管理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渝长公发〔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19号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为进一步加强我区危险货物道路运输安全管理、预防道路运输安全事故，根据《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道路交通安全法》、《危险货物道路运输安全管理办法》等法律、法规规定，报经区政府同意，现将全区危险货物道路运输车辆通行管理工作通告如下：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一、危险货物道路运输车辆实行通行证管理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全区内所有道路均为危险货物运输车辆禁行道路，全天24小时禁止通行。如需通行须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前向区公安局交通巡逻警察支队申请办理《危险货物运输车通行证》，按照指定的时间、路线通行。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《危险货物运输车通行证》实行A、B证分类管理，A类为重点控制线路通行证，B类为常备通行线路通行证（具体办理规定见附件）。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二、危险货物道路运输重点控制通行线路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明确以下路段为重点控制通行线路：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（一）长寿路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园丁路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-桃源西三路；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（二）三峡路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桃花大道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-桃源大道；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文苑大道-阳鹤大道；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（四）桃东路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-桃西路-古桃路；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菩提大道；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桃兴路-桃源南一路-民兴路-商贸大道-泰山大道；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（七）长寿经开区大桥-省道S207；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（八）全区所有乡道、村道、非国（省、县）道重合的场镇道路。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上述路段以外的其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城区商圈、重点单位、人员密集场所，区内饮用水源地等道路均为重点控制通行区域。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三、危险货物道路运输常备通行线路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明确以下路段为常备通行线路：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eastAsia="zh-CN"/>
        </w:rPr>
        <w:t>长寿经开区化工区域范围内重点控制通行区域外的道路；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国道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G243、G319全段，G351（西山段除外）；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/>
        </w:rPr>
        <w:t>省道S515，S513，S101，</w:t>
      </w:r>
      <w:r>
        <w:rPr>
          <w:rFonts w:hint="eastAsia" w:ascii="Times New Roman" w:hAnsi="Times New Roman" w:eastAsia="方正仿宋_GBK" w:cs="Times New Roman"/>
          <w:spacing w:val="-7"/>
          <w:sz w:val="32"/>
          <w:szCs w:val="32"/>
          <w:lang w:val="en-US" w:eastAsia="zh-CN"/>
        </w:rPr>
        <w:t>S536，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/>
        </w:rPr>
        <w:t>S207（邻水至洪湖段）；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spacing w:val="-9"/>
          <w:sz w:val="32"/>
          <w:szCs w:val="32"/>
          <w:lang w:val="en-US" w:eastAsia="zh-CN"/>
        </w:rPr>
        <w:t>沪渝高速古佛互通-菩提东路-站西路-站东路-北城大道；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（五）沪渝高速古佛互通-轻化路-滨江路-国道G319；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（六）沪渝高速合兴互通-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省道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S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515-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葛兰（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省道S513-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双龙）；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（七）沪渝高速长寿湖互通-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国道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G351-湖寿南路-云集（邻封）；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（八）沪渝高速古佛互通-轻化路-国道G319-李家坪码头支路（彭李路)-重庆卡贝乐（华彩）公司。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上述路段除重点控制通行以外的其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他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道路，具有危险货物道路运输车辆通行集中、路段固定、交通标志齐全，交通管控能力较强的特性，也可作为危险货物道路运输常备通行线路。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通告所指“危险货物”是指列入《危险货物道路运输规则》（JT/T617），具有爆炸、易燃、毒害、感染、腐蚀、放射性等危险特性物质或物品。涉及民生的液化气、散装汽油等少量危险品的运输按相关部门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本通告所指“危险货物运输车辆”是指满足特定技术条件和要求，从事道路危险货物运输的载货汽车。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违反本通告规定的，由区经济信息委员会、区交通局、区商务委、区公安局、区生态环境局、区应急管理局、区市场监督管理局按照各自职责依法予以处罚；阻碍国家机关工作人员依法执行职务的，由区公安局依照《中华人民共和国治安管理处罚法》规定处理，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七、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本通告自2021年8月28日起施行。本通告实施前的其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规定与本通告不一致的，以本通告为准。本通告由区经济信息委员会、区交通局、区商务委、区公安局、区生态环境局、区应急管理局、区市场监督管理局负责解释。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长寿区危险货物运输车通行证办理规定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596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重庆市长寿区经济和信息化委员会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重庆市长寿区交通局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重庆市长寿区商务委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员会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重庆市长寿区公安局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重庆市长寿区生态环境局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重庆市长寿区应急管理局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right="0" w:rightChars="0" w:firstLine="4160" w:firstLineChars="13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重庆市长寿区市场监督管理局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2021年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长寿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区危险货物运输车通行证办理规定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27" w:firstLineChars="196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根据区经济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委员会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区交通局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区公安局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区生态环境局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区应急管理局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区市场监督管理局《关于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区危险货物道路运输通行管理的通告》精神，制定本规定。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本规定由区公安局交通巡逻警察支队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负责实施。危险货物道路运输通行证申领地点设在区公安局交通巡逻警察支队。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pacing w:val="-9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第三条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办理危险货物运输车通行证遵循公开、公正、便民的原则，区公安局交通巡逻警察支队在受理危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货物通行证办理申请时，对申请材料齐全并符合申领条件的，应当自受理申请之日</w:t>
      </w:r>
      <w:r>
        <w:rPr>
          <w:rFonts w:hint="default" w:ascii="Times New Roman" w:hAnsi="Times New Roman" w:eastAsia="方正仿宋_GBK" w:cs="Times New Roman"/>
          <w:spacing w:val="-9"/>
          <w:sz w:val="32"/>
          <w:szCs w:val="32"/>
        </w:rPr>
        <w:t>起</w:t>
      </w:r>
      <w:r>
        <w:rPr>
          <w:rFonts w:hint="eastAsia" w:ascii="Times New Roman" w:hAnsi="Times New Roman" w:eastAsia="方正仿宋_GBK" w:cs="Times New Roman"/>
          <w:spacing w:val="-9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-9"/>
          <w:sz w:val="32"/>
          <w:szCs w:val="32"/>
        </w:rPr>
        <w:t>个工作日内，发放通行证；不符合申领条件的，应当说明理由。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第四条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《危险货物运输车通行证》分为A证、B证2种类型，持证车辆应当按照通行证规定的时间、路线通行。具体规定如下: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对通行重点线路危险货物运输车、运输特定危险货物的车辆核发A证，A证实行按需按次申请，通行一次申办一次，每次办理通行有效期为1天，对长期运输且线路重复的，每次办理期可延长至7天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运输剧毒化学品的车辆除外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对通行一般线路的危险货物运输车核发B证，B证实行按需申请，每次办理有效期最长不超过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第五条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申请办理《危险货物运输车通行证》，应当由危险货物车辆所属公司或单位提出申请，填写申请表，并提交以下证明、凭证及签订承诺书：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机动车行驶证原件及复印件；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（二）机动车现状实物外观照片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前、后、左右侧各1张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（三）车辆道路运输证、危险物品道路运输许可证、驾驶员、押运员从业资格证原件及复印件或提供危险货物运输电子运单；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（四）危险货物运输需求凭证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如：部门证明、公司合同、营业执照等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车载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特种设备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相关合格证件；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签订危险货物安全运输承诺书。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第六条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车辆有下列情形之一的，不予办理危险货物运输通行证。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运输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车辆未定期进行安全技术检验的；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运输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车辆有道路交通违法行为未处理或交通事故未处理完毕的；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运输车辆为“黄标车”的；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单位、车辆、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驾驶员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、押运员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不符合相应资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（五）驾驶员有3次（含）以上道路交通违法行为未处理的；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（六）驾驶人有近三年发生死亡事故负同等以上（含同等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）责任记录的；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（七）运输单位车辆年审率、报废率未达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100%的；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（八）有其他不符合法律法规、行业标准规定的。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第七条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在危险货物运输车通行证有效期内，有下列情形之一的，区公安局交通巡逻警察支队将收回通行证；无法收回的，告知车辆所有人通行证作废。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运输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车辆逾期未进行安全技术检验的；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（二）驾驶人的驾驶证未按要求参加审验或交通违法达3次（含）以上未及时处理的；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运输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车辆在本区内有未按通行证规定的时间、线路行驶的；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（四）有其他道路交通安全隐患的。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第八条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本规定由区公安局交通巡逻警察支队负责解释。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第九条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本规定自2021年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日起实施。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786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公安局发布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区公安局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11B07144"/>
    <w:rsid w:val="150978DB"/>
    <w:rsid w:val="152D2DCA"/>
    <w:rsid w:val="17C33AC9"/>
    <w:rsid w:val="187168EA"/>
    <w:rsid w:val="196673CA"/>
    <w:rsid w:val="196D5DF5"/>
    <w:rsid w:val="199F7446"/>
    <w:rsid w:val="19C820A4"/>
    <w:rsid w:val="1A6D1382"/>
    <w:rsid w:val="1B2F4AEE"/>
    <w:rsid w:val="1B612005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E250A85"/>
    <w:rsid w:val="4F96724A"/>
    <w:rsid w:val="4FFD4925"/>
    <w:rsid w:val="505C172E"/>
    <w:rsid w:val="506405EA"/>
    <w:rsid w:val="52F46F0B"/>
    <w:rsid w:val="532B6A10"/>
    <w:rsid w:val="53D8014D"/>
    <w:rsid w:val="55244AD3"/>
    <w:rsid w:val="55E064E0"/>
    <w:rsid w:val="56DA2A89"/>
    <w:rsid w:val="572C6D10"/>
    <w:rsid w:val="5A4170D0"/>
    <w:rsid w:val="5AF773F9"/>
    <w:rsid w:val="5B8D42E2"/>
    <w:rsid w:val="5DC34279"/>
    <w:rsid w:val="5FCD688E"/>
    <w:rsid w:val="5FD22A33"/>
    <w:rsid w:val="5FF9BDAA"/>
    <w:rsid w:val="608816D1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ca-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193</Characters>
  <Lines>1</Lines>
  <Paragraphs>1</Paragraphs>
  <TotalTime>5</TotalTime>
  <ScaleCrop>false</ScaleCrop>
  <LinksUpToDate>false</LinksUpToDate>
  <CharactersWithSpaces>198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2023-10-27T07:39:10Z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48C61CB29D3F4D9384F5922CF0F7FFB4</vt:lpwstr>
  </property>
</Properties>
</file>