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DDA7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14:paraId="2862EE2B">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14:paraId="150C348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重庆市长寿区财政局</w:t>
      </w:r>
    </w:p>
    <w:p w14:paraId="3383E2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重庆市长寿区教育委员会</w:t>
      </w:r>
    </w:p>
    <w:p w14:paraId="470E393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关于进一步做好学前教育家庭经济困难</w:t>
      </w:r>
    </w:p>
    <w:p w14:paraId="560C8B0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幼儿资助工作的通知</w:t>
      </w:r>
    </w:p>
    <w:p w14:paraId="2FE4466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eastAsia="方正仿宋_GBK"/>
          <w:sz w:val="32"/>
        </w:rPr>
      </w:pPr>
      <w:r>
        <w:rPr>
          <w:rFonts w:hint="eastAsia" w:ascii="方正仿宋_GBK" w:eastAsia="方正仿宋_GBK"/>
          <w:sz w:val="32"/>
        </w:rPr>
        <w:t>长财行发</w:t>
      </w:r>
      <w:r>
        <w:rPr>
          <w:rFonts w:hint="eastAsia" w:ascii="方正仿宋_GBK" w:eastAsia="方正仿宋_GBK"/>
          <w:sz w:val="32"/>
          <w:szCs w:val="44"/>
        </w:rPr>
        <w:t>﹝</w:t>
      </w:r>
      <w:r>
        <w:rPr>
          <w:rFonts w:hint="default" w:ascii="Times New Roman" w:hAnsi="Times New Roman" w:eastAsia="方正黑体_GBK" w:cs="Times New Roman"/>
          <w:sz w:val="32"/>
          <w:szCs w:val="44"/>
        </w:rPr>
        <w:t>2018</w:t>
      </w:r>
      <w:r>
        <w:rPr>
          <w:rFonts w:hint="eastAsia" w:ascii="方正仿宋_GBK" w:eastAsia="方正仿宋_GBK"/>
          <w:sz w:val="32"/>
          <w:szCs w:val="44"/>
        </w:rPr>
        <w:t>﹞</w:t>
      </w:r>
      <w:r>
        <w:rPr>
          <w:rFonts w:hint="default" w:ascii="Times New Roman" w:hAnsi="Times New Roman" w:eastAsia="方正黑体_GBK" w:cs="Times New Roman"/>
          <w:sz w:val="32"/>
          <w:szCs w:val="44"/>
        </w:rPr>
        <w:t>295</w:t>
      </w:r>
      <w:r>
        <w:rPr>
          <w:rFonts w:hint="eastAsia" w:ascii="方正仿宋_GBK" w:eastAsia="方正仿宋_GBK"/>
          <w:sz w:val="32"/>
        </w:rPr>
        <w:t>号</w:t>
      </w:r>
    </w:p>
    <w:p w14:paraId="73695CFB">
      <w:pPr>
        <w:pStyle w:val="2"/>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rPr>
      </w:pPr>
    </w:p>
    <w:p w14:paraId="11F451F4">
      <w:pPr>
        <w:keepNext w:val="0"/>
        <w:keepLines w:val="0"/>
        <w:pageBreakBefore w:val="0"/>
        <w:widowControl w:val="0"/>
        <w:tabs>
          <w:tab w:val="left" w:pos="1080"/>
        </w:tabs>
        <w:kinsoku/>
        <w:wordWrap/>
        <w:overflowPunct/>
        <w:topLinePunct w:val="0"/>
        <w:autoSpaceDE/>
        <w:autoSpaceDN/>
        <w:bidi w:val="0"/>
        <w:spacing w:line="600" w:lineRule="atLeast"/>
        <w:textAlignment w:val="auto"/>
        <w:rPr>
          <w:rFonts w:hint="eastAsia" w:ascii="方正仿宋_GBK" w:hAnsi="新宋体" w:eastAsia="方正仿宋_GBK"/>
          <w:color w:val="000000"/>
          <w:spacing w:val="15"/>
          <w:sz w:val="32"/>
          <w:szCs w:val="32"/>
        </w:rPr>
      </w:pPr>
      <w:r>
        <w:rPr>
          <w:rFonts w:hint="eastAsia" w:ascii="方正仿宋_GBK" w:hAnsi="新宋体" w:eastAsia="方正仿宋_GBK"/>
          <w:color w:val="000000"/>
          <w:spacing w:val="15"/>
          <w:sz w:val="32"/>
          <w:szCs w:val="32"/>
        </w:rPr>
        <w:t>各街镇中心校，区级直属学校（单位）：</w:t>
      </w:r>
    </w:p>
    <w:p w14:paraId="6BFC4734">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eastAsia="方正仿宋_GBK"/>
          <w:sz w:val="32"/>
          <w:szCs w:val="32"/>
        </w:rPr>
      </w:pPr>
      <w:r>
        <w:rPr>
          <w:rFonts w:hint="eastAsia" w:ascii="方正仿宋_GBK" w:eastAsia="方正仿宋_GBK"/>
          <w:color w:val="000000"/>
          <w:sz w:val="32"/>
          <w:szCs w:val="32"/>
        </w:rPr>
        <w:t>为进一步做好学前教育资助工作，建立健全学前教育资助政策体系，促进学前教育发展，根据市政府《重庆市人民政府关于第三期学前教育行动计划的实施意见》（渝府发〔</w:t>
      </w:r>
      <w:r>
        <w:rPr>
          <w:rFonts w:hint="default" w:ascii="Times New Roman" w:hAnsi="Times New Roman" w:eastAsia="方正黑体_GBK" w:cs="Times New Roman"/>
          <w:color w:val="000000"/>
          <w:sz w:val="32"/>
          <w:szCs w:val="32"/>
        </w:rPr>
        <w:t>2017</w:t>
      </w:r>
      <w:r>
        <w:rPr>
          <w:rFonts w:hint="eastAsia" w:ascii="方正仿宋_GBK" w:eastAsia="方正仿宋_GBK"/>
          <w:color w:val="000000"/>
          <w:sz w:val="32"/>
          <w:szCs w:val="32"/>
        </w:rPr>
        <w:t>〕</w:t>
      </w:r>
      <w:r>
        <w:rPr>
          <w:rFonts w:hint="default" w:ascii="Times New Roman" w:hAnsi="Times New Roman" w:eastAsia="方正黑体_GBK" w:cs="Times New Roman"/>
          <w:color w:val="000000"/>
          <w:sz w:val="32"/>
          <w:szCs w:val="32"/>
        </w:rPr>
        <w:t>48</w:t>
      </w:r>
      <w:r>
        <w:rPr>
          <w:rFonts w:hint="eastAsia" w:ascii="方正仿宋_GBK" w:eastAsia="方正仿宋_GBK"/>
          <w:color w:val="000000"/>
          <w:sz w:val="32"/>
          <w:szCs w:val="32"/>
        </w:rPr>
        <w:t>号），市财政局、市教委《关于进一步做好学前教育家庭经济困难幼儿资助工作的通知》（渝财教〔</w:t>
      </w:r>
      <w:r>
        <w:rPr>
          <w:rFonts w:hint="default" w:ascii="Times New Roman" w:hAnsi="Times New Roman" w:eastAsia="方正黑体_GBK" w:cs="Times New Roman"/>
          <w:color w:val="000000"/>
          <w:sz w:val="32"/>
          <w:szCs w:val="32"/>
        </w:rPr>
        <w:t>2014</w:t>
      </w:r>
      <w:r>
        <w:rPr>
          <w:rFonts w:hint="eastAsia" w:ascii="方正仿宋_GBK" w:eastAsia="方正仿宋_GBK"/>
          <w:color w:val="000000"/>
          <w:sz w:val="32"/>
          <w:szCs w:val="32"/>
        </w:rPr>
        <w:t>〕</w:t>
      </w:r>
      <w:r>
        <w:rPr>
          <w:rFonts w:hint="default" w:ascii="Times New Roman" w:hAnsi="Times New Roman" w:eastAsia="方正黑体_GBK" w:cs="Times New Roman"/>
          <w:color w:val="000000"/>
          <w:sz w:val="32"/>
          <w:szCs w:val="32"/>
        </w:rPr>
        <w:t>279</w:t>
      </w:r>
      <w:r>
        <w:rPr>
          <w:rFonts w:hint="eastAsia" w:ascii="方正仿宋_GBK" w:eastAsia="方正仿宋_GBK"/>
          <w:color w:val="000000"/>
          <w:sz w:val="32"/>
          <w:szCs w:val="32"/>
        </w:rPr>
        <w:t>号），市财政局、市教委《关于完善建卡贫困户子女教育资助政策的通知》（渝财教〔</w:t>
      </w:r>
      <w:r>
        <w:rPr>
          <w:rFonts w:hint="default" w:ascii="Times New Roman" w:hAnsi="Times New Roman" w:eastAsia="方正黑体_GBK" w:cs="Times New Roman"/>
          <w:color w:val="000000"/>
          <w:sz w:val="32"/>
          <w:szCs w:val="32"/>
        </w:rPr>
        <w:t>2016</w:t>
      </w:r>
      <w:r>
        <w:rPr>
          <w:rFonts w:hint="eastAsia" w:ascii="方正仿宋_GBK" w:eastAsia="方正仿宋_GBK"/>
          <w:color w:val="000000"/>
          <w:sz w:val="32"/>
          <w:szCs w:val="32"/>
        </w:rPr>
        <w:t>〕</w:t>
      </w:r>
      <w:r>
        <w:rPr>
          <w:rFonts w:hint="default" w:ascii="Times New Roman" w:hAnsi="Times New Roman" w:eastAsia="方正黑体_GBK" w:cs="Times New Roman"/>
          <w:color w:val="000000"/>
          <w:sz w:val="32"/>
          <w:szCs w:val="32"/>
        </w:rPr>
        <w:t>126</w:t>
      </w:r>
      <w:r>
        <w:rPr>
          <w:rFonts w:hint="eastAsia" w:ascii="方正仿宋_GBK" w:eastAsia="方正仿宋_GBK"/>
          <w:color w:val="000000"/>
          <w:sz w:val="32"/>
          <w:szCs w:val="32"/>
        </w:rPr>
        <w:t>号）</w:t>
      </w:r>
      <w:r>
        <w:rPr>
          <w:rFonts w:hint="eastAsia" w:ascii="方正仿宋_GBK" w:eastAsia="方正仿宋_GBK"/>
          <w:sz w:val="32"/>
          <w:szCs w:val="32"/>
        </w:rPr>
        <w:t>，区政府《关于进一步健全特困人员救助供养制度的通知》（长寿府发〔</w:t>
      </w:r>
      <w:r>
        <w:rPr>
          <w:rFonts w:hint="default" w:ascii="Times New Roman" w:hAnsi="Times New Roman" w:eastAsia="方正黑体_GBK" w:cs="Times New Roman"/>
          <w:sz w:val="32"/>
          <w:szCs w:val="32"/>
        </w:rPr>
        <w:t>2017</w:t>
      </w:r>
      <w:r>
        <w:rPr>
          <w:rFonts w:hint="eastAsia" w:ascii="方正仿宋_GBK" w:eastAsia="方正仿宋_GBK"/>
          <w:sz w:val="32"/>
          <w:szCs w:val="32"/>
        </w:rPr>
        <w:t>〕</w:t>
      </w:r>
      <w:r>
        <w:rPr>
          <w:rFonts w:hint="default" w:ascii="Times New Roman" w:hAnsi="Times New Roman" w:eastAsia="方正黑体_GBK" w:cs="Times New Roman"/>
          <w:sz w:val="32"/>
          <w:szCs w:val="32"/>
        </w:rPr>
        <w:t>4</w:t>
      </w:r>
      <w:r>
        <w:rPr>
          <w:rFonts w:hint="eastAsia" w:ascii="方正仿宋_GBK" w:eastAsia="方正仿宋_GBK"/>
          <w:sz w:val="32"/>
          <w:szCs w:val="32"/>
        </w:rPr>
        <w:t>号）以及区政府对《区教委区财政局关于免收就读村点校幼儿班幼儿保教费和生活费的请示》（长教文﹝</w:t>
      </w:r>
      <w:r>
        <w:rPr>
          <w:rFonts w:hint="default" w:ascii="Times New Roman" w:hAnsi="Times New Roman" w:eastAsia="方正黑体_GBK" w:cs="Times New Roman"/>
          <w:sz w:val="32"/>
          <w:szCs w:val="32"/>
        </w:rPr>
        <w:t>2018</w:t>
      </w:r>
      <w:r>
        <w:rPr>
          <w:rFonts w:hint="eastAsia" w:ascii="方正仿宋_GBK" w:eastAsia="方正仿宋_GBK"/>
          <w:sz w:val="32"/>
          <w:szCs w:val="32"/>
        </w:rPr>
        <w:t>﹞</w:t>
      </w:r>
      <w:r>
        <w:rPr>
          <w:rFonts w:hint="default" w:ascii="Times New Roman" w:hAnsi="Times New Roman" w:eastAsia="方正黑体_GBK" w:cs="Times New Roman"/>
          <w:sz w:val="32"/>
          <w:szCs w:val="32"/>
        </w:rPr>
        <w:t>38</w:t>
      </w:r>
      <w:r>
        <w:rPr>
          <w:rFonts w:hint="eastAsia" w:ascii="方正仿宋_GBK" w:eastAsia="方正仿宋_GBK"/>
          <w:sz w:val="32"/>
          <w:szCs w:val="32"/>
        </w:rPr>
        <w:t>号 ）的批复（收文办字〔</w:t>
      </w:r>
      <w:r>
        <w:rPr>
          <w:rFonts w:hint="default" w:ascii="Times New Roman" w:hAnsi="Times New Roman" w:eastAsia="方正黑体_GBK" w:cs="Times New Roman"/>
          <w:sz w:val="32"/>
          <w:szCs w:val="32"/>
        </w:rPr>
        <w:t>2018</w:t>
      </w:r>
      <w:r>
        <w:rPr>
          <w:rFonts w:hint="eastAsia" w:ascii="方正仿宋_GBK" w:eastAsia="方正仿宋_GBK"/>
          <w:sz w:val="32"/>
          <w:szCs w:val="32"/>
        </w:rPr>
        <w:t>〕</w:t>
      </w:r>
      <w:r>
        <w:rPr>
          <w:rFonts w:hint="default" w:ascii="Times New Roman" w:hAnsi="Times New Roman" w:eastAsia="方正黑体_GBK" w:cs="Times New Roman"/>
          <w:sz w:val="32"/>
          <w:szCs w:val="32"/>
        </w:rPr>
        <w:t>2502</w:t>
      </w:r>
      <w:r>
        <w:rPr>
          <w:rFonts w:hint="eastAsia" w:ascii="方正仿宋_GBK" w:eastAsia="方正仿宋_GBK"/>
          <w:sz w:val="32"/>
          <w:szCs w:val="32"/>
        </w:rPr>
        <w:t>号）文件精神，现就进一步做好学前教育家庭经济困难幼儿资助工作</w:t>
      </w:r>
      <w:r>
        <w:rPr>
          <w:rFonts w:hint="eastAsia" w:ascii="方正仿宋_GBK" w:hAnsi="仿宋" w:eastAsia="方正仿宋_GBK"/>
          <w:color w:val="000000"/>
          <w:sz w:val="32"/>
          <w:szCs w:val="32"/>
        </w:rPr>
        <w:t>有关事项通知如下：</w:t>
      </w:r>
    </w:p>
    <w:p w14:paraId="216B208C">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黑体_GBK" w:hAnsi="黑体" w:eastAsia="方正黑体_GBK"/>
          <w:color w:val="000000"/>
          <w:sz w:val="32"/>
          <w:szCs w:val="32"/>
        </w:rPr>
      </w:pPr>
      <w:r>
        <w:rPr>
          <w:rFonts w:hint="eastAsia" w:ascii="方正黑体_GBK" w:eastAsia="方正黑体_GBK"/>
          <w:color w:val="000000"/>
          <w:sz w:val="32"/>
          <w:szCs w:val="32"/>
        </w:rPr>
        <w:t>一、</w:t>
      </w:r>
      <w:r>
        <w:rPr>
          <w:rFonts w:hint="eastAsia" w:ascii="方正黑体_GBK" w:hAnsi="黑体" w:eastAsia="方正黑体_GBK"/>
          <w:color w:val="000000"/>
          <w:sz w:val="32"/>
          <w:szCs w:val="32"/>
        </w:rPr>
        <w:t>资助对象及标准</w:t>
      </w:r>
    </w:p>
    <w:p w14:paraId="0259D117">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楷体_GBK" w:hAnsi="方正楷体_GBK" w:eastAsia="方正楷体_GBK" w:cs="方正楷体_GBK"/>
          <w:b w:val="0"/>
          <w:bCs/>
          <w:color w:val="000000"/>
          <w:sz w:val="32"/>
          <w:szCs w:val="32"/>
        </w:rPr>
      </w:pPr>
      <w:r>
        <w:rPr>
          <w:rFonts w:hint="eastAsia" w:ascii="方正楷体_GBK" w:hAnsi="方正楷体_GBK" w:eastAsia="方正楷体_GBK" w:cs="方正楷体_GBK"/>
          <w:b w:val="0"/>
          <w:bCs/>
          <w:color w:val="000000"/>
          <w:sz w:val="32"/>
          <w:szCs w:val="32"/>
        </w:rPr>
        <w:t>（一）资助对象</w:t>
      </w:r>
    </w:p>
    <w:p w14:paraId="3C6F552F">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在我区教育行政部门批准设立的公、民办幼儿园就读，年满</w:t>
      </w:r>
      <w:r>
        <w:rPr>
          <w:rFonts w:hint="default" w:ascii="Times New Roman" w:hAnsi="Times New Roman" w:eastAsia="方正黑体_GBK" w:cs="Times New Roman"/>
          <w:color w:val="000000"/>
          <w:sz w:val="32"/>
          <w:szCs w:val="32"/>
        </w:rPr>
        <w:t>3</w:t>
      </w:r>
      <w:r>
        <w:rPr>
          <w:rFonts w:hint="eastAsia" w:ascii="方正仿宋_GBK" w:hAnsi="仿宋" w:eastAsia="方正仿宋_GBK"/>
          <w:color w:val="000000"/>
          <w:sz w:val="32"/>
          <w:szCs w:val="32"/>
        </w:rPr>
        <w:t>-</w:t>
      </w:r>
      <w:r>
        <w:rPr>
          <w:rFonts w:hint="default" w:ascii="Times New Roman" w:hAnsi="Times New Roman" w:eastAsia="方正黑体_GBK" w:cs="Times New Roman"/>
          <w:color w:val="000000"/>
          <w:sz w:val="32"/>
          <w:szCs w:val="32"/>
        </w:rPr>
        <w:t>6</w:t>
      </w:r>
      <w:r>
        <w:rPr>
          <w:rFonts w:hint="eastAsia" w:ascii="方正仿宋_GBK" w:hAnsi="仿宋" w:eastAsia="方正仿宋_GBK"/>
          <w:color w:val="000000"/>
          <w:sz w:val="32"/>
          <w:szCs w:val="32"/>
        </w:rPr>
        <w:t xml:space="preserve">周岁，属于以下情况之一的家庭经济困难儿童(以下简称受助儿童)。 </w:t>
      </w:r>
    </w:p>
    <w:p w14:paraId="13F28FA3">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1</w:t>
      </w:r>
      <w:r>
        <w:rPr>
          <w:rFonts w:hint="eastAsia" w:ascii="方正仿宋_GBK" w:hAnsi="仿宋" w:eastAsia="方正仿宋_GBK"/>
          <w:color w:val="000000"/>
          <w:sz w:val="32"/>
          <w:szCs w:val="32"/>
        </w:rPr>
        <w:t>．儿童本人或其父母享受低保；</w:t>
      </w:r>
    </w:p>
    <w:p w14:paraId="27B71448">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2</w:t>
      </w:r>
      <w:r>
        <w:rPr>
          <w:rFonts w:hint="eastAsia" w:ascii="方正仿宋_GBK" w:hAnsi="仿宋" w:eastAsia="方正仿宋_GBK"/>
          <w:color w:val="000000"/>
          <w:sz w:val="32"/>
          <w:szCs w:val="32"/>
        </w:rPr>
        <w:t>．残疾儿童；</w:t>
      </w:r>
    </w:p>
    <w:p w14:paraId="4E38C447">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3</w:t>
      </w:r>
      <w:r>
        <w:rPr>
          <w:rFonts w:hint="eastAsia" w:ascii="方正仿宋_GBK" w:hAnsi="仿宋" w:eastAsia="方正仿宋_GBK"/>
          <w:color w:val="000000"/>
          <w:sz w:val="32"/>
          <w:szCs w:val="32"/>
        </w:rPr>
        <w:t>．孤儿(父母双亡)；</w:t>
      </w:r>
    </w:p>
    <w:p w14:paraId="3FD83951">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4</w:t>
      </w:r>
      <w:r>
        <w:rPr>
          <w:rFonts w:hint="eastAsia" w:ascii="方正仿宋_GBK" w:hAnsi="仿宋" w:eastAsia="方正仿宋_GBK"/>
          <w:color w:val="000000"/>
          <w:sz w:val="32"/>
          <w:szCs w:val="32"/>
        </w:rPr>
        <w:t>．农村建卡贫困户的子女；</w:t>
      </w:r>
    </w:p>
    <w:p w14:paraId="0055E957">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5</w:t>
      </w:r>
      <w:r>
        <w:rPr>
          <w:rFonts w:hint="eastAsia" w:ascii="方正仿宋_GBK" w:hAnsi="仿宋" w:eastAsia="方正仿宋_GBK"/>
          <w:color w:val="000000"/>
          <w:sz w:val="32"/>
          <w:szCs w:val="32"/>
        </w:rPr>
        <w:t>．特困人员；</w:t>
      </w:r>
    </w:p>
    <w:p w14:paraId="7819A87C">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6</w:t>
      </w:r>
      <w:r>
        <w:rPr>
          <w:rFonts w:hint="eastAsia" w:ascii="方正仿宋_GBK" w:hAnsi="仿宋" w:eastAsia="方正仿宋_GBK"/>
          <w:color w:val="000000"/>
          <w:sz w:val="32"/>
          <w:szCs w:val="32"/>
        </w:rPr>
        <w:t>．其他因自然灾害、重大疾病等特殊原因造成家庭经济特别困难的儿童。</w:t>
      </w:r>
    </w:p>
    <w:p w14:paraId="7CD9950B">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7</w:t>
      </w:r>
      <w:r>
        <w:rPr>
          <w:rFonts w:hint="eastAsia" w:ascii="方正仿宋_GBK" w:hAnsi="仿宋" w:eastAsia="方正仿宋_GBK"/>
          <w:color w:val="000000"/>
          <w:sz w:val="32"/>
          <w:szCs w:val="32"/>
        </w:rPr>
        <w:t>．凡在村点校附属幼儿班（含飞龙九年制幼儿园，石回九年制幼儿园）就读的幼儿全部纳入资助范围。</w:t>
      </w:r>
    </w:p>
    <w:p w14:paraId="3B9B8030">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楷体_GBK" w:hAnsi="方正楷体_GBK" w:eastAsia="方正楷体_GBK" w:cs="方正楷体_GBK"/>
          <w:b w:val="0"/>
          <w:bCs/>
          <w:color w:val="000000"/>
          <w:sz w:val="32"/>
          <w:szCs w:val="32"/>
        </w:rPr>
      </w:pPr>
      <w:r>
        <w:rPr>
          <w:rFonts w:hint="eastAsia" w:ascii="方正楷体_GBK" w:hAnsi="方正楷体_GBK" w:eastAsia="方正楷体_GBK" w:cs="方正楷体_GBK"/>
          <w:b w:val="0"/>
          <w:bCs/>
          <w:color w:val="000000"/>
          <w:sz w:val="32"/>
          <w:szCs w:val="32"/>
        </w:rPr>
        <w:t>（二）资助项目及标准</w:t>
      </w:r>
    </w:p>
    <w:p w14:paraId="2625F978">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1</w:t>
      </w:r>
      <w:r>
        <w:rPr>
          <w:rFonts w:hint="eastAsia" w:ascii="方正仿宋_GBK" w:hAnsi="仿宋" w:eastAsia="方正仿宋_GBK"/>
          <w:color w:val="000000"/>
          <w:sz w:val="32"/>
          <w:szCs w:val="32"/>
        </w:rPr>
        <w:t>．保教费资助</w:t>
      </w:r>
    </w:p>
    <w:p w14:paraId="378153AB">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受助儿童享受保教费资助，入园免缴保教费。区财政按每人每月</w:t>
      </w:r>
      <w:r>
        <w:rPr>
          <w:rFonts w:hint="default" w:ascii="Times New Roman" w:hAnsi="Times New Roman" w:eastAsia="方正黑体_GBK" w:cs="Times New Roman"/>
          <w:color w:val="000000"/>
          <w:sz w:val="32"/>
          <w:szCs w:val="32"/>
        </w:rPr>
        <w:t>150</w:t>
      </w:r>
      <w:r>
        <w:rPr>
          <w:rFonts w:hint="eastAsia" w:ascii="方正仿宋_GBK" w:hAnsi="仿宋" w:eastAsia="方正仿宋_GBK"/>
          <w:color w:val="000000"/>
          <w:sz w:val="32"/>
          <w:szCs w:val="32"/>
        </w:rPr>
        <w:t>元补助给幼儿园，全年</w:t>
      </w:r>
      <w:r>
        <w:rPr>
          <w:rFonts w:hint="default" w:ascii="Times New Roman" w:hAnsi="Times New Roman" w:eastAsia="方正黑体_GBK" w:cs="Times New Roman"/>
          <w:color w:val="000000"/>
          <w:sz w:val="32"/>
          <w:szCs w:val="32"/>
        </w:rPr>
        <w:t>10</w:t>
      </w:r>
      <w:r>
        <w:rPr>
          <w:rFonts w:hint="eastAsia" w:ascii="方正仿宋_GBK" w:hAnsi="仿宋" w:eastAsia="方正仿宋_GBK"/>
          <w:color w:val="000000"/>
          <w:sz w:val="32"/>
          <w:szCs w:val="32"/>
        </w:rPr>
        <w:t>个月计算。幼儿园不得再向受助儿童收取保教费；其中，村点校附属幼儿班按农村三级幼儿园保教费收费标准给予补助。</w:t>
      </w:r>
    </w:p>
    <w:p w14:paraId="49FF53A4">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2</w:t>
      </w:r>
      <w:r>
        <w:rPr>
          <w:rFonts w:hint="eastAsia" w:ascii="方正仿宋_GBK" w:hAnsi="仿宋" w:eastAsia="方正仿宋_GBK"/>
          <w:color w:val="000000"/>
          <w:sz w:val="32"/>
          <w:szCs w:val="32"/>
        </w:rPr>
        <w:t>．生活费资助</w:t>
      </w:r>
    </w:p>
    <w:p w14:paraId="7F1BE007">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受助儿童享受生活费资助，入园免缴生活费，区财政按每人每天</w:t>
      </w:r>
      <w:r>
        <w:rPr>
          <w:rFonts w:hint="default" w:ascii="Times New Roman" w:hAnsi="Times New Roman" w:eastAsia="方正黑体_GBK" w:cs="Times New Roman"/>
          <w:color w:val="000000"/>
          <w:sz w:val="32"/>
          <w:szCs w:val="32"/>
        </w:rPr>
        <w:t>3</w:t>
      </w:r>
      <w:r>
        <w:rPr>
          <w:rFonts w:hint="eastAsia" w:ascii="方正仿宋_GBK" w:hAnsi="仿宋" w:eastAsia="方正仿宋_GBK"/>
          <w:color w:val="000000"/>
          <w:sz w:val="32"/>
          <w:szCs w:val="32"/>
        </w:rPr>
        <w:t>元补助给幼儿园，全年</w:t>
      </w:r>
      <w:r>
        <w:rPr>
          <w:rFonts w:hint="default" w:ascii="Times New Roman" w:hAnsi="Times New Roman" w:eastAsia="方正黑体_GBK" w:cs="Times New Roman"/>
          <w:color w:val="000000"/>
          <w:sz w:val="32"/>
          <w:szCs w:val="32"/>
        </w:rPr>
        <w:t>220</w:t>
      </w:r>
      <w:r>
        <w:rPr>
          <w:rFonts w:hint="eastAsia" w:ascii="方正仿宋_GBK" w:hAnsi="仿宋" w:eastAsia="方正仿宋_GBK"/>
          <w:color w:val="000000"/>
          <w:sz w:val="32"/>
          <w:szCs w:val="32"/>
        </w:rPr>
        <w:t>天计算。幼儿园不得再向受助儿童收取生活费；其中，村点校附属幼儿班按每人每期</w:t>
      </w:r>
      <w:r>
        <w:rPr>
          <w:rFonts w:hint="default" w:ascii="Times New Roman" w:hAnsi="Times New Roman" w:eastAsia="方正黑体_GBK" w:cs="Times New Roman"/>
          <w:color w:val="000000"/>
          <w:sz w:val="32"/>
          <w:szCs w:val="32"/>
        </w:rPr>
        <w:t>650</w:t>
      </w:r>
      <w:r>
        <w:rPr>
          <w:rFonts w:hint="eastAsia" w:ascii="方正仿宋_GBK" w:hAnsi="仿宋" w:eastAsia="方正仿宋_GBK"/>
          <w:color w:val="000000"/>
          <w:sz w:val="32"/>
          <w:szCs w:val="32"/>
        </w:rPr>
        <w:t>元（“营养午餐”</w:t>
      </w:r>
      <w:r>
        <w:rPr>
          <w:rFonts w:hint="default" w:ascii="Times New Roman" w:hAnsi="Times New Roman" w:eastAsia="方正黑体_GBK" w:cs="Times New Roman"/>
          <w:color w:val="000000"/>
          <w:sz w:val="32"/>
          <w:szCs w:val="32"/>
        </w:rPr>
        <w:t>500</w:t>
      </w:r>
      <w:r>
        <w:rPr>
          <w:rFonts w:hint="eastAsia" w:ascii="方正仿宋_GBK" w:hAnsi="仿宋" w:eastAsia="方正仿宋_GBK"/>
          <w:color w:val="000000"/>
          <w:sz w:val="32"/>
          <w:szCs w:val="32"/>
        </w:rPr>
        <w:t>元和点心费</w:t>
      </w:r>
      <w:r>
        <w:rPr>
          <w:rFonts w:hint="default" w:ascii="Times New Roman" w:hAnsi="Times New Roman" w:eastAsia="方正黑体_GBK" w:cs="Times New Roman"/>
          <w:color w:val="000000"/>
          <w:sz w:val="32"/>
          <w:szCs w:val="32"/>
        </w:rPr>
        <w:t>150</w:t>
      </w:r>
      <w:r>
        <w:rPr>
          <w:rFonts w:hint="eastAsia" w:ascii="方正仿宋_GBK" w:hAnsi="仿宋" w:eastAsia="方正仿宋_GBK"/>
          <w:color w:val="000000"/>
          <w:sz w:val="32"/>
          <w:szCs w:val="32"/>
        </w:rPr>
        <w:t>元）标准给予补助。</w:t>
      </w:r>
    </w:p>
    <w:p w14:paraId="4F2FB700">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sz w:val="32"/>
          <w:szCs w:val="32"/>
        </w:rPr>
      </w:pPr>
      <w:r>
        <w:rPr>
          <w:rFonts w:hint="default" w:ascii="Times New Roman" w:hAnsi="Times New Roman" w:eastAsia="方正黑体_GBK" w:cs="Times New Roman"/>
          <w:sz w:val="32"/>
          <w:szCs w:val="32"/>
        </w:rPr>
        <w:t>3</w:t>
      </w:r>
      <w:r>
        <w:rPr>
          <w:rFonts w:hint="eastAsia" w:ascii="方正仿宋_GBK" w:hAnsi="仿宋" w:eastAsia="方正仿宋_GBK"/>
          <w:sz w:val="32"/>
          <w:szCs w:val="32"/>
        </w:rPr>
        <w:t>．幼儿园按照事业收入的</w:t>
      </w:r>
      <w:r>
        <w:rPr>
          <w:rFonts w:hint="default" w:ascii="Times New Roman" w:hAnsi="Times New Roman" w:eastAsia="方正黑体_GBK" w:cs="Times New Roman"/>
          <w:sz w:val="32"/>
          <w:szCs w:val="32"/>
        </w:rPr>
        <w:t>5</w:t>
      </w:r>
      <w:r>
        <w:rPr>
          <w:rFonts w:hint="eastAsia" w:ascii="方正仿宋_GBK" w:hAnsi="仿宋" w:eastAsia="方正仿宋_GBK"/>
          <w:sz w:val="32"/>
          <w:szCs w:val="32"/>
        </w:rPr>
        <w:t>%提取资金，专项用于家庭经济困难儿童保教费和生活费资助。</w:t>
      </w:r>
    </w:p>
    <w:p w14:paraId="3816B98E">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黑体_GBK" w:hAnsi="仿宋" w:eastAsia="方正黑体_GBK"/>
          <w:color w:val="000000"/>
          <w:sz w:val="32"/>
          <w:szCs w:val="32"/>
        </w:rPr>
      </w:pPr>
      <w:r>
        <w:rPr>
          <w:rFonts w:hint="eastAsia" w:ascii="方正黑体_GBK" w:hAnsi="仿宋" w:eastAsia="方正黑体_GBK"/>
          <w:color w:val="000000"/>
          <w:sz w:val="32"/>
          <w:szCs w:val="32"/>
        </w:rPr>
        <w:t>二、资助审核发放程序</w:t>
      </w:r>
    </w:p>
    <w:p w14:paraId="7D76DABB">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楷体_GBK" w:hAnsi="方正楷体_GBK" w:eastAsia="方正楷体_GBK" w:cs="方正楷体_GBK"/>
          <w:b w:val="0"/>
          <w:bCs/>
          <w:color w:val="000000"/>
          <w:sz w:val="32"/>
          <w:szCs w:val="32"/>
        </w:rPr>
      </w:pPr>
      <w:r>
        <w:rPr>
          <w:rFonts w:hint="eastAsia" w:ascii="方正楷体_GBK" w:hAnsi="方正楷体_GBK" w:eastAsia="方正楷体_GBK" w:cs="方正楷体_GBK"/>
          <w:b w:val="0"/>
          <w:bCs/>
          <w:color w:val="000000"/>
          <w:sz w:val="32"/>
          <w:szCs w:val="32"/>
        </w:rPr>
        <w:t>(一)资助申请</w:t>
      </w:r>
    </w:p>
    <w:p w14:paraId="6764DF1D">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eastAsia="方正仿宋_GBK"/>
          <w:sz w:val="32"/>
          <w:szCs w:val="32"/>
        </w:rPr>
      </w:pPr>
      <w:r>
        <w:rPr>
          <w:rFonts w:hint="eastAsia" w:ascii="方正仿宋_GBK" w:hAnsi="仿宋" w:eastAsia="方正仿宋_GBK"/>
          <w:color w:val="000000"/>
          <w:sz w:val="32"/>
          <w:szCs w:val="32"/>
        </w:rPr>
        <w:t>每学年开学两周内，符合条件的受助儿童家长或法定监护人向就读幼儿园提出申请（秋期审核通过的幼儿，春期不再重复申请），填写《长寿区学前教育家庭经济困难儿童资助申请表》（附件</w:t>
      </w:r>
      <w:r>
        <w:rPr>
          <w:rFonts w:hint="default" w:ascii="Times New Roman" w:hAnsi="Times New Roman" w:eastAsia="方正仿宋_GBK" w:cs="Times New Roman"/>
          <w:color w:val="000000"/>
          <w:sz w:val="32"/>
          <w:szCs w:val="32"/>
          <w:lang w:val="en-US" w:eastAsia="zh-CN"/>
        </w:rPr>
        <w:t>1</w:t>
      </w:r>
      <w:r>
        <w:rPr>
          <w:rFonts w:hint="eastAsia" w:ascii="方正仿宋_GBK" w:hAnsi="仿宋" w:eastAsia="方正仿宋_GBK"/>
          <w:color w:val="000000"/>
          <w:sz w:val="32"/>
          <w:szCs w:val="32"/>
        </w:rPr>
        <w:t>）（以下简称《申请表》），并</w:t>
      </w:r>
      <w:r>
        <w:rPr>
          <w:rFonts w:hint="eastAsia" w:ascii="方正仿宋_GBK" w:eastAsia="方正仿宋_GBK"/>
          <w:sz w:val="32"/>
          <w:szCs w:val="32"/>
        </w:rPr>
        <w:t>提交户口簿和下列其中一种有效证件（幼儿园审核原件，交复印件；其中，全免的村点校幼儿班幼儿不需困难证明</w:t>
      </w:r>
      <w:r>
        <w:rPr>
          <w:rFonts w:hint="eastAsia" w:ascii="方正仿宋_GBK" w:eastAsia="方正仿宋_GBK"/>
          <w:sz w:val="32"/>
          <w:szCs w:val="32"/>
          <w:lang w:eastAsia="zh-CN"/>
        </w:rPr>
        <w:t>材</w:t>
      </w:r>
      <w:r>
        <w:rPr>
          <w:rFonts w:hint="eastAsia" w:ascii="方正仿宋_GBK" w:eastAsia="方正仿宋_GBK"/>
          <w:sz w:val="32"/>
          <w:szCs w:val="32"/>
        </w:rPr>
        <w:t>料）：</w:t>
      </w:r>
    </w:p>
    <w:p w14:paraId="3E8AB24D">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eastAsia="方正仿宋_GBK"/>
          <w:sz w:val="32"/>
          <w:szCs w:val="32"/>
        </w:rPr>
      </w:pPr>
      <w:r>
        <w:rPr>
          <w:rFonts w:hint="default" w:ascii="Times New Roman" w:hAnsi="Times New Roman" w:eastAsia="方正黑体_GBK" w:cs="Times New Roman"/>
          <w:sz w:val="32"/>
          <w:szCs w:val="32"/>
        </w:rPr>
        <w:t>1</w:t>
      </w:r>
      <w:r>
        <w:rPr>
          <w:rFonts w:hint="eastAsia" w:ascii="方正仿宋_GBK" w:eastAsia="方正仿宋_GBK"/>
          <w:sz w:val="32"/>
          <w:szCs w:val="32"/>
        </w:rPr>
        <w:t>．《重庆市城乡居民最低生活费保障金领取证》；</w:t>
      </w:r>
    </w:p>
    <w:p w14:paraId="21E20802">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eastAsia="方正仿宋_GBK"/>
          <w:sz w:val="32"/>
          <w:szCs w:val="32"/>
        </w:rPr>
      </w:pPr>
      <w:r>
        <w:rPr>
          <w:rFonts w:hint="default" w:ascii="Times New Roman" w:hAnsi="Times New Roman" w:eastAsia="方正黑体_GBK" w:cs="Times New Roman"/>
          <w:sz w:val="32"/>
          <w:szCs w:val="32"/>
        </w:rPr>
        <w:t>2</w:t>
      </w:r>
      <w:r>
        <w:rPr>
          <w:rFonts w:hint="eastAsia" w:ascii="方正仿宋_GBK" w:eastAsia="方正仿宋_GBK"/>
          <w:sz w:val="32"/>
          <w:szCs w:val="32"/>
        </w:rPr>
        <w:t>．《残疾</w:t>
      </w:r>
      <w:r>
        <w:rPr>
          <w:rFonts w:hint="eastAsia" w:ascii="方正仿宋_GBK" w:eastAsia="方正仿宋_GBK"/>
          <w:sz w:val="32"/>
          <w:szCs w:val="32"/>
          <w:lang w:eastAsia="zh-CN"/>
        </w:rPr>
        <w:t>人</w:t>
      </w:r>
      <w:r>
        <w:rPr>
          <w:rFonts w:hint="eastAsia" w:ascii="方正仿宋_GBK" w:eastAsia="方正仿宋_GBK"/>
          <w:sz w:val="32"/>
          <w:szCs w:val="32"/>
        </w:rPr>
        <w:t>证》；</w:t>
      </w:r>
    </w:p>
    <w:p w14:paraId="6A74FF06">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eastAsia="方正仿宋_GBK"/>
          <w:sz w:val="32"/>
          <w:szCs w:val="32"/>
        </w:rPr>
      </w:pPr>
      <w:r>
        <w:rPr>
          <w:rFonts w:hint="default" w:ascii="Times New Roman" w:hAnsi="Times New Roman" w:eastAsia="方正黑体_GBK" w:cs="Times New Roman"/>
          <w:sz w:val="32"/>
          <w:szCs w:val="32"/>
        </w:rPr>
        <w:t>3</w:t>
      </w:r>
      <w:r>
        <w:rPr>
          <w:rFonts w:hint="eastAsia" w:ascii="方正仿宋_GBK" w:eastAsia="方正仿宋_GBK"/>
          <w:sz w:val="32"/>
          <w:szCs w:val="32"/>
        </w:rPr>
        <w:t>．《儿童福利证》或</w:t>
      </w:r>
      <w:r>
        <w:rPr>
          <w:rFonts w:hint="eastAsia" w:ascii="方正仿宋_GBK" w:hAnsi="仿宋" w:eastAsia="方正仿宋_GBK"/>
          <w:color w:val="000000"/>
          <w:sz w:val="32"/>
          <w:szCs w:val="32"/>
        </w:rPr>
        <w:t>孤儿证明</w:t>
      </w:r>
      <w:r>
        <w:rPr>
          <w:rFonts w:hint="eastAsia" w:ascii="方正仿宋_GBK" w:eastAsia="方正仿宋_GBK"/>
          <w:sz w:val="32"/>
          <w:szCs w:val="32"/>
        </w:rPr>
        <w:t>；</w:t>
      </w:r>
    </w:p>
    <w:p w14:paraId="3CB25F75">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sz w:val="32"/>
          <w:szCs w:val="32"/>
        </w:rPr>
        <w:t>4</w:t>
      </w:r>
      <w:r>
        <w:rPr>
          <w:rFonts w:hint="eastAsia" w:ascii="方正仿宋_GBK" w:eastAsia="方正仿宋_GBK"/>
          <w:sz w:val="32"/>
          <w:szCs w:val="32"/>
        </w:rPr>
        <w:t>．</w:t>
      </w:r>
      <w:r>
        <w:rPr>
          <w:rFonts w:hint="eastAsia" w:ascii="方正仿宋_GBK" w:hAnsi="仿宋" w:eastAsia="方正仿宋_GBK"/>
          <w:color w:val="000000"/>
          <w:sz w:val="32"/>
          <w:szCs w:val="32"/>
        </w:rPr>
        <w:t>农村建卡贫困户证明（监护人或幼儿园在网上查询打印均可）；</w:t>
      </w:r>
    </w:p>
    <w:p w14:paraId="67752A17">
      <w:pPr>
        <w:keepNext w:val="0"/>
        <w:keepLines w:val="0"/>
        <w:pageBreakBefore w:val="0"/>
        <w:widowControl w:val="0"/>
        <w:kinsoku/>
        <w:wordWrap/>
        <w:overflowPunct/>
        <w:topLinePunct w:val="0"/>
        <w:autoSpaceDE/>
        <w:autoSpaceDN/>
        <w:bidi w:val="0"/>
        <w:spacing w:line="600" w:lineRule="atLeast"/>
        <w:ind w:left="730" w:leftChars="304"/>
        <w:textAlignment w:val="auto"/>
        <w:rPr>
          <w:rFonts w:hint="eastAsia" w:ascii="方正仿宋_GBK" w:eastAsia="方正仿宋_GBK"/>
          <w:sz w:val="32"/>
          <w:szCs w:val="32"/>
        </w:rPr>
      </w:pPr>
      <w:r>
        <w:rPr>
          <w:rFonts w:hint="default" w:ascii="Times New Roman" w:hAnsi="Times New Roman" w:eastAsia="方正黑体_GBK" w:cs="Times New Roman"/>
          <w:sz w:val="32"/>
          <w:szCs w:val="32"/>
        </w:rPr>
        <w:t>5</w:t>
      </w:r>
      <w:r>
        <w:rPr>
          <w:rFonts w:hint="eastAsia" w:ascii="方正仿宋_GBK" w:hAnsi="仿宋" w:eastAsia="方正仿宋_GBK"/>
          <w:sz w:val="32"/>
          <w:szCs w:val="32"/>
        </w:rPr>
        <w:t>．特困人员证明或领取特困生活补助相关证明材料；</w:t>
      </w:r>
    </w:p>
    <w:p w14:paraId="0874D2A3">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eastAsia="方正仿宋_GBK"/>
          <w:sz w:val="32"/>
          <w:szCs w:val="32"/>
        </w:rPr>
      </w:pPr>
      <w:r>
        <w:rPr>
          <w:rFonts w:hint="default" w:ascii="Times New Roman" w:hAnsi="Times New Roman" w:eastAsia="方正黑体_GBK" w:cs="Times New Roman"/>
          <w:sz w:val="32"/>
          <w:szCs w:val="32"/>
        </w:rPr>
        <w:t>6</w:t>
      </w:r>
      <w:r>
        <w:rPr>
          <w:rFonts w:hint="eastAsia" w:ascii="方正仿宋_GBK" w:eastAsia="方正仿宋_GBK"/>
          <w:sz w:val="32"/>
          <w:szCs w:val="32"/>
        </w:rPr>
        <w:t xml:space="preserve">. </w:t>
      </w:r>
      <w:r>
        <w:rPr>
          <w:rFonts w:hint="eastAsia" w:ascii="方正仿宋_GBK" w:hAnsi="仿宋" w:eastAsia="方正仿宋_GBK"/>
          <w:color w:val="000000"/>
          <w:sz w:val="32"/>
          <w:szCs w:val="32"/>
        </w:rPr>
        <w:t>因自然灾害、重大疾病等导致家庭经济困难的</w:t>
      </w:r>
      <w:r>
        <w:rPr>
          <w:rFonts w:hint="eastAsia" w:ascii="方正仿宋_GBK" w:eastAsia="方正仿宋_GBK"/>
          <w:sz w:val="32"/>
          <w:szCs w:val="32"/>
        </w:rPr>
        <w:t>证明材料。</w:t>
      </w:r>
    </w:p>
    <w:p w14:paraId="1AE6A8C9">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楷体_GBK" w:hAnsi="方正楷体_GBK" w:eastAsia="方正楷体_GBK" w:cs="方正楷体_GBK"/>
          <w:b w:val="0"/>
          <w:bCs/>
          <w:color w:val="000000"/>
          <w:sz w:val="32"/>
          <w:szCs w:val="32"/>
        </w:rPr>
      </w:pPr>
      <w:r>
        <w:rPr>
          <w:rFonts w:hint="eastAsia" w:ascii="方正楷体_GBK" w:hAnsi="方正楷体_GBK" w:eastAsia="方正楷体_GBK" w:cs="方正楷体_GBK"/>
          <w:b w:val="0"/>
          <w:bCs/>
          <w:color w:val="000000"/>
          <w:sz w:val="32"/>
          <w:szCs w:val="32"/>
        </w:rPr>
        <w:t>(二)资助审核</w:t>
      </w:r>
    </w:p>
    <w:p w14:paraId="24C97DA3">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1</w:t>
      </w:r>
      <w:r>
        <w:rPr>
          <w:rFonts w:hint="eastAsia" w:ascii="方正仿宋_GBK" w:hAnsi="仿宋" w:eastAsia="方正仿宋_GBK"/>
          <w:color w:val="000000"/>
          <w:sz w:val="32"/>
          <w:szCs w:val="32"/>
        </w:rPr>
        <w:t>．就读幼儿园初审。幼儿园对受助儿童申请材料进行初审。初审确定的受助儿童名单在园内醒目位置公示</w:t>
      </w:r>
      <w:r>
        <w:rPr>
          <w:rFonts w:hint="default" w:ascii="Times New Roman" w:hAnsi="Times New Roman" w:eastAsia="方正仿宋_GBK" w:cs="Times New Roman"/>
          <w:color w:val="000000"/>
          <w:sz w:val="32"/>
          <w:szCs w:val="32"/>
          <w:lang w:val="en-US" w:eastAsia="zh-CN"/>
        </w:rPr>
        <w:t>5</w:t>
      </w:r>
      <w:r>
        <w:rPr>
          <w:rFonts w:hint="eastAsia" w:ascii="方正仿宋_GBK" w:hAnsi="仿宋" w:eastAsia="方正仿宋_GBK"/>
          <w:color w:val="000000"/>
          <w:sz w:val="32"/>
          <w:szCs w:val="32"/>
        </w:rPr>
        <w:t>个工作日。公示无异议后，幼儿园把相关贫困幼儿信息录入长寿区学前教育资助系统和全国学前教育资助系统，并完成贫困幼儿资助申报工作；其次，打印《长寿区学前教育家庭经济困难儿童资助申报花名册》</w:t>
      </w:r>
      <w:bookmarkStart w:id="0" w:name="_GoBack"/>
      <w:bookmarkEnd w:id="0"/>
      <w:r>
        <w:rPr>
          <w:rFonts w:hint="eastAsia" w:ascii="方正仿宋_GBK" w:hAnsi="仿宋" w:eastAsia="方正仿宋_GBK"/>
          <w:color w:val="000000"/>
          <w:sz w:val="32"/>
          <w:szCs w:val="32"/>
        </w:rPr>
        <w:t>，并连同初审确定的受助儿童的申请材料报所在街镇教管中心或直属小学；区示范幼儿园由总园负责初审。</w:t>
      </w:r>
    </w:p>
    <w:p w14:paraId="2EE9EC42">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2</w:t>
      </w:r>
      <w:r>
        <w:rPr>
          <w:rFonts w:hint="eastAsia" w:ascii="方正仿宋_GBK" w:hAnsi="仿宋" w:eastAsia="方正仿宋_GBK"/>
          <w:color w:val="000000"/>
          <w:sz w:val="32"/>
          <w:szCs w:val="32"/>
        </w:rPr>
        <w:t>．教管中心（直属小学）复审。街镇教管中心对幼儿园上报的申请材料进行复审，并在学前教育资助系统里面复审，复审通过后，打印《长寿区学前教育家庭经济困难儿童资助申报花名册》，并连同受助儿童的申请材料（全免的村点校幼儿班只报名册不报申请材料），报区学生资助管理中心；直属小学附属幼儿园和示范园由直属小学或示范总园复审后报区学生资助管理中心。</w:t>
      </w:r>
    </w:p>
    <w:p w14:paraId="418A6CE8">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default" w:ascii="Times New Roman" w:hAnsi="Times New Roman" w:eastAsia="方正黑体_GBK" w:cs="Times New Roman"/>
          <w:color w:val="000000"/>
          <w:sz w:val="32"/>
          <w:szCs w:val="32"/>
        </w:rPr>
        <w:t>3</w:t>
      </w:r>
      <w:r>
        <w:rPr>
          <w:rFonts w:hint="eastAsia" w:ascii="方正仿宋_GBK" w:hAnsi="仿宋" w:eastAsia="方正仿宋_GBK"/>
          <w:color w:val="000000"/>
          <w:sz w:val="32"/>
          <w:szCs w:val="32"/>
        </w:rPr>
        <w:t>．区学生资助管理中心核定。区学生资助管理中心对各单位上报的受助儿童申请材料进行集中审核，确定受助儿童名单。</w:t>
      </w:r>
    </w:p>
    <w:p w14:paraId="04C82404">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楷体_GBK" w:hAnsi="方正楷体_GBK" w:eastAsia="方正楷体_GBK" w:cs="方正楷体_GBK"/>
          <w:b w:val="0"/>
          <w:bCs/>
          <w:color w:val="000000"/>
          <w:sz w:val="32"/>
          <w:szCs w:val="32"/>
        </w:rPr>
      </w:pPr>
      <w:r>
        <w:rPr>
          <w:rFonts w:hint="eastAsia" w:ascii="方正楷体_GBK" w:hAnsi="方正楷体_GBK" w:eastAsia="方正楷体_GBK" w:cs="方正楷体_GBK"/>
          <w:b w:val="0"/>
          <w:bCs/>
          <w:color w:val="000000"/>
          <w:sz w:val="32"/>
          <w:szCs w:val="32"/>
        </w:rPr>
        <w:t>(三)资金拨付</w:t>
      </w:r>
    </w:p>
    <w:p w14:paraId="4F9CB8CB">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区学生资助管理中心将全区受助儿童申报资料审核、汇总后，依据市级下达的学前教育资助指标，编制我区每学期资助计划。资助计划报区教委、区财政局审批后，由区财政局统筹安排资助资金，按学期拨付到受助儿童所在教管中心或直属学校（单位），用于支付受助儿童的保教费和生活费，所属幼儿园通知监护人签订《长寿区学前教育家庭经济困难儿童享受保教费和生活费资助确认表》（附件</w:t>
      </w:r>
      <w:r>
        <w:rPr>
          <w:rFonts w:hint="default" w:ascii="Times New Roman" w:hAnsi="Times New Roman" w:eastAsia="方正黑体_GBK" w:cs="Times New Roman"/>
          <w:color w:val="000000"/>
          <w:sz w:val="32"/>
          <w:szCs w:val="32"/>
        </w:rPr>
        <w:t>2</w:t>
      </w:r>
      <w:r>
        <w:rPr>
          <w:rFonts w:hint="eastAsia" w:ascii="方正仿宋_GBK" w:hAnsi="仿宋" w:eastAsia="方正仿宋_GBK"/>
          <w:color w:val="000000"/>
          <w:sz w:val="32"/>
          <w:szCs w:val="32"/>
        </w:rPr>
        <w:t>）。</w:t>
      </w:r>
    </w:p>
    <w:p w14:paraId="2DFA3886">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黑体_GBK" w:hAnsi="仿宋" w:eastAsia="方正黑体_GBK"/>
          <w:color w:val="000000"/>
          <w:sz w:val="32"/>
          <w:szCs w:val="32"/>
        </w:rPr>
      </w:pPr>
      <w:r>
        <w:rPr>
          <w:rFonts w:hint="eastAsia" w:ascii="方正黑体_GBK" w:hAnsi="仿宋" w:eastAsia="方正黑体_GBK"/>
          <w:color w:val="000000"/>
          <w:sz w:val="32"/>
          <w:szCs w:val="32"/>
        </w:rPr>
        <w:t>三、工作要求</w:t>
      </w:r>
    </w:p>
    <w:p w14:paraId="20260BFF">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方正仿宋_GBK" w:eastAsia="方正仿宋_GBK"/>
          <w:sz w:val="32"/>
          <w:szCs w:val="32"/>
        </w:rPr>
      </w:pPr>
      <w:r>
        <w:rPr>
          <w:rFonts w:hint="eastAsia" w:ascii="方正楷体_GBK" w:hAnsi="方正楷体_GBK" w:eastAsia="方正楷体_GBK" w:cs="方正楷体_GBK"/>
          <w:b w:val="0"/>
          <w:bCs/>
          <w:color w:val="000000"/>
          <w:sz w:val="32"/>
          <w:szCs w:val="32"/>
        </w:rPr>
        <w:t>（一）落实管理责任。</w:t>
      </w:r>
      <w:r>
        <w:rPr>
          <w:rFonts w:hint="eastAsia" w:ascii="方正仿宋_GBK" w:eastAsia="方正仿宋_GBK"/>
          <w:sz w:val="32"/>
          <w:szCs w:val="32"/>
        </w:rPr>
        <w:t>街镇教管中心主任，直属学校校长（单位负责人）是辖区内学前教育资助工作的组长，要安排专人负责辖区内公、民办幼儿园的资助工作，</w:t>
      </w:r>
      <w:r>
        <w:rPr>
          <w:rFonts w:hint="eastAsia" w:ascii="方正仿宋_GBK" w:hAnsi="仿宋" w:eastAsia="方正仿宋_GBK"/>
          <w:color w:val="000000"/>
          <w:sz w:val="32"/>
          <w:szCs w:val="32"/>
        </w:rPr>
        <w:t>确保精准识别、精准资助，</w:t>
      </w:r>
      <w:r>
        <w:rPr>
          <w:rFonts w:hint="eastAsia" w:ascii="方正仿宋_GBK" w:eastAsia="方正仿宋_GBK"/>
          <w:sz w:val="32"/>
          <w:szCs w:val="32"/>
        </w:rPr>
        <w:t>加强对资助经费使用的监管。各幼儿园要成立以园长为组长的学前教育资助工作领导小组，加强对学前教育资助工作的领导，要建立资助绿色通道，入园时不得收取家庭经济困难儿童保教费和生活费，严禁先收后退，严禁幼儿园拒绝接收家庭经济困难儿童就读，一经查实将取消财政的各种经费补助。</w:t>
      </w:r>
    </w:p>
    <w:p w14:paraId="45010D5F">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黑体" w:eastAsia="方正仿宋_GBK"/>
          <w:b/>
          <w:color w:val="000000"/>
          <w:sz w:val="32"/>
          <w:szCs w:val="32"/>
        </w:rPr>
      </w:pPr>
      <w:r>
        <w:rPr>
          <w:rFonts w:hint="eastAsia" w:ascii="方正楷体_GBK" w:hAnsi="方正楷体_GBK" w:eastAsia="方正楷体_GBK" w:cs="方正楷体_GBK"/>
          <w:b w:val="0"/>
          <w:bCs/>
          <w:color w:val="000000"/>
          <w:sz w:val="32"/>
          <w:szCs w:val="32"/>
        </w:rPr>
        <w:t>（二）加强政策宣传。</w:t>
      </w:r>
      <w:r>
        <w:rPr>
          <w:rFonts w:hint="eastAsia" w:ascii="方正仿宋_GBK" w:hAnsi="仿宋" w:eastAsia="方正仿宋_GBK"/>
          <w:color w:val="000000"/>
          <w:sz w:val="32"/>
          <w:szCs w:val="32"/>
        </w:rPr>
        <w:t>各单位要广泛宣传学前教育资助政策、程序。通过形式多样、行之有效的宣传方式将学前教育资助政策宣传深入到街道、村社，做到家喻户晓，确保资助政策落到实处。</w:t>
      </w:r>
    </w:p>
    <w:p w14:paraId="3375F70E">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b w:val="0"/>
          <w:bCs w:val="0"/>
          <w:color w:val="000000"/>
          <w:sz w:val="32"/>
          <w:szCs w:val="32"/>
        </w:rPr>
      </w:pPr>
      <w:r>
        <w:rPr>
          <w:rFonts w:hint="eastAsia" w:ascii="方正楷体_GBK" w:hAnsi="方正楷体_GBK" w:eastAsia="方正楷体_GBK" w:cs="方正楷体_GBK"/>
          <w:b w:val="0"/>
          <w:bCs/>
          <w:color w:val="000000"/>
          <w:sz w:val="32"/>
          <w:szCs w:val="32"/>
        </w:rPr>
        <w:t>（三）严格资金管理。</w:t>
      </w:r>
      <w:r>
        <w:rPr>
          <w:rFonts w:hint="eastAsia" w:ascii="方正仿宋_GBK" w:hAnsi="仿宋" w:eastAsia="方正仿宋_GBK"/>
          <w:color w:val="000000"/>
          <w:sz w:val="32"/>
          <w:szCs w:val="32"/>
        </w:rPr>
        <w:t>学前教育资助资金属于国家惠民</w:t>
      </w:r>
      <w:r>
        <w:rPr>
          <w:rFonts w:hint="eastAsia" w:ascii="方正仿宋_GBK" w:eastAsia="方正仿宋_GBK"/>
          <w:color w:val="000000"/>
          <w:sz w:val="32"/>
          <w:szCs w:val="32"/>
        </w:rPr>
        <w:t>专项资</w:t>
      </w:r>
      <w:r>
        <w:rPr>
          <w:rFonts w:hint="eastAsia" w:ascii="方正仿宋_GBK" w:hAnsi="仿宋" w:eastAsia="方正仿宋_GBK"/>
          <w:color w:val="000000"/>
          <w:sz w:val="32"/>
          <w:szCs w:val="32"/>
        </w:rPr>
        <w:t>金，各单位要加强对资助资金的监管，任何单位和个人不得截留、挪用、滞留资助资金，确保专款专用。因受助儿童流失、转</w:t>
      </w:r>
      <w:r>
        <w:rPr>
          <w:rFonts w:hint="eastAsia" w:ascii="方正仿宋_GBK" w:hAnsi="仿宋" w:eastAsia="方正仿宋_GBK"/>
          <w:b w:val="0"/>
          <w:bCs w:val="0"/>
          <w:color w:val="000000"/>
          <w:sz w:val="32"/>
          <w:szCs w:val="32"/>
        </w:rPr>
        <w:t>园等情况产生的资助资金结余，要及时退回区财政。</w:t>
      </w:r>
    </w:p>
    <w:p w14:paraId="295B63ED">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r>
        <w:rPr>
          <w:rFonts w:hint="eastAsia" w:ascii="方正楷体_GBK" w:hAnsi="方正楷体_GBK" w:eastAsia="方正楷体_GBK" w:cs="方正楷体_GBK"/>
          <w:b w:val="0"/>
          <w:bCs w:val="0"/>
          <w:color w:val="000000"/>
          <w:sz w:val="32"/>
          <w:szCs w:val="32"/>
        </w:rPr>
        <w:t>（四）建立资助档案。</w:t>
      </w:r>
      <w:r>
        <w:rPr>
          <w:rFonts w:hint="eastAsia" w:ascii="方正仿宋_GBK" w:hAnsi="仿宋" w:eastAsia="方正仿宋_GBK"/>
          <w:color w:val="000000"/>
          <w:sz w:val="32"/>
          <w:szCs w:val="32"/>
        </w:rPr>
        <w:t>各单位要建立学前教育资助专项档案。将受助儿童申请表、花名册、汇总表、相关证明材料、评审及公示材料、资助金发放记录等资料整理归档，分学期建档备查，定期完善学前教育资助管理系统。</w:t>
      </w:r>
    </w:p>
    <w:p w14:paraId="15127A42">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b/>
          <w:color w:val="000000"/>
          <w:sz w:val="32"/>
          <w:szCs w:val="32"/>
        </w:rPr>
      </w:pPr>
      <w:r>
        <w:rPr>
          <w:rFonts w:hint="eastAsia" w:ascii="方正楷体_GBK" w:hAnsi="方正楷体_GBK" w:eastAsia="方正楷体_GBK" w:cs="方正楷体_GBK"/>
          <w:b w:val="0"/>
          <w:bCs/>
          <w:color w:val="000000"/>
          <w:sz w:val="32"/>
          <w:szCs w:val="32"/>
        </w:rPr>
        <w:t>（五）严肃工作纪律。</w:t>
      </w:r>
      <w:r>
        <w:rPr>
          <w:rFonts w:hint="eastAsia" w:ascii="方正仿宋_GBK" w:hAnsi="仿宋" w:eastAsia="方正仿宋_GBK"/>
          <w:color w:val="000000"/>
          <w:sz w:val="32"/>
          <w:szCs w:val="32"/>
        </w:rPr>
        <w:t>各单位要认真落实学前教育资助政策，切实规范申请及审核程序，做到申请条件明确，申报、审核程序公开、透明，确保学前教育儿童资助工作有序开展。对骗取、套取、虚报冒领资助金等违规违法行为，要严肃查处并追究当事人和有关责任人的责任；构成犯罪的，要依法追究刑事责任。对违规违法的幼儿园，在评先评优、评级、经费安排等方面实行一票否决，情节严重的将取缔其办园资格。</w:t>
      </w:r>
    </w:p>
    <w:p w14:paraId="6AAAA6C4">
      <w:pPr>
        <w:keepNext w:val="0"/>
        <w:keepLines w:val="0"/>
        <w:pageBreakBefore w:val="0"/>
        <w:widowControl w:val="0"/>
        <w:kinsoku/>
        <w:wordWrap/>
        <w:overflowPunct/>
        <w:topLinePunct w:val="0"/>
        <w:autoSpaceDE/>
        <w:autoSpaceDN/>
        <w:bidi w:val="0"/>
        <w:spacing w:line="600" w:lineRule="atLeast"/>
        <w:ind w:firstLine="720" w:firstLineChars="225"/>
        <w:textAlignment w:val="auto"/>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此前区财政局、区教委印发的《关于进一步完善学前教育家庭经济困难儿童资助政策的通知》（</w:t>
      </w:r>
      <w:r>
        <w:rPr>
          <w:rFonts w:hint="eastAsia" w:ascii="方正仿宋_GBK" w:eastAsia="方正仿宋_GBK"/>
          <w:color w:val="000000"/>
          <w:sz w:val="32"/>
        </w:rPr>
        <w:t>长财行发</w:t>
      </w:r>
      <w:r>
        <w:rPr>
          <w:rFonts w:hint="eastAsia" w:ascii="方正仿宋_GBK" w:eastAsia="方正仿宋_GBK"/>
          <w:color w:val="000000"/>
          <w:sz w:val="32"/>
          <w:szCs w:val="44"/>
        </w:rPr>
        <w:t>﹝</w:t>
      </w:r>
      <w:r>
        <w:rPr>
          <w:rFonts w:hint="default" w:ascii="Times New Roman" w:hAnsi="Times New Roman" w:eastAsia="方正黑体_GBK" w:cs="Times New Roman"/>
          <w:color w:val="000000"/>
          <w:sz w:val="32"/>
          <w:szCs w:val="44"/>
        </w:rPr>
        <w:t>2017</w:t>
      </w:r>
      <w:r>
        <w:rPr>
          <w:rFonts w:hint="eastAsia" w:ascii="方正仿宋_GBK" w:eastAsia="方正仿宋_GBK"/>
          <w:color w:val="000000"/>
          <w:sz w:val="32"/>
          <w:szCs w:val="44"/>
        </w:rPr>
        <w:t>﹞</w:t>
      </w:r>
      <w:r>
        <w:rPr>
          <w:rFonts w:hint="default" w:ascii="Times New Roman" w:hAnsi="Times New Roman" w:eastAsia="方正黑体_GBK" w:cs="Times New Roman"/>
          <w:color w:val="000000"/>
          <w:sz w:val="32"/>
          <w:szCs w:val="44"/>
        </w:rPr>
        <w:t>120</w:t>
      </w:r>
      <w:r>
        <w:rPr>
          <w:rFonts w:hint="eastAsia" w:ascii="方正仿宋_GBK" w:eastAsia="方正仿宋_GBK"/>
          <w:color w:val="000000"/>
          <w:sz w:val="32"/>
        </w:rPr>
        <w:t>号）</w:t>
      </w:r>
      <w:r>
        <w:rPr>
          <w:rFonts w:hint="eastAsia" w:ascii="方正仿宋_GBK" w:hAnsi="仿宋" w:eastAsia="方正仿宋_GBK"/>
          <w:color w:val="000000"/>
          <w:sz w:val="32"/>
          <w:szCs w:val="32"/>
        </w:rPr>
        <w:t>与本文件不一致的，以本文件为准，执行时间从发文之日起执行。</w:t>
      </w:r>
    </w:p>
    <w:p w14:paraId="2881E291">
      <w:pPr>
        <w:keepNext w:val="0"/>
        <w:keepLines w:val="0"/>
        <w:pageBreakBefore w:val="0"/>
        <w:widowControl w:val="0"/>
        <w:kinsoku/>
        <w:wordWrap/>
        <w:overflowPunct/>
        <w:topLinePunct w:val="0"/>
        <w:autoSpaceDE/>
        <w:autoSpaceDN/>
        <w:bidi w:val="0"/>
        <w:spacing w:line="600" w:lineRule="atLeast"/>
        <w:ind w:firstLine="720" w:firstLineChars="225"/>
        <w:textAlignment w:val="auto"/>
        <w:rPr>
          <w:rFonts w:hint="eastAsia" w:ascii="方正仿宋_GBK" w:hAnsi="仿宋" w:eastAsia="方正仿宋_GBK"/>
          <w:color w:val="000000"/>
          <w:sz w:val="32"/>
          <w:szCs w:val="32"/>
        </w:rPr>
      </w:pPr>
    </w:p>
    <w:p w14:paraId="54486234">
      <w:pPr>
        <w:keepNext w:val="0"/>
        <w:keepLines w:val="0"/>
        <w:pageBreakBefore w:val="0"/>
        <w:widowControl w:val="0"/>
        <w:kinsoku/>
        <w:wordWrap/>
        <w:overflowPunct/>
        <w:topLinePunct w:val="0"/>
        <w:autoSpaceDE/>
        <w:autoSpaceDN/>
        <w:bidi w:val="0"/>
        <w:spacing w:line="600" w:lineRule="atLeast"/>
        <w:ind w:firstLine="720" w:firstLineChars="225"/>
        <w:textAlignment w:val="auto"/>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附件：</w:t>
      </w:r>
      <w:r>
        <w:rPr>
          <w:rFonts w:hint="default" w:ascii="Times New Roman" w:hAnsi="Times New Roman" w:eastAsia="方正黑体_GBK" w:cs="Times New Roman"/>
          <w:color w:val="000000"/>
          <w:sz w:val="32"/>
          <w:szCs w:val="32"/>
        </w:rPr>
        <w:t>1</w:t>
      </w:r>
      <w:r>
        <w:rPr>
          <w:rFonts w:hint="eastAsia" w:ascii="方正仿宋_GBK" w:hAnsi="仿宋" w:eastAsia="方正仿宋_GBK"/>
          <w:color w:val="000000"/>
          <w:sz w:val="32"/>
          <w:szCs w:val="32"/>
        </w:rPr>
        <w:t>.长寿区学前教育家庭经济困难儿童资助申请表；</w:t>
      </w:r>
    </w:p>
    <w:p w14:paraId="4C4180D0">
      <w:pPr>
        <w:keepNext w:val="0"/>
        <w:keepLines w:val="0"/>
        <w:pageBreakBefore w:val="0"/>
        <w:widowControl w:val="0"/>
        <w:kinsoku/>
        <w:wordWrap/>
        <w:overflowPunct/>
        <w:topLinePunct w:val="0"/>
        <w:autoSpaceDE/>
        <w:autoSpaceDN/>
        <w:bidi w:val="0"/>
        <w:spacing w:line="600" w:lineRule="atLeast"/>
        <w:ind w:left="730" w:leftChars="304" w:firstLine="80" w:firstLineChars="25"/>
        <w:textAlignment w:val="auto"/>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 xml:space="preserve">      </w:t>
      </w:r>
      <w:r>
        <w:rPr>
          <w:rFonts w:hint="default" w:ascii="Times New Roman" w:hAnsi="Times New Roman" w:eastAsia="方正黑体_GBK" w:cs="Times New Roman"/>
          <w:color w:val="000000"/>
          <w:sz w:val="32"/>
          <w:szCs w:val="32"/>
        </w:rPr>
        <w:t>2</w:t>
      </w:r>
      <w:r>
        <w:rPr>
          <w:rFonts w:hint="eastAsia" w:ascii="方正仿宋_GBK" w:hAnsi="仿宋" w:eastAsia="方正仿宋_GBK"/>
          <w:color w:val="000000"/>
          <w:sz w:val="32"/>
          <w:szCs w:val="32"/>
        </w:rPr>
        <w:t>.长寿区学前教育家庭经济困难儿童享受保教费</w:t>
      </w:r>
    </w:p>
    <w:p w14:paraId="72CCD248">
      <w:pPr>
        <w:keepNext w:val="0"/>
        <w:keepLines w:val="0"/>
        <w:pageBreakBefore w:val="0"/>
        <w:widowControl w:val="0"/>
        <w:kinsoku/>
        <w:wordWrap/>
        <w:overflowPunct/>
        <w:topLinePunct w:val="0"/>
        <w:autoSpaceDE/>
        <w:autoSpaceDN/>
        <w:bidi w:val="0"/>
        <w:spacing w:line="600" w:lineRule="atLeast"/>
        <w:ind w:firstLine="1920" w:firstLineChars="600"/>
        <w:textAlignment w:val="auto"/>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和生活费资助确认表。</w:t>
      </w:r>
    </w:p>
    <w:p w14:paraId="1566B1DA">
      <w:pPr>
        <w:keepNext w:val="0"/>
        <w:keepLines w:val="0"/>
        <w:pageBreakBefore w:val="0"/>
        <w:widowControl w:val="0"/>
        <w:kinsoku/>
        <w:wordWrap/>
        <w:overflowPunct/>
        <w:topLinePunct w:val="0"/>
        <w:autoSpaceDE/>
        <w:autoSpaceDN/>
        <w:bidi w:val="0"/>
        <w:spacing w:line="600" w:lineRule="atLeast"/>
        <w:ind w:firstLine="640" w:firstLineChars="200"/>
        <w:textAlignment w:val="auto"/>
        <w:rPr>
          <w:rFonts w:hint="eastAsia" w:ascii="方正仿宋_GBK" w:hAnsi="仿宋" w:eastAsia="方正仿宋_GBK"/>
          <w:color w:val="000000"/>
          <w:sz w:val="32"/>
          <w:szCs w:val="32"/>
        </w:rPr>
      </w:pPr>
    </w:p>
    <w:p w14:paraId="6AEF7DA9">
      <w:pPr>
        <w:keepNext w:val="0"/>
        <w:keepLines w:val="0"/>
        <w:pageBreakBefore w:val="0"/>
        <w:widowControl w:val="0"/>
        <w:kinsoku/>
        <w:wordWrap/>
        <w:overflowPunct/>
        <w:topLinePunct w:val="0"/>
        <w:autoSpaceDE/>
        <w:autoSpaceDN/>
        <w:bidi w:val="0"/>
        <w:spacing w:line="600" w:lineRule="atLeast"/>
        <w:ind w:left="1920" w:hanging="1920" w:hangingChars="600"/>
        <w:textAlignment w:val="auto"/>
        <w:rPr>
          <w:rFonts w:hint="eastAsia" w:ascii="方正仿宋_GBK" w:eastAsia="方正仿宋_GBK"/>
          <w:sz w:val="32"/>
          <w:szCs w:val="32"/>
        </w:rPr>
      </w:pPr>
      <w:r>
        <w:rPr>
          <w:rFonts w:hint="eastAsia" w:ascii="方正仿宋_GBK" w:hAnsi="仿宋" w:eastAsia="方正仿宋_GBK"/>
          <w:color w:val="000000"/>
          <w:sz w:val="32"/>
          <w:szCs w:val="32"/>
        </w:rPr>
        <w:t xml:space="preserve">     </w:t>
      </w:r>
      <w:r>
        <w:rPr>
          <w:rFonts w:hint="eastAsia" w:ascii="方正仿宋_GBK" w:eastAsia="方正仿宋_GBK"/>
          <w:sz w:val="32"/>
          <w:szCs w:val="32"/>
        </w:rPr>
        <w:t>重庆市长寿区财政局        重庆市长寿区教育委员会</w:t>
      </w:r>
    </w:p>
    <w:p w14:paraId="5F4EE408">
      <w:pPr>
        <w:keepNext w:val="0"/>
        <w:keepLines w:val="0"/>
        <w:pageBreakBefore w:val="0"/>
        <w:widowControl w:val="0"/>
        <w:kinsoku/>
        <w:wordWrap/>
        <w:overflowPunct/>
        <w:topLinePunct w:val="0"/>
        <w:autoSpaceDE/>
        <w:autoSpaceDN/>
        <w:bidi w:val="0"/>
        <w:spacing w:line="600" w:lineRule="atLeast"/>
        <w:jc w:val="center"/>
        <w:textAlignment w:val="auto"/>
        <w:rPr>
          <w:rFonts w:hint="eastAsia" w:ascii="方正仿宋_GBK" w:eastAsia="方正仿宋_GBK"/>
          <w:sz w:val="32"/>
          <w:szCs w:val="32"/>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2018</w:t>
      </w:r>
      <w:r>
        <w:rPr>
          <w:rFonts w:hint="eastAsia" w:ascii="方正仿宋_GBK" w:eastAsia="方正仿宋_GBK"/>
          <w:sz w:val="32"/>
          <w:szCs w:val="32"/>
        </w:rPr>
        <w:t>年</w:t>
      </w:r>
      <w:r>
        <w:rPr>
          <w:rFonts w:hint="default" w:ascii="Times New Roman" w:hAnsi="Times New Roman" w:eastAsia="方正黑体_GBK" w:cs="Times New Roman"/>
          <w:sz w:val="32"/>
          <w:szCs w:val="32"/>
        </w:rPr>
        <w:t>8</w:t>
      </w:r>
      <w:r>
        <w:rPr>
          <w:rFonts w:hint="eastAsia" w:ascii="方正仿宋_GBK" w:eastAsia="方正仿宋_GBK"/>
          <w:sz w:val="32"/>
          <w:szCs w:val="32"/>
        </w:rPr>
        <w:t>月</w:t>
      </w:r>
      <w:r>
        <w:rPr>
          <w:rFonts w:hint="default" w:ascii="Times New Roman" w:hAnsi="Times New Roman" w:eastAsia="方正黑体_GBK" w:cs="Times New Roman"/>
          <w:sz w:val="32"/>
          <w:szCs w:val="32"/>
          <w:lang w:val="en-US" w:eastAsia="zh-CN"/>
        </w:rPr>
        <w:t>30</w:t>
      </w:r>
      <w:r>
        <w:rPr>
          <w:rFonts w:hint="eastAsia" w:ascii="方正仿宋_GBK" w:eastAsia="方正仿宋_GBK"/>
          <w:sz w:val="32"/>
          <w:szCs w:val="32"/>
        </w:rPr>
        <w:t>日</w:t>
      </w:r>
    </w:p>
    <w:p w14:paraId="6383335D">
      <w:pPr>
        <w:pStyle w:val="2"/>
        <w:rPr>
          <w:rFonts w:hint="eastAsia" w:ascii="方正仿宋_GBK" w:eastAsia="方正仿宋_GBK"/>
          <w:sz w:val="32"/>
          <w:szCs w:val="32"/>
        </w:rPr>
      </w:pPr>
    </w:p>
    <w:p w14:paraId="2F6168E1">
      <w:pPr>
        <w:rPr>
          <w:rFonts w:hint="eastAsia" w:ascii="方正仿宋_GBK" w:eastAsia="方正仿宋_GBK"/>
          <w:sz w:val="32"/>
          <w:szCs w:val="32"/>
        </w:rPr>
      </w:pPr>
    </w:p>
    <w:p w14:paraId="21C6CAF3">
      <w:pPr>
        <w:pStyle w:val="2"/>
        <w:rPr>
          <w:rFonts w:hint="eastAsia" w:ascii="方正仿宋_GBK" w:eastAsia="方正仿宋_GBK"/>
          <w:sz w:val="32"/>
          <w:szCs w:val="32"/>
        </w:rPr>
      </w:pPr>
    </w:p>
    <w:p w14:paraId="6E94DD78">
      <w:pPr>
        <w:rPr>
          <w:rFonts w:hint="eastAsia" w:ascii="方正仿宋_GBK" w:eastAsia="方正仿宋_GBK"/>
          <w:sz w:val="32"/>
          <w:szCs w:val="32"/>
        </w:rPr>
      </w:pPr>
    </w:p>
    <w:p w14:paraId="1D57D7AB">
      <w:pPr>
        <w:pStyle w:val="2"/>
        <w:rPr>
          <w:rFonts w:hint="eastAsia" w:ascii="方正仿宋_GBK" w:eastAsia="方正仿宋_GBK"/>
          <w:sz w:val="32"/>
          <w:szCs w:val="32"/>
        </w:rPr>
      </w:pPr>
    </w:p>
    <w:p w14:paraId="326AF1D3">
      <w:pPr>
        <w:rPr>
          <w:rFonts w:hint="eastAsia" w:ascii="方正仿宋_GBK" w:eastAsia="方正仿宋_GBK"/>
          <w:sz w:val="32"/>
          <w:szCs w:val="32"/>
        </w:rPr>
      </w:pPr>
    </w:p>
    <w:p w14:paraId="48A60480">
      <w:pPr>
        <w:pStyle w:val="2"/>
        <w:rPr>
          <w:rFonts w:hint="eastAsia" w:ascii="方正仿宋_GBK" w:eastAsia="方正仿宋_GBK"/>
          <w:sz w:val="32"/>
          <w:szCs w:val="32"/>
        </w:rPr>
      </w:pPr>
    </w:p>
    <w:p w14:paraId="7B55DC8F">
      <w:pPr>
        <w:rPr>
          <w:rFonts w:hint="eastAsia" w:ascii="方正仿宋_GBK" w:eastAsia="方正仿宋_GBK"/>
          <w:sz w:val="32"/>
          <w:szCs w:val="32"/>
        </w:rPr>
      </w:pPr>
    </w:p>
    <w:p w14:paraId="38D81547">
      <w:pPr>
        <w:pStyle w:val="2"/>
        <w:rPr>
          <w:rFonts w:hint="eastAsia" w:ascii="方正仿宋_GBK" w:eastAsia="方正仿宋_GBK"/>
          <w:sz w:val="32"/>
          <w:szCs w:val="32"/>
        </w:rPr>
      </w:pPr>
    </w:p>
    <w:p w14:paraId="7491956E">
      <w:pPr>
        <w:rPr>
          <w:rFonts w:hint="eastAsia" w:ascii="方正仿宋_GBK" w:eastAsia="方正仿宋_GBK"/>
          <w:sz w:val="32"/>
          <w:szCs w:val="32"/>
        </w:rPr>
      </w:pPr>
    </w:p>
    <w:p w14:paraId="4F7D249F">
      <w:pPr>
        <w:pStyle w:val="2"/>
        <w:rPr>
          <w:rFonts w:hint="default" w:ascii="Times New Roman" w:hAnsi="Times New Roman" w:eastAsia="方正黑体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default" w:ascii="Times New Roman" w:hAnsi="Times New Roman" w:eastAsia="方正黑体_GBK" w:cs="Times New Roman"/>
          <w:b w:val="0"/>
          <w:bCs w:val="0"/>
          <w:sz w:val="32"/>
          <w:szCs w:val="32"/>
          <w:lang w:val="en-US" w:eastAsia="zh-CN"/>
        </w:rPr>
        <w:t>1</w:t>
      </w:r>
    </w:p>
    <w:tbl>
      <w:tblPr>
        <w:tblStyle w:val="11"/>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1"/>
        <w:gridCol w:w="1887"/>
        <w:gridCol w:w="1857"/>
        <w:gridCol w:w="1857"/>
        <w:gridCol w:w="1546"/>
      </w:tblGrid>
      <w:tr w14:paraId="7378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8860" w:type="dxa"/>
            <w:gridSpan w:val="5"/>
            <w:tcBorders>
              <w:top w:val="nil"/>
              <w:left w:val="nil"/>
              <w:bottom w:val="nil"/>
              <w:right w:val="nil"/>
            </w:tcBorders>
            <w:shd w:val="clear" w:color="auto" w:fill="auto"/>
            <w:noWrap/>
            <w:vAlign w:val="center"/>
          </w:tcPr>
          <w:p w14:paraId="58608E66">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32"/>
                <w:szCs w:val="32"/>
                <w:u w:val="none"/>
              </w:rPr>
            </w:pPr>
            <w:r>
              <w:rPr>
                <w:rFonts w:hint="eastAsia" w:ascii="方正小标宋_GBK" w:hAnsi="方正小标宋_GBK" w:eastAsia="方正小标宋_GBK" w:cs="方正小标宋_GBK"/>
                <w:b/>
                <w:bCs/>
                <w:i w:val="0"/>
                <w:iCs w:val="0"/>
                <w:color w:val="000000"/>
                <w:kern w:val="0"/>
                <w:sz w:val="32"/>
                <w:szCs w:val="32"/>
                <w:u w:val="none"/>
                <w:lang w:val="en-US" w:eastAsia="zh-CN" w:bidi="ar"/>
              </w:rPr>
              <w:t>长寿区学前教育家庭经济困难儿童资助申请表</w:t>
            </w:r>
          </w:p>
        </w:tc>
      </w:tr>
      <w:tr w14:paraId="103C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5"/>
            <w:tcBorders>
              <w:top w:val="nil"/>
              <w:left w:val="nil"/>
              <w:bottom w:val="nil"/>
              <w:right w:val="nil"/>
            </w:tcBorders>
            <w:shd w:val="clear" w:color="auto" w:fill="auto"/>
            <w:noWrap/>
            <w:vAlign w:val="center"/>
          </w:tcPr>
          <w:p w14:paraId="24B67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编号：</w:t>
            </w:r>
          </w:p>
        </w:tc>
      </w:tr>
      <w:tr w14:paraId="441B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1F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幼儿信息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6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  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05E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A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408A">
            <w:pPr>
              <w:jc w:val="center"/>
              <w:rPr>
                <w:rFonts w:hint="eastAsia" w:ascii="宋体" w:hAnsi="宋体" w:eastAsia="宋体" w:cs="宋体"/>
                <w:i w:val="0"/>
                <w:iCs w:val="0"/>
                <w:color w:val="000000"/>
                <w:sz w:val="24"/>
                <w:szCs w:val="24"/>
                <w:u w:val="none"/>
              </w:rPr>
            </w:pPr>
          </w:p>
        </w:tc>
      </w:tr>
      <w:tr w14:paraId="4303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ACC2">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5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0AD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7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DF19">
            <w:pPr>
              <w:jc w:val="center"/>
              <w:rPr>
                <w:rFonts w:hint="eastAsia" w:ascii="宋体" w:hAnsi="宋体" w:eastAsia="宋体" w:cs="宋体"/>
                <w:i w:val="0"/>
                <w:iCs w:val="0"/>
                <w:color w:val="000000"/>
                <w:sz w:val="24"/>
                <w:szCs w:val="24"/>
                <w:u w:val="none"/>
              </w:rPr>
            </w:pPr>
          </w:p>
        </w:tc>
      </w:tr>
      <w:tr w14:paraId="00DA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0CBD">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4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户籍地址</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52D9">
            <w:pPr>
              <w:jc w:val="center"/>
              <w:rPr>
                <w:rFonts w:hint="eastAsia" w:ascii="宋体" w:hAnsi="宋体" w:eastAsia="宋体" w:cs="宋体"/>
                <w:i w:val="0"/>
                <w:iCs w:val="0"/>
                <w:color w:val="000000"/>
                <w:sz w:val="24"/>
                <w:szCs w:val="24"/>
                <w:u w:val="none"/>
              </w:rPr>
            </w:pPr>
          </w:p>
        </w:tc>
      </w:tr>
      <w:tr w14:paraId="56F6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7DB3">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8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现居住地址</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8C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镇（街道）       村（路、街）      组 （号 ） </w:t>
            </w:r>
          </w:p>
        </w:tc>
      </w:tr>
      <w:tr w14:paraId="5216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8C2D">
            <w:pPr>
              <w:jc w:val="center"/>
              <w:rPr>
                <w:rFonts w:hint="eastAsia" w:ascii="宋体" w:hAnsi="宋体" w:eastAsia="宋体" w:cs="宋体"/>
                <w:b/>
                <w:bCs/>
                <w:i w:val="0"/>
                <w:iCs w:val="0"/>
                <w:color w:val="000000"/>
                <w:sz w:val="24"/>
                <w:szCs w:val="24"/>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C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就读幼儿园名称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DE8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2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 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AE34">
            <w:pPr>
              <w:jc w:val="center"/>
              <w:rPr>
                <w:rFonts w:hint="eastAsia" w:ascii="宋体" w:hAnsi="宋体" w:eastAsia="宋体" w:cs="宋体"/>
                <w:i w:val="0"/>
                <w:iCs w:val="0"/>
                <w:color w:val="000000"/>
                <w:sz w:val="24"/>
                <w:szCs w:val="24"/>
                <w:u w:val="none"/>
              </w:rPr>
            </w:pPr>
          </w:p>
        </w:tc>
      </w:tr>
      <w:tr w14:paraId="0B7B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0A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监护人信息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2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  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C94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与幼儿关系</w:t>
            </w:r>
          </w:p>
        </w:tc>
        <w:tc>
          <w:tcPr>
            <w:tcW w:w="0" w:type="auto"/>
            <w:tcBorders>
              <w:top w:val="nil"/>
              <w:left w:val="nil"/>
              <w:bottom w:val="single" w:color="000000" w:sz="4" w:space="0"/>
              <w:right w:val="single" w:color="000000" w:sz="4" w:space="0"/>
            </w:tcBorders>
            <w:shd w:val="clear" w:color="auto" w:fill="auto"/>
            <w:noWrap/>
            <w:vAlign w:val="center"/>
          </w:tcPr>
          <w:p w14:paraId="7DEC8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45D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14:paraId="7708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21C1">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042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E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父亲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893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D682">
            <w:pPr>
              <w:jc w:val="center"/>
              <w:rPr>
                <w:rFonts w:hint="eastAsia" w:ascii="宋体" w:hAnsi="宋体" w:eastAsia="宋体" w:cs="宋体"/>
                <w:i w:val="0"/>
                <w:iCs w:val="0"/>
                <w:color w:val="000000"/>
                <w:sz w:val="24"/>
                <w:szCs w:val="24"/>
                <w:u w:val="none"/>
              </w:rPr>
            </w:pPr>
          </w:p>
        </w:tc>
      </w:tr>
      <w:tr w14:paraId="36BD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DE0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DB4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7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35E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7819">
            <w:pPr>
              <w:jc w:val="center"/>
              <w:rPr>
                <w:rFonts w:hint="eastAsia" w:ascii="宋体" w:hAnsi="宋体" w:eastAsia="宋体" w:cs="宋体"/>
                <w:i w:val="0"/>
                <w:iCs w:val="0"/>
                <w:color w:val="000000"/>
                <w:sz w:val="24"/>
                <w:szCs w:val="24"/>
                <w:u w:val="none"/>
              </w:rPr>
            </w:pPr>
          </w:p>
        </w:tc>
      </w:tr>
      <w:tr w14:paraId="1579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C76C">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126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7B7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645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EFF6">
            <w:pPr>
              <w:jc w:val="center"/>
              <w:rPr>
                <w:rFonts w:hint="eastAsia" w:ascii="宋体" w:hAnsi="宋体" w:eastAsia="宋体" w:cs="宋体"/>
                <w:i w:val="0"/>
                <w:iCs w:val="0"/>
                <w:color w:val="000000"/>
                <w:sz w:val="24"/>
                <w:szCs w:val="24"/>
                <w:u w:val="none"/>
              </w:rPr>
            </w:pPr>
          </w:p>
        </w:tc>
      </w:tr>
      <w:tr w14:paraId="0C03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BA44">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6D4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8B4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B91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7869">
            <w:pPr>
              <w:jc w:val="center"/>
              <w:rPr>
                <w:rFonts w:hint="eastAsia" w:ascii="宋体" w:hAnsi="宋体" w:eastAsia="宋体" w:cs="宋体"/>
                <w:i w:val="0"/>
                <w:iCs w:val="0"/>
                <w:color w:val="000000"/>
                <w:sz w:val="24"/>
                <w:szCs w:val="24"/>
                <w:u w:val="none"/>
              </w:rPr>
            </w:pPr>
          </w:p>
        </w:tc>
      </w:tr>
      <w:tr w14:paraId="482C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49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贫困类型</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24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农村建卡□    城乡低保□  孤儿□   特困□   残疾儿童□    其他□</w:t>
            </w:r>
          </w:p>
        </w:tc>
      </w:tr>
      <w:tr w14:paraId="3584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8B7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 护 人</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申报意见</w:t>
            </w:r>
          </w:p>
        </w:tc>
        <w:tc>
          <w:tcPr>
            <w:tcW w:w="6913" w:type="dxa"/>
            <w:gridSpan w:val="4"/>
            <w:tcBorders>
              <w:top w:val="single" w:color="000000" w:sz="4" w:space="0"/>
              <w:left w:val="single" w:color="000000" w:sz="4" w:space="0"/>
              <w:bottom w:val="nil"/>
              <w:right w:val="single" w:color="000000" w:sz="4" w:space="0"/>
            </w:tcBorders>
            <w:shd w:val="clear" w:color="auto" w:fill="auto"/>
            <w:vAlign w:val="center"/>
          </w:tcPr>
          <w:p w14:paraId="414071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本人承诺上述信息真实准确。如有任何弄虚作假行为，本人自愿无条件对此承担全部责任及后果。</w:t>
            </w:r>
          </w:p>
        </w:tc>
      </w:tr>
      <w:tr w14:paraId="0CD3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F381B">
            <w:pPr>
              <w:jc w:val="center"/>
              <w:rPr>
                <w:rFonts w:hint="eastAsia" w:ascii="宋体" w:hAnsi="宋体" w:eastAsia="宋体" w:cs="宋体"/>
                <w:b/>
                <w:bCs/>
                <w:i w:val="0"/>
                <w:iCs w:val="0"/>
                <w:color w:val="000000"/>
                <w:sz w:val="24"/>
                <w:szCs w:val="24"/>
                <w:u w:val="none"/>
              </w:rPr>
            </w:pPr>
          </w:p>
        </w:tc>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2225C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监护人签名：               申请时间：     年    月    日</w:t>
            </w:r>
          </w:p>
        </w:tc>
      </w:tr>
      <w:tr w14:paraId="2144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449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幼儿园</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意 </w:t>
            </w:r>
            <w:r>
              <w:rPr>
                <w:rStyle w:val="23"/>
                <w:lang w:val="en-US" w:eastAsia="zh-CN" w:bidi="ar"/>
              </w:rPr>
              <w:t xml:space="preserve"> 见</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B1B5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幼儿园法人（签字）：           （公章）：   年    月   日 </w:t>
            </w:r>
          </w:p>
        </w:tc>
      </w:tr>
      <w:tr w14:paraId="0559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63D72">
            <w:pPr>
              <w:jc w:val="center"/>
              <w:rPr>
                <w:rFonts w:hint="eastAsia" w:ascii="宋体" w:hAnsi="宋体" w:eastAsia="宋体" w:cs="宋体"/>
                <w:b/>
                <w:bCs/>
                <w:i w:val="0"/>
                <w:iCs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4670C">
            <w:pPr>
              <w:jc w:val="right"/>
              <w:rPr>
                <w:rFonts w:hint="eastAsia" w:ascii="宋体" w:hAnsi="宋体" w:eastAsia="宋体" w:cs="宋体"/>
                <w:i w:val="0"/>
                <w:iCs w:val="0"/>
                <w:color w:val="000000"/>
                <w:sz w:val="24"/>
                <w:szCs w:val="24"/>
                <w:u w:val="none"/>
              </w:rPr>
            </w:pPr>
          </w:p>
        </w:tc>
      </w:tr>
      <w:tr w14:paraId="263C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947" w:type="dxa"/>
            <w:vMerge w:val="restart"/>
            <w:tcBorders>
              <w:top w:val="nil"/>
              <w:left w:val="single" w:color="000000" w:sz="4" w:space="0"/>
              <w:bottom w:val="single" w:color="000000" w:sz="4" w:space="0"/>
              <w:right w:val="single" w:color="000000" w:sz="4" w:space="0"/>
            </w:tcBorders>
            <w:shd w:val="clear" w:color="auto" w:fill="auto"/>
            <w:vAlign w:val="center"/>
          </w:tcPr>
          <w:p w14:paraId="4F2DB6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街镇教管    中心或直属     学校意见</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9F2F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（公章）：   年    月   日 </w:t>
            </w:r>
          </w:p>
        </w:tc>
      </w:tr>
      <w:tr w14:paraId="2799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947" w:type="dxa"/>
            <w:vMerge w:val="continue"/>
            <w:tcBorders>
              <w:top w:val="nil"/>
              <w:left w:val="single" w:color="000000" w:sz="4" w:space="0"/>
              <w:bottom w:val="single" w:color="000000" w:sz="4" w:space="0"/>
              <w:right w:val="single" w:color="000000" w:sz="4" w:space="0"/>
            </w:tcBorders>
            <w:shd w:val="clear" w:color="auto" w:fill="auto"/>
            <w:vAlign w:val="center"/>
          </w:tcPr>
          <w:p w14:paraId="7EC25BA7">
            <w:pPr>
              <w:jc w:val="center"/>
              <w:rPr>
                <w:rFonts w:hint="eastAsia" w:ascii="宋体" w:hAnsi="宋体" w:eastAsia="宋体" w:cs="宋体"/>
                <w:b/>
                <w:bCs/>
                <w:i w:val="0"/>
                <w:iCs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FF8A5">
            <w:pPr>
              <w:jc w:val="right"/>
              <w:rPr>
                <w:rFonts w:hint="eastAsia" w:ascii="宋体" w:hAnsi="宋体" w:eastAsia="宋体" w:cs="宋体"/>
                <w:i w:val="0"/>
                <w:iCs w:val="0"/>
                <w:color w:val="000000"/>
                <w:sz w:val="24"/>
                <w:szCs w:val="24"/>
                <w:u w:val="none"/>
              </w:rPr>
            </w:pPr>
          </w:p>
        </w:tc>
      </w:tr>
      <w:tr w14:paraId="1DD0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1947" w:type="dxa"/>
            <w:tcBorders>
              <w:top w:val="single" w:color="000000" w:sz="4" w:space="0"/>
              <w:left w:val="single" w:color="000000" w:sz="4" w:space="0"/>
              <w:bottom w:val="nil"/>
              <w:right w:val="single" w:color="000000" w:sz="4" w:space="0"/>
            </w:tcBorders>
            <w:shd w:val="clear" w:color="auto" w:fill="auto"/>
            <w:vAlign w:val="center"/>
          </w:tcPr>
          <w:p w14:paraId="0B7FED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区学生</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资助中心</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审核意见</w:t>
            </w:r>
          </w:p>
        </w:tc>
        <w:tc>
          <w:tcPr>
            <w:tcW w:w="6913" w:type="dxa"/>
            <w:gridSpan w:val="4"/>
            <w:tcBorders>
              <w:top w:val="single" w:color="000000" w:sz="4" w:space="0"/>
              <w:left w:val="single" w:color="000000" w:sz="4" w:space="0"/>
              <w:bottom w:val="nil"/>
              <w:right w:val="single" w:color="000000" w:sz="4" w:space="0"/>
            </w:tcBorders>
            <w:shd w:val="clear" w:color="auto" w:fill="auto"/>
            <w:vAlign w:val="bottom"/>
          </w:tcPr>
          <w:p w14:paraId="55C584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区学生资助管理中心（签章）：              年   月   日</w:t>
            </w:r>
          </w:p>
        </w:tc>
      </w:tr>
      <w:tr w14:paraId="1485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gridSpan w:val="5"/>
            <w:tcBorders>
              <w:top w:val="nil"/>
              <w:left w:val="nil"/>
              <w:bottom w:val="nil"/>
              <w:right w:val="nil"/>
            </w:tcBorders>
            <w:shd w:val="clear" w:color="auto" w:fill="auto"/>
            <w:noWrap/>
            <w:vAlign w:val="center"/>
          </w:tcPr>
          <w:p w14:paraId="61D28BA9">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注：1.本表中“□”符号，在选择相应的项前用“√”标识。</w:t>
            </w:r>
          </w:p>
        </w:tc>
      </w:tr>
      <w:tr w14:paraId="2D59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0" w:type="auto"/>
            <w:gridSpan w:val="5"/>
            <w:tcBorders>
              <w:top w:val="nil"/>
              <w:left w:val="nil"/>
              <w:bottom w:val="nil"/>
              <w:right w:val="nil"/>
            </w:tcBorders>
            <w:shd w:val="clear" w:color="auto" w:fill="auto"/>
            <w:noWrap/>
            <w:vAlign w:val="center"/>
          </w:tcPr>
          <w:p w14:paraId="29CC54FC">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2.本表后附贫困类型相应有效家庭经济困难证明材料和户口复印件，作为认定依据。</w:t>
            </w:r>
          </w:p>
        </w:tc>
      </w:tr>
      <w:tr w14:paraId="618C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gridSpan w:val="5"/>
            <w:tcBorders>
              <w:top w:val="nil"/>
              <w:left w:val="nil"/>
              <w:bottom w:val="nil"/>
              <w:right w:val="nil"/>
            </w:tcBorders>
            <w:shd w:val="clear" w:color="auto" w:fill="auto"/>
            <w:noWrap/>
            <w:vAlign w:val="center"/>
          </w:tcPr>
          <w:p w14:paraId="37B250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3.建卡贫困户查询网站：http://cqfzfp.com:8100/plbd/loginPublic</w:t>
            </w:r>
          </w:p>
        </w:tc>
      </w:tr>
    </w:tbl>
    <w:p w14:paraId="3689C3B8">
      <w:pPr>
        <w:rPr>
          <w:rFonts w:hint="eastAsia"/>
          <w:lang w:val="en-US" w:eastAsia="zh-CN"/>
        </w:rPr>
      </w:pPr>
    </w:p>
    <w:p w14:paraId="0AAB9CB3">
      <w:pPr>
        <w:pStyle w:val="2"/>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r>
        <w:rPr>
          <w:rFonts w:hint="default" w:ascii="Times New Roman" w:hAnsi="Times New Roman" w:eastAsia="方正黑体_GBK" w:cs="Times New Roman"/>
          <w:b w:val="0"/>
          <w:bCs w:val="0"/>
          <w:sz w:val="32"/>
          <w:szCs w:val="32"/>
          <w:lang w:val="en-US" w:eastAsia="zh-CN"/>
        </w:rPr>
        <w:t>2</w:t>
      </w:r>
    </w:p>
    <w:tbl>
      <w:tblPr>
        <w:tblStyle w:val="11"/>
        <w:tblW w:w="89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926"/>
        <w:gridCol w:w="489"/>
        <w:gridCol w:w="542"/>
        <w:gridCol w:w="994"/>
        <w:gridCol w:w="994"/>
        <w:gridCol w:w="994"/>
        <w:gridCol w:w="994"/>
        <w:gridCol w:w="680"/>
        <w:gridCol w:w="1338"/>
        <w:gridCol w:w="489"/>
      </w:tblGrid>
      <w:tr w14:paraId="646D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8968" w:type="dxa"/>
            <w:gridSpan w:val="11"/>
            <w:tcBorders>
              <w:top w:val="nil"/>
              <w:left w:val="nil"/>
              <w:bottom w:val="nil"/>
              <w:right w:val="nil"/>
            </w:tcBorders>
            <w:shd w:val="clear" w:color="auto" w:fill="auto"/>
            <w:noWrap/>
            <w:vAlign w:val="center"/>
          </w:tcPr>
          <w:p w14:paraId="17537E97">
            <w:pPr>
              <w:keepNext w:val="0"/>
              <w:keepLines w:val="0"/>
              <w:widowControl/>
              <w:suppressLineNumbers w:val="0"/>
              <w:jc w:val="center"/>
              <w:textAlignment w:val="center"/>
              <w:rPr>
                <w:rFonts w:ascii="方正小标宋_GBK" w:hAnsi="方正小标宋_GBK" w:eastAsia="方正小标宋_GBK" w:cs="方正小标宋_GBK"/>
                <w:b w:val="0"/>
                <w:bCs w:val="0"/>
                <w:i w:val="0"/>
                <w:iCs w:val="0"/>
                <w:color w:val="000000"/>
                <w:sz w:val="32"/>
                <w:szCs w:val="32"/>
                <w:u w:val="none"/>
              </w:rPr>
            </w:pPr>
            <w:r>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t>长寿区学前教育家庭经济困难儿童享受保教费和生活费资助确认表</w:t>
            </w:r>
          </w:p>
        </w:tc>
      </w:tr>
      <w:tr w14:paraId="29B4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gridSpan w:val="4"/>
            <w:tcBorders>
              <w:top w:val="nil"/>
              <w:left w:val="nil"/>
              <w:bottom w:val="single" w:color="000000" w:sz="4" w:space="0"/>
              <w:right w:val="nil"/>
            </w:tcBorders>
            <w:shd w:val="clear" w:color="auto" w:fill="auto"/>
            <w:noWrap/>
            <w:vAlign w:val="bottom"/>
          </w:tcPr>
          <w:p w14:paraId="662E758D">
            <w:pPr>
              <w:keepNext w:val="0"/>
              <w:keepLines w:val="0"/>
              <w:widowControl/>
              <w:suppressLineNumbers w:val="0"/>
              <w:jc w:val="left"/>
              <w:textAlignment w:val="bottom"/>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幼儿园名称：</w:t>
            </w:r>
          </w:p>
        </w:tc>
        <w:tc>
          <w:tcPr>
            <w:tcW w:w="0" w:type="auto"/>
            <w:gridSpan w:val="7"/>
            <w:tcBorders>
              <w:top w:val="nil"/>
              <w:left w:val="nil"/>
              <w:bottom w:val="single" w:color="000000" w:sz="4" w:space="0"/>
              <w:right w:val="nil"/>
            </w:tcBorders>
            <w:shd w:val="clear" w:color="auto" w:fill="auto"/>
            <w:noWrap/>
            <w:vAlign w:val="bottom"/>
          </w:tcPr>
          <w:p w14:paraId="20631665">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日期：2018年         月         日     </w:t>
            </w:r>
          </w:p>
        </w:tc>
      </w:tr>
      <w:tr w14:paraId="7445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4" w:type="dxa"/>
            <w:tcBorders>
              <w:top w:val="single" w:color="000000" w:sz="4" w:space="0"/>
              <w:left w:val="single" w:color="000000" w:sz="4" w:space="0"/>
              <w:bottom w:val="nil"/>
              <w:right w:val="single" w:color="000000" w:sz="4" w:space="0"/>
            </w:tcBorders>
            <w:shd w:val="clear" w:color="auto" w:fill="auto"/>
            <w:vAlign w:val="center"/>
          </w:tcPr>
          <w:p w14:paraId="5908BD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序号</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EC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幼儿姓名</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C1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性别</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6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班级</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A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保教费（元）</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DC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生活费（元）</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79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幼儿园自筹（元）</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29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合计（元）</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2A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幼儿家长  签名</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73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家长联系电话</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2D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备注</w:t>
            </w:r>
          </w:p>
        </w:tc>
      </w:tr>
      <w:tr w14:paraId="315D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3631">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2301">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E1B2">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6A78">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940A">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D1F3">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6ED9">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D1E7">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27C1">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F886">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37D3">
            <w:pPr>
              <w:jc w:val="center"/>
              <w:rPr>
                <w:rFonts w:hint="eastAsia" w:ascii="方正仿宋_GBK" w:hAnsi="方正仿宋_GBK" w:eastAsia="方正仿宋_GBK" w:cs="方正仿宋_GBK"/>
                <w:i w:val="0"/>
                <w:iCs w:val="0"/>
                <w:color w:val="000000"/>
                <w:sz w:val="28"/>
                <w:szCs w:val="28"/>
                <w:u w:val="none"/>
              </w:rPr>
            </w:pPr>
          </w:p>
        </w:tc>
      </w:tr>
      <w:tr w14:paraId="7001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1932">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510A">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9E0B">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CE0A">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C58A">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5258">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D63B">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B604">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18BC">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8AB1">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6A80">
            <w:pPr>
              <w:jc w:val="center"/>
              <w:rPr>
                <w:rFonts w:hint="eastAsia" w:ascii="方正仿宋_GBK" w:hAnsi="方正仿宋_GBK" w:eastAsia="方正仿宋_GBK" w:cs="方正仿宋_GBK"/>
                <w:i w:val="0"/>
                <w:iCs w:val="0"/>
                <w:color w:val="000000"/>
                <w:sz w:val="28"/>
                <w:szCs w:val="28"/>
                <w:u w:val="none"/>
              </w:rPr>
            </w:pPr>
          </w:p>
        </w:tc>
      </w:tr>
      <w:tr w14:paraId="2472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4C85">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C1B8">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D110">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71CD">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B248">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2E2A">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135E">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C9A1">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4A24">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C6AB">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B5D1">
            <w:pPr>
              <w:jc w:val="center"/>
              <w:rPr>
                <w:rFonts w:hint="eastAsia" w:ascii="方正仿宋_GBK" w:hAnsi="方正仿宋_GBK" w:eastAsia="方正仿宋_GBK" w:cs="方正仿宋_GBK"/>
                <w:i w:val="0"/>
                <w:iCs w:val="0"/>
                <w:color w:val="000000"/>
                <w:sz w:val="28"/>
                <w:szCs w:val="28"/>
                <w:u w:val="none"/>
              </w:rPr>
            </w:pPr>
          </w:p>
        </w:tc>
      </w:tr>
      <w:tr w14:paraId="4A5E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3AE4">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7E93">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7560">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2298">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A2DD">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8ECA">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77C6">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4BB7">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AB70">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FDF4">
            <w:pPr>
              <w:jc w:val="center"/>
              <w:rPr>
                <w:rFonts w:hint="eastAsia" w:ascii="方正仿宋_GBK" w:hAnsi="方正仿宋_GBK" w:eastAsia="方正仿宋_GBK" w:cs="方正仿宋_GBK"/>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F57B">
            <w:pPr>
              <w:jc w:val="center"/>
              <w:rPr>
                <w:rFonts w:hint="eastAsia" w:ascii="方正仿宋_GBK" w:hAnsi="方正仿宋_GBK" w:eastAsia="方正仿宋_GBK" w:cs="方正仿宋_GBK"/>
                <w:i w:val="0"/>
                <w:iCs w:val="0"/>
                <w:color w:val="000000"/>
                <w:sz w:val="28"/>
                <w:szCs w:val="28"/>
                <w:u w:val="none"/>
              </w:rPr>
            </w:pPr>
          </w:p>
        </w:tc>
      </w:tr>
      <w:tr w14:paraId="4CA0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A5A4">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39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2390">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98C0">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6889">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014C">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0402">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E3AA">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2D0F">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6082">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E982">
            <w:pPr>
              <w:jc w:val="center"/>
              <w:rPr>
                <w:rFonts w:hint="eastAsia" w:ascii="方正仿宋_GBK" w:hAnsi="方正仿宋_GBK" w:eastAsia="方正仿宋_GBK" w:cs="方正仿宋_GBK"/>
                <w:i w:val="0"/>
                <w:iCs w:val="0"/>
                <w:color w:val="000000"/>
                <w:sz w:val="21"/>
                <w:szCs w:val="21"/>
                <w:u w:val="none"/>
              </w:rPr>
            </w:pPr>
          </w:p>
        </w:tc>
      </w:tr>
      <w:tr w14:paraId="7C20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0" w:type="auto"/>
            <w:gridSpan w:val="11"/>
            <w:tcBorders>
              <w:top w:val="single" w:color="000000" w:sz="4" w:space="0"/>
              <w:left w:val="nil"/>
              <w:bottom w:val="nil"/>
              <w:right w:val="nil"/>
            </w:tcBorders>
            <w:shd w:val="clear" w:color="auto" w:fill="auto"/>
            <w:noWrap/>
            <w:vAlign w:val="center"/>
          </w:tcPr>
          <w:p w14:paraId="6E06A5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说明：此表在贫困幼儿家长签字确认后复印一份加盖教管中心（幼儿园）鲜章报资助中心备案。</w:t>
            </w:r>
          </w:p>
        </w:tc>
      </w:tr>
      <w:tr w14:paraId="5B29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gridSpan w:val="2"/>
            <w:tcBorders>
              <w:top w:val="nil"/>
              <w:left w:val="nil"/>
              <w:bottom w:val="nil"/>
              <w:right w:val="nil"/>
            </w:tcBorders>
            <w:shd w:val="clear" w:color="auto" w:fill="auto"/>
            <w:noWrap/>
            <w:vAlign w:val="center"/>
          </w:tcPr>
          <w:p w14:paraId="078C28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单位负责人：</w:t>
            </w:r>
          </w:p>
        </w:tc>
        <w:tc>
          <w:tcPr>
            <w:tcW w:w="0" w:type="auto"/>
            <w:tcBorders>
              <w:top w:val="nil"/>
              <w:left w:val="nil"/>
              <w:bottom w:val="nil"/>
              <w:right w:val="nil"/>
            </w:tcBorders>
            <w:shd w:val="clear" w:color="auto" w:fill="auto"/>
            <w:noWrap/>
            <w:vAlign w:val="center"/>
          </w:tcPr>
          <w:p w14:paraId="28639AB1">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560D6008">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72739553">
            <w:pPr>
              <w:jc w:val="center"/>
              <w:rPr>
                <w:rFonts w:hint="eastAsia" w:ascii="方正仿宋_GBK" w:hAnsi="方正仿宋_GBK" w:eastAsia="方正仿宋_GBK" w:cs="方正仿宋_GBK"/>
                <w:i w:val="0"/>
                <w:iCs w:val="0"/>
                <w:color w:val="000000"/>
                <w:sz w:val="21"/>
                <w:szCs w:val="21"/>
                <w:u w:val="none"/>
              </w:rPr>
            </w:pPr>
          </w:p>
        </w:tc>
        <w:tc>
          <w:tcPr>
            <w:tcW w:w="0" w:type="auto"/>
            <w:gridSpan w:val="3"/>
            <w:tcBorders>
              <w:top w:val="nil"/>
              <w:left w:val="nil"/>
              <w:bottom w:val="nil"/>
              <w:right w:val="nil"/>
            </w:tcBorders>
            <w:shd w:val="clear" w:color="auto" w:fill="auto"/>
            <w:noWrap/>
            <w:vAlign w:val="center"/>
          </w:tcPr>
          <w:p w14:paraId="1BE9C3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审核：</w:t>
            </w:r>
          </w:p>
        </w:tc>
        <w:tc>
          <w:tcPr>
            <w:tcW w:w="0" w:type="auto"/>
            <w:tcBorders>
              <w:top w:val="nil"/>
              <w:left w:val="nil"/>
              <w:bottom w:val="nil"/>
              <w:right w:val="nil"/>
            </w:tcBorders>
            <w:shd w:val="clear" w:color="auto" w:fill="auto"/>
            <w:noWrap/>
            <w:vAlign w:val="center"/>
          </w:tcPr>
          <w:p w14:paraId="03146D24">
            <w:pPr>
              <w:jc w:val="cente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23F821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经办人：</w:t>
            </w:r>
          </w:p>
        </w:tc>
        <w:tc>
          <w:tcPr>
            <w:tcW w:w="0" w:type="auto"/>
            <w:tcBorders>
              <w:top w:val="nil"/>
              <w:left w:val="nil"/>
              <w:bottom w:val="nil"/>
              <w:right w:val="nil"/>
            </w:tcBorders>
            <w:shd w:val="clear" w:color="auto" w:fill="auto"/>
            <w:noWrap/>
            <w:vAlign w:val="center"/>
          </w:tcPr>
          <w:p w14:paraId="5F002A0C">
            <w:pPr>
              <w:jc w:val="center"/>
              <w:rPr>
                <w:rFonts w:hint="eastAsia" w:ascii="方正仿宋_GBK" w:hAnsi="方正仿宋_GBK" w:eastAsia="方正仿宋_GBK" w:cs="方正仿宋_GBK"/>
                <w:i w:val="0"/>
                <w:iCs w:val="0"/>
                <w:color w:val="000000"/>
                <w:sz w:val="21"/>
                <w:szCs w:val="21"/>
                <w:u w:val="none"/>
              </w:rPr>
            </w:pPr>
          </w:p>
        </w:tc>
      </w:tr>
    </w:tbl>
    <w:p w14:paraId="028E0C37">
      <w:pPr>
        <w:rPr>
          <w:rFonts w:hint="default"/>
          <w:lang w:val="en-US" w:eastAsia="zh-CN"/>
        </w:rPr>
      </w:pPr>
    </w:p>
    <w:p w14:paraId="2668A502">
      <w:pPr>
        <w:pStyle w:val="9"/>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cs="Times New Roman"/>
          <w:lang w:val="en-US" w:eastAsia="zh-CN"/>
        </w:rPr>
      </w:pPr>
    </w:p>
    <w:p w14:paraId="07447714">
      <w:pPr>
        <w:pStyle w:val="9"/>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cs="Times New Roman"/>
          <w:lang w:val="en-US" w:eastAsia="zh-CN"/>
        </w:rPr>
      </w:pPr>
    </w:p>
    <w:p w14:paraId="4836B0AD">
      <w:pPr>
        <w:pStyle w:val="9"/>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cs="Times New Roman"/>
          <w:lang w:val="en-US" w:eastAsia="zh-CN"/>
        </w:rPr>
      </w:pPr>
    </w:p>
    <w:p w14:paraId="0DD58F35">
      <w:pPr>
        <w:pStyle w:val="9"/>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cs="Times New Roman"/>
          <w:lang w:val="en-US" w:eastAsia="zh-CN"/>
        </w:rPr>
      </w:pPr>
    </w:p>
    <w:p w14:paraId="6B45E8B9">
      <w:pPr>
        <w:pStyle w:val="9"/>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方正黑体_GBK" w:hAnsi="方正黑体_GBK" w:eastAsia="方正黑体_GBK" w:cs="方正黑体_GBK"/>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典雅体简">
    <w:panose1 w:val="00020600040101010101"/>
    <w:charset w:val="86"/>
    <w:family w:val="auto"/>
    <w:pitch w:val="default"/>
    <w:sig w:usb0="A00002BF" w:usb1="18EF7CFA" w:usb2="00000016" w:usb3="00000000" w:csb0="00040000" w:csb1="00000000"/>
  </w:font>
  <w:font w:name="汉仪旗黑-55简">
    <w:panose1 w:val="00020600040101010101"/>
    <w:charset w:val="80"/>
    <w:family w:val="auto"/>
    <w:pitch w:val="default"/>
    <w:sig w:usb0="A00002BF" w:usb1="18CF7CFA" w:usb2="00000016" w:usb3="00000000" w:csb0="4002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1B20">
    <w:pPr>
      <w:pStyle w:val="7"/>
      <w:ind w:left="5472"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226695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7.85pt;height:0.15pt;width:442.25pt;z-index:251660288;mso-width-relative:page;mso-height-relative:page;" filled="f" stroked="t" coordsize="21600,21600" o:gfxdata="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fNO57W&#10;AAAACA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B221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5B221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3439FC9">
    <w:pPr>
      <w:pStyle w:val="7"/>
      <w:keepNext w:val="0"/>
      <w:keepLines w:val="0"/>
      <w:pageBreakBefore w:val="0"/>
      <w:widowControl w:val="0"/>
      <w:kinsoku/>
      <w:wordWrap/>
      <w:overflowPunct/>
      <w:topLinePunct w:val="0"/>
      <w:autoSpaceDE/>
      <w:autoSpaceDN/>
      <w:bidi w:val="0"/>
      <w:adjustRightInd/>
      <w:snapToGrid w:val="0"/>
      <w:ind w:firstLine="5341" w:firstLineChars="1900"/>
      <w:jc w:val="left"/>
      <w:textAlignment w:val="auto"/>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庆市长寿区</w:t>
    </w:r>
    <w:r>
      <w:rPr>
        <w:rFonts w:hint="eastAsia" w:cs="宋体"/>
        <w:b/>
        <w:bCs/>
        <w:color w:val="005192"/>
        <w:sz w:val="28"/>
        <w:szCs w:val="44"/>
        <w:lang w:val="en-US" w:eastAsia="zh-CN"/>
      </w:rPr>
      <w:t>财政局</w:t>
    </w:r>
    <w:r>
      <w:rPr>
        <w:rFonts w:hint="eastAsia" w:ascii="宋体" w:hAnsi="宋体" w:eastAsia="宋体" w:cs="宋体"/>
        <w:b/>
        <w:bCs/>
        <w:color w:val="005192"/>
        <w:sz w:val="28"/>
        <w:szCs w:val="44"/>
        <w:lang w:val="en-US" w:eastAsia="zh-CN"/>
      </w:rPr>
      <w:t>发布</w:t>
    </w:r>
  </w:p>
  <w:p w14:paraId="0B9DF1FC">
    <w:pPr>
      <w:pStyle w:val="7"/>
      <w:wordWrap w:val="0"/>
      <w:ind w:left="5472" w:leftChars="2280" w:firstLine="5622" w:firstLineChars="2000"/>
      <w:jc w:val="both"/>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3B06">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F101E13">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w:t>
    </w:r>
    <w:r>
      <w:rPr>
        <w:rFonts w:hint="eastAsia" w:cs="宋体"/>
        <w:b/>
        <w:bCs/>
        <w:color w:val="005192"/>
        <w:sz w:val="32"/>
        <w:lang w:val="en-US" w:eastAsia="zh-CN"/>
      </w:rPr>
      <w:t>财政局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ODExMDVjNjNlMjJjODEyOTk5ZmNlZDNlNzRkMjgifQ=="/>
  </w:docVars>
  <w:rsids>
    <w:rsidRoot w:val="00172A27"/>
    <w:rsid w:val="019E71BD"/>
    <w:rsid w:val="01DB406C"/>
    <w:rsid w:val="01E30559"/>
    <w:rsid w:val="041C42DA"/>
    <w:rsid w:val="04B679C3"/>
    <w:rsid w:val="05324AA4"/>
    <w:rsid w:val="05F07036"/>
    <w:rsid w:val="062E6483"/>
    <w:rsid w:val="06E00104"/>
    <w:rsid w:val="080F63D8"/>
    <w:rsid w:val="09341458"/>
    <w:rsid w:val="098254C2"/>
    <w:rsid w:val="0A766EDE"/>
    <w:rsid w:val="0AD64BE8"/>
    <w:rsid w:val="0B0912D7"/>
    <w:rsid w:val="0E025194"/>
    <w:rsid w:val="11B07144"/>
    <w:rsid w:val="143C3B37"/>
    <w:rsid w:val="150978DB"/>
    <w:rsid w:val="152D2DCA"/>
    <w:rsid w:val="17C33AC9"/>
    <w:rsid w:val="187168EA"/>
    <w:rsid w:val="18FF1921"/>
    <w:rsid w:val="196673CA"/>
    <w:rsid w:val="196D5DF5"/>
    <w:rsid w:val="19C820A4"/>
    <w:rsid w:val="1A6D1382"/>
    <w:rsid w:val="1B2F4AEE"/>
    <w:rsid w:val="1B612005"/>
    <w:rsid w:val="1CF734C9"/>
    <w:rsid w:val="1DEC284C"/>
    <w:rsid w:val="1E6523AC"/>
    <w:rsid w:val="214855E7"/>
    <w:rsid w:val="22440422"/>
    <w:rsid w:val="22BB4BBB"/>
    <w:rsid w:val="242068EF"/>
    <w:rsid w:val="24A46E82"/>
    <w:rsid w:val="27454D51"/>
    <w:rsid w:val="281E71C0"/>
    <w:rsid w:val="2AEB3417"/>
    <w:rsid w:val="2BBE7E09"/>
    <w:rsid w:val="2C624B9B"/>
    <w:rsid w:val="2CE90C19"/>
    <w:rsid w:val="2F573C43"/>
    <w:rsid w:val="2F941D7A"/>
    <w:rsid w:val="31841BD1"/>
    <w:rsid w:val="31A15F24"/>
    <w:rsid w:val="324A1681"/>
    <w:rsid w:val="33F84048"/>
    <w:rsid w:val="36FB1DF0"/>
    <w:rsid w:val="39270C84"/>
    <w:rsid w:val="395347B5"/>
    <w:rsid w:val="39A232A0"/>
    <w:rsid w:val="39E745AA"/>
    <w:rsid w:val="3B5A6BBB"/>
    <w:rsid w:val="3B7F3B41"/>
    <w:rsid w:val="3C723D3A"/>
    <w:rsid w:val="3EDA13A6"/>
    <w:rsid w:val="3F8F4D10"/>
    <w:rsid w:val="40C2019E"/>
    <w:rsid w:val="417B75E9"/>
    <w:rsid w:val="42F058B7"/>
    <w:rsid w:val="436109F6"/>
    <w:rsid w:val="441A38D4"/>
    <w:rsid w:val="442503E1"/>
    <w:rsid w:val="4504239D"/>
    <w:rsid w:val="46271A29"/>
    <w:rsid w:val="46A94A5C"/>
    <w:rsid w:val="4B115603"/>
    <w:rsid w:val="4BC23EEA"/>
    <w:rsid w:val="4BC77339"/>
    <w:rsid w:val="4C9236C5"/>
    <w:rsid w:val="4D2C49D5"/>
    <w:rsid w:val="4E250A85"/>
    <w:rsid w:val="4F4F5DA2"/>
    <w:rsid w:val="4FFD4925"/>
    <w:rsid w:val="505C172E"/>
    <w:rsid w:val="506405EA"/>
    <w:rsid w:val="52F46F0B"/>
    <w:rsid w:val="532B6A10"/>
    <w:rsid w:val="53D8014D"/>
    <w:rsid w:val="55244AD3"/>
    <w:rsid w:val="55E064E0"/>
    <w:rsid w:val="572C6D10"/>
    <w:rsid w:val="5A4170D0"/>
    <w:rsid w:val="5AF773F9"/>
    <w:rsid w:val="5B8D42E2"/>
    <w:rsid w:val="5CA36B27"/>
    <w:rsid w:val="5DC34279"/>
    <w:rsid w:val="5FCD688E"/>
    <w:rsid w:val="5FD22A33"/>
    <w:rsid w:val="5FF9BDAA"/>
    <w:rsid w:val="608816D1"/>
    <w:rsid w:val="60EF4E7F"/>
    <w:rsid w:val="62857768"/>
    <w:rsid w:val="642C3698"/>
    <w:rsid w:val="648B0A32"/>
    <w:rsid w:val="65A31A8A"/>
    <w:rsid w:val="65FB510D"/>
    <w:rsid w:val="665233C1"/>
    <w:rsid w:val="69AC0D42"/>
    <w:rsid w:val="6AD9688B"/>
    <w:rsid w:val="6B5722FE"/>
    <w:rsid w:val="6D0E3F22"/>
    <w:rsid w:val="73F64568"/>
    <w:rsid w:val="744E4660"/>
    <w:rsid w:val="753355A2"/>
    <w:rsid w:val="759E2BC0"/>
    <w:rsid w:val="759F1C61"/>
    <w:rsid w:val="769F2DE8"/>
    <w:rsid w:val="76FDEB7C"/>
    <w:rsid w:val="79C65162"/>
    <w:rsid w:val="7BF306C5"/>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ind w:leftChars="100" w:rightChars="1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widowControl/>
      <w:spacing w:after="100" w:line="560" w:lineRule="exact"/>
      <w:ind w:firstLine="640" w:firstLineChars="200"/>
      <w:jc w:val="left"/>
    </w:pPr>
    <w:rPr>
      <w:rFonts w:ascii="方正黑体_GBK" w:eastAsia="方正黑体_GBK" w:cs="方正黑体_GBK"/>
      <w:sz w:val="32"/>
      <w:szCs w:val="32"/>
    </w:rPr>
  </w:style>
  <w:style w:type="paragraph" w:styleId="9">
    <w:name w:val="Body Text 2"/>
    <w:basedOn w:val="1"/>
    <w:unhideWhenUsed/>
    <w:qFormat/>
    <w:uiPriority w:val="99"/>
    <w:pPr>
      <w:spacing w:beforeLines="0" w:after="120" w:line="480" w:lineRule="auto"/>
    </w:pPr>
    <w:rPr>
      <w:rFonts w:hint="default"/>
      <w:sz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paragraph" w:customStyle="1" w:styleId="16">
    <w:name w:val="正文缩进1"/>
    <w:basedOn w:val="1"/>
    <w:qFormat/>
    <w:uiPriority w:val="0"/>
    <w:pPr>
      <w:ind w:firstLine="420" w:firstLineChars="200"/>
    </w:pPr>
    <w:rPr>
      <w:rFonts w:ascii="Calibri" w:hAnsi="Calibri" w:cs="Times New Roman"/>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ca-7"/>
    <w:qFormat/>
    <w:uiPriority w:val="0"/>
  </w:style>
  <w:style w:type="character" w:customStyle="1" w:styleId="20">
    <w:name w:val="font21"/>
    <w:basedOn w:val="13"/>
    <w:qFormat/>
    <w:uiPriority w:val="0"/>
    <w:rPr>
      <w:rFonts w:hint="eastAsia" w:ascii="方正仿宋_GBK" w:hAnsi="方正仿宋_GBK" w:eastAsia="方正仿宋_GBK" w:cs="方正仿宋_GBK"/>
      <w:color w:val="000000"/>
      <w:sz w:val="24"/>
      <w:szCs w:val="24"/>
      <w:u w:val="none"/>
    </w:rPr>
  </w:style>
  <w:style w:type="character" w:customStyle="1" w:styleId="21">
    <w:name w:val="apple-converted-space"/>
    <w:basedOn w:val="13"/>
    <w:qFormat/>
    <w:uiPriority w:val="0"/>
  </w:style>
  <w:style w:type="paragraph" w:customStyle="1" w:styleId="22">
    <w:name w:val="默认段落字体 Para Char Char Char Char"/>
    <w:basedOn w:val="1"/>
    <w:qFormat/>
    <w:uiPriority w:val="0"/>
    <w:rPr>
      <w:rFonts w:ascii="Calibri" w:hAnsi="Calibri"/>
      <w:szCs w:val="22"/>
    </w:rPr>
  </w:style>
  <w:style w:type="character" w:customStyle="1" w:styleId="23">
    <w:name w:val="font71"/>
    <w:basedOn w:val="13"/>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2626</Words>
  <Characters>2684</Characters>
  <Lines>1</Lines>
  <Paragraphs>1</Paragraphs>
  <TotalTime>3</TotalTime>
  <ScaleCrop>false</ScaleCrop>
  <LinksUpToDate>false</LinksUpToDate>
  <CharactersWithSpaces>2802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CY</cp:lastModifiedBy>
  <cp:lastPrinted>2022-05-11T16:46:00Z</cp:lastPrinted>
  <dcterms:modified xsi:type="dcterms:W3CDTF">2025-01-24T08:53:25Z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y fmtid="{D5CDD505-2E9C-101B-9397-08002B2CF9AE}" pid="4" name="KSOTemplateDocerSaveRecord">
    <vt:lpwstr>eyJoZGlkIjoiNDZlNTUwNzY2MzY2YjEyYmZkMzM5NDdhMWFhNmM1MjAiLCJ1c2VySWQiOiIxNTU0ODU1NDcxIn0=</vt:lpwstr>
  </property>
</Properties>
</file>