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0" w:rightChars="0" w:firstLine="0" w:firstLineChars="0"/>
        <w:jc w:val="center"/>
        <w:textAlignment w:val="baseline"/>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重庆市长寿区云集镇人民政府</w:t>
      </w:r>
    </w:p>
    <w:p>
      <w:pPr>
        <w:keepNext w:val="0"/>
        <w:keepLines w:val="0"/>
        <w:pageBreakBefore w:val="0"/>
        <w:widowControl w:val="0"/>
        <w:shd w:val="clear" w:color="auto" w:fill="FFFFFF"/>
        <w:kinsoku/>
        <w:wordWrap/>
        <w:overflowPunct/>
        <w:topLinePunct w:val="0"/>
        <w:autoSpaceDE/>
        <w:autoSpaceDN/>
        <w:bidi w:val="0"/>
        <w:adjustRightInd/>
        <w:spacing w:line="540" w:lineRule="exact"/>
        <w:jc w:val="center"/>
        <w:textAlignment w:val="auto"/>
        <w:outlineLvl w:val="0"/>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关于废止部分</w:t>
      </w:r>
      <w:r>
        <w:rPr>
          <w:rFonts w:hint="eastAsia" w:ascii="Times New Roman" w:hAnsi="Times New Roman" w:eastAsia="方正小标宋_GBK" w:cs="Times New Roman"/>
          <w:sz w:val="44"/>
          <w:szCs w:val="44"/>
          <w:lang w:eastAsia="zh-CN"/>
        </w:rPr>
        <w:t>云集镇</w:t>
      </w:r>
      <w:r>
        <w:rPr>
          <w:rFonts w:hint="default" w:ascii="Times New Roman" w:hAnsi="Times New Roman" w:eastAsia="方正小标宋_GBK" w:cs="Times New Roman"/>
          <w:sz w:val="44"/>
          <w:szCs w:val="44"/>
        </w:rPr>
        <w:t>规范性文件的</w:t>
      </w:r>
      <w:r>
        <w:rPr>
          <w:rFonts w:hint="eastAsia" w:ascii="Times New Roman" w:hAnsi="Times New Roman" w:eastAsia="方正小标宋_GBK" w:cs="Times New Roman"/>
          <w:sz w:val="44"/>
          <w:szCs w:val="44"/>
          <w:lang w:eastAsia="zh-CN"/>
        </w:rPr>
        <w:t>通知</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276"/>
        <w:jc w:val="center"/>
        <w:textAlignment w:val="baseline"/>
        <w:rPr>
          <w:rFonts w:hint="eastAsia" w:ascii="方正仿宋_GBK" w:hAnsi="方正仿宋_GBK" w:eastAsia="方正仿宋_GBK" w:cs="方正仿宋_GBK"/>
          <w:b w:val="0"/>
          <w:bCs w:val="0"/>
          <w:spacing w:val="2"/>
          <w:position w:val="10"/>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云集府发〔</w:t>
      </w:r>
      <w:r>
        <w:rPr>
          <w:rFonts w:hint="default" w:ascii="Times New Roman" w:hAnsi="Times New Roman" w:eastAsia="方正仿宋_GBK" w:cs="Times New Roman"/>
          <w:b w:val="0"/>
          <w:bCs w:val="0"/>
          <w:color w:val="auto"/>
          <w:sz w:val="32"/>
          <w:szCs w:val="32"/>
          <w:lang w:val="en-US" w:eastAsia="zh-CN"/>
        </w:rPr>
        <w:t>2023</w:t>
      </w:r>
      <w:r>
        <w:rPr>
          <w:rFonts w:hint="eastAsia" w:ascii="方正仿宋_GBK" w:hAnsi="方正仿宋_GBK" w:eastAsia="方正仿宋_GBK" w:cs="方正仿宋_GBK"/>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42</w:t>
      </w:r>
      <w:r>
        <w:rPr>
          <w:rFonts w:hint="eastAsia" w:ascii="方正仿宋_GBK" w:hAnsi="方正仿宋_GBK" w:eastAsia="方正仿宋_GBK" w:cs="方正仿宋_GBK"/>
          <w:b w:val="0"/>
          <w:bCs w:val="0"/>
          <w:color w:val="auto"/>
          <w:sz w:val="32"/>
          <w:szCs w:val="32"/>
          <w:lang w:val="en-US" w:eastAsia="zh-CN"/>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widowControl/>
        <w:kinsoku w:val="0"/>
        <w:wordWrap/>
        <w:overflowPunct/>
        <w:topLinePunct w:val="0"/>
        <w:autoSpaceDE w:val="0"/>
        <w:autoSpaceDN w:val="0"/>
        <w:bidi w:val="0"/>
        <w:adjustRightInd w:val="0"/>
        <w:snapToGrid w:val="0"/>
        <w:spacing w:line="600" w:lineRule="atLeast"/>
        <w:jc w:val="left"/>
        <w:textAlignment w:val="baseline"/>
        <w:rPr>
          <w:rFonts w:hint="eastAsia" w:ascii="方正仿宋_GBK" w:hAnsi="方正仿宋_GBK" w:eastAsia="方正仿宋_GBK" w:cs="方正仿宋_GBK"/>
          <w:snapToGrid w:val="0"/>
          <w:color w:val="000000"/>
          <w:kern w:val="0"/>
          <w:sz w:val="32"/>
          <w:szCs w:val="32"/>
          <w:lang w:eastAsia="zh-CN"/>
        </w:rPr>
      </w:pPr>
      <w:r>
        <w:rPr>
          <w:rFonts w:hint="eastAsia" w:ascii="方正仿宋_GBK" w:hAnsi="方正仿宋_GBK" w:eastAsia="方正仿宋_GBK" w:cs="方正仿宋_GBK"/>
          <w:snapToGrid w:val="0"/>
          <w:color w:val="000000"/>
          <w:kern w:val="0"/>
          <w:sz w:val="32"/>
          <w:szCs w:val="32"/>
          <w:lang w:eastAsia="zh-CN"/>
        </w:rPr>
        <w:t>镇属各部门、各村（社区），相关部门：</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40" w:firstLineChars="200"/>
        <w:jc w:val="left"/>
        <w:textAlignment w:val="baseline"/>
        <w:rPr>
          <w:rFonts w:hint="eastAsia" w:ascii="方正仿宋_GBK" w:hAnsi="方正仿宋_GBK" w:eastAsia="方正仿宋_GBK" w:cs="方正仿宋_GBK"/>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202</w:t>
      </w:r>
      <w:r>
        <w:rPr>
          <w:rFonts w:hint="default" w:ascii="Times New Roman" w:hAnsi="Times New Roman" w:eastAsia="方正仿宋_GBK" w:cs="Times New Roman"/>
          <w:snapToGrid w:val="0"/>
          <w:color w:val="000000"/>
          <w:kern w:val="0"/>
          <w:sz w:val="32"/>
          <w:szCs w:val="32"/>
          <w:lang w:val="en-US" w:eastAsia="zh-CN"/>
        </w:rPr>
        <w:t>3</w:t>
      </w:r>
      <w:r>
        <w:rPr>
          <w:rFonts w:hint="eastAsia" w:ascii="方正仿宋_GBK" w:hAnsi="方正仿宋_GBK" w:eastAsia="方正仿宋_GBK" w:cs="方正仿宋_GBK"/>
          <w:snapToGrid w:val="0"/>
          <w:color w:val="000000"/>
          <w:kern w:val="0"/>
          <w:sz w:val="32"/>
          <w:szCs w:val="32"/>
        </w:rPr>
        <w:t>年</w:t>
      </w:r>
      <w:r>
        <w:rPr>
          <w:rFonts w:hint="default" w:ascii="Times New Roman" w:hAnsi="Times New Roman" w:eastAsia="方正仿宋_GBK" w:cs="Times New Roman"/>
          <w:snapToGrid w:val="0"/>
          <w:color w:val="000000"/>
          <w:kern w:val="0"/>
          <w:sz w:val="32"/>
          <w:szCs w:val="32"/>
          <w:lang w:val="en-US" w:eastAsia="zh-CN"/>
        </w:rPr>
        <w:t>7</w:t>
      </w:r>
      <w:r>
        <w:rPr>
          <w:rFonts w:hint="eastAsia" w:ascii="方正仿宋_GBK" w:hAnsi="方正仿宋_GBK" w:eastAsia="方正仿宋_GBK" w:cs="方正仿宋_GBK"/>
          <w:snapToGrid w:val="0"/>
          <w:color w:val="000000"/>
          <w:kern w:val="0"/>
          <w:sz w:val="32"/>
          <w:szCs w:val="32"/>
        </w:rPr>
        <w:t>月</w:t>
      </w:r>
      <w:r>
        <w:rPr>
          <w:rFonts w:hint="default" w:ascii="Times New Roman" w:hAnsi="Times New Roman" w:eastAsia="方正仿宋_GBK" w:cs="Times New Roman"/>
          <w:snapToGrid w:val="0"/>
          <w:color w:val="000000"/>
          <w:kern w:val="0"/>
          <w:sz w:val="32"/>
          <w:szCs w:val="32"/>
          <w:lang w:val="en-US" w:eastAsia="zh-CN"/>
        </w:rPr>
        <w:t>6</w:t>
      </w:r>
      <w:r>
        <w:rPr>
          <w:rFonts w:hint="eastAsia" w:ascii="方正仿宋_GBK" w:hAnsi="方正仿宋_GBK" w:eastAsia="方正仿宋_GBK" w:cs="方正仿宋_GBK"/>
          <w:snapToGrid w:val="0"/>
          <w:color w:val="000000"/>
          <w:kern w:val="0"/>
          <w:sz w:val="32"/>
          <w:szCs w:val="32"/>
        </w:rPr>
        <w:t>日</w:t>
      </w:r>
      <w:r>
        <w:rPr>
          <w:rFonts w:hint="eastAsia" w:ascii="方正仿宋_GBK" w:hAnsi="方正仿宋_GBK" w:eastAsia="方正仿宋_GBK" w:cs="方正仿宋_GBK"/>
          <w:snapToGrid w:val="0"/>
          <w:color w:val="000000"/>
          <w:kern w:val="0"/>
          <w:sz w:val="32"/>
          <w:szCs w:val="32"/>
          <w:lang w:eastAsia="zh-CN"/>
        </w:rPr>
        <w:t>，</w:t>
      </w:r>
      <w:r>
        <w:rPr>
          <w:rFonts w:hint="eastAsia" w:ascii="方正仿宋_GBK" w:hAnsi="方正仿宋_GBK" w:eastAsia="方正仿宋_GBK" w:cs="方正仿宋_GBK"/>
          <w:snapToGrid w:val="0"/>
          <w:color w:val="000000"/>
          <w:kern w:val="0"/>
          <w:sz w:val="32"/>
          <w:szCs w:val="32"/>
        </w:rPr>
        <w:t>经</w:t>
      </w:r>
      <w:r>
        <w:rPr>
          <w:rFonts w:hint="eastAsia" w:ascii="方正仿宋_GBK" w:hAnsi="方正仿宋_GBK" w:eastAsia="方正仿宋_GBK" w:cs="方正仿宋_GBK"/>
          <w:snapToGrid w:val="0"/>
          <w:color w:val="000000"/>
          <w:kern w:val="0"/>
          <w:sz w:val="32"/>
          <w:szCs w:val="32"/>
          <w:lang w:eastAsia="zh-CN"/>
        </w:rPr>
        <w:t>云集镇第九次党委会</w:t>
      </w:r>
      <w:r>
        <w:rPr>
          <w:rFonts w:hint="eastAsia" w:ascii="方正仿宋_GBK" w:hAnsi="方正仿宋_GBK" w:eastAsia="方正仿宋_GBK" w:cs="方正仿宋_GBK"/>
          <w:snapToGrid w:val="0"/>
          <w:color w:val="000000"/>
          <w:kern w:val="0"/>
          <w:sz w:val="32"/>
          <w:szCs w:val="32"/>
        </w:rPr>
        <w:t>审定，对</w:t>
      </w:r>
      <w:r>
        <w:rPr>
          <w:rFonts w:hint="eastAsia" w:ascii="方正仿宋_GBK" w:hAnsi="方正仿宋_GBK" w:eastAsia="方正仿宋_GBK" w:cs="方正仿宋_GBK"/>
          <w:snapToGrid w:val="0"/>
          <w:color w:val="000000"/>
          <w:kern w:val="0"/>
          <w:sz w:val="32"/>
          <w:szCs w:val="32"/>
          <w:lang w:val="en-US" w:eastAsia="zh-CN"/>
        </w:rPr>
        <w:t>《</w:t>
      </w:r>
      <w:r>
        <w:rPr>
          <w:rFonts w:hint="eastAsia" w:ascii="方正仿宋_GBK" w:hAnsi="方正仿宋_GBK" w:eastAsia="方正仿宋_GBK" w:cs="方正仿宋_GBK"/>
          <w:snapToGrid w:val="0"/>
          <w:color w:val="000000"/>
          <w:kern w:val="0"/>
          <w:sz w:val="32"/>
          <w:szCs w:val="32"/>
        </w:rPr>
        <w:t>重庆市长寿区</w:t>
      </w:r>
      <w:r>
        <w:rPr>
          <w:rFonts w:hint="eastAsia" w:ascii="方正仿宋_GBK" w:hAnsi="方正仿宋_GBK" w:eastAsia="方正仿宋_GBK" w:cs="方正仿宋_GBK"/>
          <w:snapToGrid w:val="0"/>
          <w:color w:val="000000"/>
          <w:kern w:val="0"/>
          <w:sz w:val="32"/>
          <w:szCs w:val="32"/>
          <w:lang w:eastAsia="zh-CN"/>
        </w:rPr>
        <w:t>云集镇人民政府</w:t>
      </w:r>
      <w:r>
        <w:rPr>
          <w:rFonts w:hint="eastAsia" w:ascii="方正仿宋_GBK" w:hAnsi="方正仿宋_GBK" w:eastAsia="方正仿宋_GBK" w:cs="方正仿宋_GBK"/>
          <w:snapToGrid w:val="0"/>
          <w:color w:val="000000"/>
          <w:kern w:val="0"/>
          <w:sz w:val="32"/>
          <w:szCs w:val="32"/>
        </w:rPr>
        <w:t>关于进一步加强土地管理工作的通知</w:t>
      </w:r>
      <w:r>
        <w:rPr>
          <w:rFonts w:hint="eastAsia" w:ascii="方正仿宋_GBK" w:hAnsi="方正仿宋_GBK" w:eastAsia="方正仿宋_GBK" w:cs="方正仿宋_GBK"/>
          <w:snapToGrid w:val="0"/>
          <w:color w:val="000000"/>
          <w:kern w:val="0"/>
          <w:sz w:val="32"/>
          <w:szCs w:val="32"/>
          <w:lang w:val="en-US" w:eastAsia="zh-CN"/>
        </w:rPr>
        <w:t>》</w:t>
      </w:r>
      <w:r>
        <w:rPr>
          <w:rFonts w:hint="eastAsia" w:ascii="方正仿宋_GBK" w:hAnsi="方正仿宋_GBK" w:eastAsia="方正仿宋_GBK" w:cs="方正仿宋_GBK"/>
          <w:snapToGrid w:val="0"/>
          <w:color w:val="000000"/>
          <w:kern w:val="0"/>
          <w:sz w:val="32"/>
          <w:szCs w:val="32"/>
          <w:lang w:eastAsia="zh-CN"/>
        </w:rPr>
        <w:t>（云集</w:t>
      </w:r>
      <w:r>
        <w:rPr>
          <w:rFonts w:hint="eastAsia" w:ascii="方正仿宋_GBK" w:hAnsi="方正仿宋_GBK" w:eastAsia="方正仿宋_GBK" w:cs="方正仿宋_GBK"/>
          <w:snapToGrid w:val="0"/>
          <w:color w:val="000000"/>
          <w:kern w:val="0"/>
          <w:sz w:val="32"/>
          <w:szCs w:val="32"/>
        </w:rPr>
        <w:t>府发〔</w:t>
      </w:r>
      <w:r>
        <w:rPr>
          <w:rFonts w:hint="default" w:ascii="Times New Roman" w:hAnsi="Times New Roman" w:eastAsia="方正仿宋_GBK" w:cs="Times New Roman"/>
          <w:snapToGrid w:val="0"/>
          <w:color w:val="000000"/>
          <w:kern w:val="0"/>
          <w:sz w:val="32"/>
          <w:szCs w:val="32"/>
        </w:rPr>
        <w:t>20</w:t>
      </w:r>
      <w:r>
        <w:rPr>
          <w:rFonts w:hint="default" w:ascii="Times New Roman" w:hAnsi="Times New Roman" w:eastAsia="方正仿宋_GBK" w:cs="Times New Roman"/>
          <w:snapToGrid w:val="0"/>
          <w:color w:val="000000"/>
          <w:kern w:val="0"/>
          <w:sz w:val="32"/>
          <w:szCs w:val="32"/>
          <w:lang w:val="en-US" w:eastAsia="zh-CN"/>
        </w:rPr>
        <w:t>12</w:t>
      </w:r>
      <w:r>
        <w:rPr>
          <w:rFonts w:hint="eastAsia" w:ascii="方正仿宋_GBK" w:hAnsi="方正仿宋_GBK" w:eastAsia="方正仿宋_GBK" w:cs="方正仿宋_GBK"/>
          <w:snapToGrid w:val="0"/>
          <w:color w:val="000000"/>
          <w:kern w:val="0"/>
          <w:sz w:val="32"/>
          <w:szCs w:val="32"/>
        </w:rPr>
        <w:t>〕</w:t>
      </w:r>
      <w:r>
        <w:rPr>
          <w:rFonts w:hint="default" w:ascii="Times New Roman" w:hAnsi="Times New Roman" w:eastAsia="方正仿宋_GBK" w:cs="Times New Roman"/>
          <w:snapToGrid w:val="0"/>
          <w:color w:val="000000"/>
          <w:kern w:val="0"/>
          <w:sz w:val="32"/>
          <w:szCs w:val="32"/>
          <w:lang w:val="en-US" w:eastAsia="zh-CN"/>
        </w:rPr>
        <w:t>32</w:t>
      </w:r>
      <w:r>
        <w:rPr>
          <w:rFonts w:hint="eastAsia" w:ascii="方正仿宋_GBK" w:hAnsi="方正仿宋_GBK" w:eastAsia="方正仿宋_GBK" w:cs="方正仿宋_GBK"/>
          <w:snapToGrid w:val="0"/>
          <w:color w:val="000000"/>
          <w:kern w:val="0"/>
          <w:sz w:val="32"/>
          <w:szCs w:val="32"/>
        </w:rPr>
        <w:t>号</w:t>
      </w:r>
      <w:r>
        <w:rPr>
          <w:rFonts w:hint="eastAsia" w:ascii="方正仿宋_GBK" w:hAnsi="方正仿宋_GBK" w:eastAsia="方正仿宋_GBK" w:cs="方正仿宋_GBK"/>
          <w:snapToGrid w:val="0"/>
          <w:color w:val="000000"/>
          <w:kern w:val="0"/>
          <w:sz w:val="32"/>
          <w:szCs w:val="32"/>
          <w:lang w:eastAsia="zh-CN"/>
        </w:rPr>
        <w:t>）</w:t>
      </w:r>
      <w:r>
        <w:rPr>
          <w:rFonts w:hint="eastAsia" w:ascii="方正仿宋_GBK" w:hAnsi="方正仿宋_GBK" w:eastAsia="方正仿宋_GBK" w:cs="方正仿宋_GBK"/>
          <w:snapToGrid w:val="0"/>
          <w:color w:val="000000"/>
          <w:kern w:val="0"/>
          <w:sz w:val="32"/>
          <w:szCs w:val="32"/>
        </w:rPr>
        <w:t>等</w:t>
      </w:r>
      <w:r>
        <w:rPr>
          <w:rFonts w:hint="default" w:ascii="Times New Roman" w:hAnsi="Times New Roman" w:eastAsia="方正仿宋_GBK" w:cs="Times New Roman"/>
          <w:snapToGrid w:val="0"/>
          <w:color w:val="000000"/>
          <w:kern w:val="0"/>
          <w:sz w:val="32"/>
          <w:szCs w:val="32"/>
          <w:lang w:val="en-US" w:eastAsia="zh-CN"/>
        </w:rPr>
        <w:t>15</w:t>
      </w:r>
      <w:r>
        <w:rPr>
          <w:rFonts w:hint="eastAsia" w:ascii="方正仿宋_GBK" w:hAnsi="方正仿宋_GBK" w:eastAsia="方正仿宋_GBK" w:cs="方正仿宋_GBK"/>
          <w:snapToGrid w:val="0"/>
          <w:color w:val="000000"/>
          <w:kern w:val="0"/>
          <w:sz w:val="32"/>
          <w:szCs w:val="32"/>
        </w:rPr>
        <w:t>件</w:t>
      </w:r>
      <w:r>
        <w:rPr>
          <w:rFonts w:hint="eastAsia" w:ascii="方正仿宋_GBK" w:hAnsi="方正仿宋_GBK" w:eastAsia="方正仿宋_GBK" w:cs="方正仿宋_GBK"/>
          <w:snapToGrid w:val="0"/>
          <w:color w:val="000000"/>
          <w:kern w:val="0"/>
          <w:sz w:val="32"/>
          <w:szCs w:val="32"/>
          <w:lang w:eastAsia="zh-CN"/>
        </w:rPr>
        <w:t>云集镇</w:t>
      </w:r>
      <w:r>
        <w:rPr>
          <w:rFonts w:hint="eastAsia" w:ascii="方正仿宋_GBK" w:hAnsi="方正仿宋_GBK" w:eastAsia="方正仿宋_GBK" w:cs="方正仿宋_GBK"/>
          <w:snapToGrid w:val="0"/>
          <w:color w:val="000000"/>
          <w:kern w:val="0"/>
          <w:sz w:val="32"/>
          <w:szCs w:val="32"/>
        </w:rPr>
        <w:t>规范性文件予以废止，自本</w:t>
      </w:r>
      <w:r>
        <w:rPr>
          <w:rFonts w:hint="eastAsia" w:ascii="方正仿宋_GBK" w:hAnsi="方正仿宋_GBK" w:eastAsia="方正仿宋_GBK" w:cs="方正仿宋_GBK"/>
          <w:snapToGrid w:val="0"/>
          <w:color w:val="000000"/>
          <w:kern w:val="0"/>
          <w:sz w:val="32"/>
          <w:szCs w:val="32"/>
          <w:lang w:eastAsia="zh-CN"/>
        </w:rPr>
        <w:t>通知</w:t>
      </w:r>
      <w:r>
        <w:rPr>
          <w:rFonts w:hint="eastAsia" w:ascii="方正仿宋_GBK" w:hAnsi="方正仿宋_GBK" w:eastAsia="方正仿宋_GBK" w:cs="方正仿宋_GBK"/>
          <w:snapToGrid w:val="0"/>
          <w:color w:val="000000"/>
          <w:kern w:val="0"/>
          <w:sz w:val="32"/>
          <w:szCs w:val="32"/>
          <w:lang w:val="en-US" w:eastAsia="zh-CN"/>
        </w:rPr>
        <w:t>公布之</w:t>
      </w:r>
      <w:r>
        <w:rPr>
          <w:rFonts w:hint="eastAsia" w:ascii="方正仿宋_GBK" w:hAnsi="方正仿宋_GBK" w:eastAsia="方正仿宋_GBK" w:cs="方正仿宋_GBK"/>
          <w:snapToGrid w:val="0"/>
          <w:color w:val="000000"/>
          <w:kern w:val="0"/>
          <w:sz w:val="32"/>
          <w:szCs w:val="32"/>
        </w:rPr>
        <w:t>日起不再施行。</w:t>
      </w:r>
    </w:p>
    <w:p>
      <w:pPr>
        <w:keepNext w:val="0"/>
        <w:keepLines w:val="0"/>
        <w:pageBreakBefore w:val="0"/>
        <w:widowControl/>
        <w:kinsoku w:val="0"/>
        <w:wordWrap/>
        <w:overflowPunct/>
        <w:topLinePunct w:val="0"/>
        <w:autoSpaceDE w:val="0"/>
        <w:autoSpaceDN w:val="0"/>
        <w:bidi w:val="0"/>
        <w:adjustRightInd w:val="0"/>
        <w:snapToGrid w:val="0"/>
        <w:spacing w:line="600" w:lineRule="atLeast"/>
        <w:jc w:val="left"/>
        <w:textAlignment w:val="baseline"/>
        <w:rPr>
          <w:rFonts w:hint="eastAsia" w:ascii="方正仿宋_GBK" w:hAnsi="方正仿宋_GBK" w:eastAsia="方正仿宋_GBK" w:cs="方正仿宋_GBK"/>
          <w:snapToGrid w:val="0"/>
          <w:color w:val="000000"/>
          <w:ker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40" w:firstLineChars="200"/>
        <w:jc w:val="left"/>
        <w:textAlignment w:val="baseline"/>
        <w:rPr>
          <w:rFonts w:hint="eastAsia" w:ascii="Arial" w:hAnsi="Arial" w:eastAsia="Arial" w:cs="Arial"/>
          <w:snapToGrid w:val="0"/>
          <w:color w:val="000000"/>
          <w:kern w:val="0"/>
          <w:szCs w:val="21"/>
        </w:rPr>
      </w:pPr>
      <w:r>
        <w:rPr>
          <w:rFonts w:hint="eastAsia" w:ascii="方正仿宋_GBK" w:hAnsi="方正仿宋_GBK" w:eastAsia="方正仿宋_GBK" w:cs="方正仿宋_GBK"/>
          <w:snapToGrid w:val="0"/>
          <w:color w:val="000000"/>
          <w:kern w:val="0"/>
          <w:sz w:val="32"/>
          <w:szCs w:val="32"/>
          <w:lang w:eastAsia="zh-CN"/>
        </w:rPr>
        <w:tab/>
      </w:r>
      <w:r>
        <w:rPr>
          <w:rFonts w:hint="eastAsia" w:ascii="方正仿宋_GBK" w:hAnsi="方正仿宋_GBK" w:eastAsia="方正仿宋_GBK" w:cs="方正仿宋_GBK"/>
          <w:snapToGrid w:val="0"/>
          <w:color w:val="000000"/>
          <w:kern w:val="0"/>
          <w:sz w:val="32"/>
          <w:szCs w:val="32"/>
        </w:rPr>
        <w:t>附件：废止的</w:t>
      </w:r>
      <w:r>
        <w:rPr>
          <w:rFonts w:hint="eastAsia" w:ascii="方正仿宋_GBK" w:hAnsi="方正仿宋_GBK" w:eastAsia="方正仿宋_GBK" w:cs="方正仿宋_GBK"/>
          <w:snapToGrid w:val="0"/>
          <w:color w:val="000000"/>
          <w:kern w:val="0"/>
          <w:sz w:val="32"/>
          <w:szCs w:val="32"/>
          <w:lang w:eastAsia="zh-CN"/>
        </w:rPr>
        <w:t>云集镇</w:t>
      </w:r>
      <w:r>
        <w:rPr>
          <w:rFonts w:hint="eastAsia" w:ascii="方正仿宋_GBK" w:hAnsi="方正仿宋_GBK" w:eastAsia="方正仿宋_GBK" w:cs="方正仿宋_GBK"/>
          <w:snapToGrid w:val="0"/>
          <w:color w:val="000000"/>
          <w:kern w:val="0"/>
          <w:sz w:val="32"/>
          <w:szCs w:val="32"/>
        </w:rPr>
        <w:t>规范性文件目录</w:t>
      </w:r>
    </w:p>
    <w:p>
      <w:pPr>
        <w:keepNext/>
        <w:keepLines/>
        <w:pageBreakBefore w:val="0"/>
        <w:widowControl/>
        <w:kinsoku w:val="0"/>
        <w:wordWrap/>
        <w:overflowPunct/>
        <w:topLinePunct w:val="0"/>
        <w:autoSpaceDE w:val="0"/>
        <w:autoSpaceDN w:val="0"/>
        <w:bidi w:val="0"/>
        <w:adjustRightInd w:val="0"/>
        <w:snapToGrid w:val="0"/>
        <w:spacing w:before="0" w:beforeLines="0" w:beforeAutospacing="0" w:after="0" w:afterLines="0" w:afterAutospacing="0" w:line="600" w:lineRule="atLeast"/>
        <w:jc w:val="center"/>
        <w:textAlignment w:val="baseline"/>
        <w:outlineLvl w:val="0"/>
        <w:rPr>
          <w:rFonts w:hint="eastAsia" w:ascii="方正仿宋_GBK" w:hAnsi="方正仿宋_GBK" w:eastAsia="方正仿宋_GBK" w:cs="方正仿宋_GBK"/>
          <w:b w:val="0"/>
          <w:bCs/>
          <w:snapToGrid w:val="0"/>
          <w:color w:val="000000"/>
          <w:kern w:val="44"/>
          <w:sz w:val="32"/>
          <w:szCs w:val="32"/>
          <w:lang w:val="en-US" w:eastAsia="zh-CN"/>
        </w:rPr>
      </w:pPr>
      <w:r>
        <w:rPr>
          <w:rFonts w:hint="eastAsia" w:ascii="方正仿宋_GBK" w:hAnsi="方正仿宋_GBK" w:eastAsia="方正仿宋_GBK" w:cs="方正仿宋_GBK"/>
          <w:b w:val="0"/>
          <w:bCs/>
          <w:snapToGrid w:val="0"/>
          <w:color w:val="000000"/>
          <w:kern w:val="44"/>
          <w:sz w:val="32"/>
          <w:szCs w:val="32"/>
          <w:lang w:val="en-US" w:eastAsia="zh-CN"/>
        </w:rPr>
        <w:t xml:space="preserve">                                          </w:t>
      </w:r>
    </w:p>
    <w:p>
      <w:pPr>
        <w:keepNext/>
        <w:keepLines/>
        <w:pageBreakBefore w:val="0"/>
        <w:widowControl/>
        <w:kinsoku w:val="0"/>
        <w:wordWrap/>
        <w:overflowPunct/>
        <w:topLinePunct w:val="0"/>
        <w:autoSpaceDE w:val="0"/>
        <w:autoSpaceDN w:val="0"/>
        <w:bidi w:val="0"/>
        <w:adjustRightInd w:val="0"/>
        <w:snapToGrid w:val="0"/>
        <w:spacing w:before="0" w:beforeLines="0" w:beforeAutospacing="0" w:after="0" w:afterLines="0" w:afterAutospacing="0" w:line="600" w:lineRule="atLeast"/>
        <w:jc w:val="center"/>
        <w:textAlignment w:val="baseline"/>
        <w:outlineLvl w:val="0"/>
        <w:rPr>
          <w:rFonts w:hint="eastAsia" w:ascii="方正仿宋_GBK" w:hAnsi="方正仿宋_GBK" w:eastAsia="方正仿宋_GBK" w:cs="方正仿宋_GBK"/>
          <w:b w:val="0"/>
          <w:bCs/>
          <w:snapToGrid w:val="0"/>
          <w:color w:val="000000"/>
          <w:kern w:val="44"/>
          <w:sz w:val="32"/>
          <w:szCs w:val="32"/>
          <w:lang w:eastAsia="zh-CN"/>
        </w:rPr>
      </w:pPr>
      <w:r>
        <w:rPr>
          <w:rFonts w:hint="eastAsia" w:ascii="方正仿宋_GBK" w:hAnsi="方正仿宋_GBK" w:eastAsia="方正仿宋_GBK" w:cs="方正仿宋_GBK"/>
          <w:b w:val="0"/>
          <w:bCs/>
          <w:snapToGrid w:val="0"/>
          <w:color w:val="000000"/>
          <w:kern w:val="44"/>
          <w:sz w:val="32"/>
          <w:szCs w:val="32"/>
          <w:lang w:val="en-US" w:eastAsia="zh-CN"/>
        </w:rPr>
        <w:t xml:space="preserve">                         </w:t>
      </w:r>
      <w:r>
        <w:rPr>
          <w:rFonts w:hint="eastAsia" w:ascii="方正仿宋_GBK" w:hAnsi="方正仿宋_GBK" w:eastAsia="方正仿宋_GBK" w:cs="方正仿宋_GBK"/>
          <w:b w:val="0"/>
          <w:bCs/>
          <w:snapToGrid w:val="0"/>
          <w:color w:val="000000"/>
          <w:kern w:val="44"/>
          <w:sz w:val="32"/>
          <w:szCs w:val="32"/>
          <w:lang w:eastAsia="zh-CN"/>
        </w:rPr>
        <w:t>重庆市长寿区云集镇人民政府</w:t>
      </w:r>
    </w:p>
    <w:p>
      <w:pPr>
        <w:keepNext w:val="0"/>
        <w:keepLines w:val="0"/>
        <w:pageBreakBefore w:val="0"/>
        <w:widowControl w:val="0"/>
        <w:kinsoku w:val="0"/>
        <w:wordWrap/>
        <w:overflowPunct/>
        <w:topLinePunct w:val="0"/>
        <w:autoSpaceDE w:val="0"/>
        <w:autoSpaceDN w:val="0"/>
        <w:bidi w:val="0"/>
        <w:adjustRightInd w:val="0"/>
        <w:snapToGrid w:val="0"/>
        <w:spacing w:line="600" w:lineRule="atLeast"/>
        <w:jc w:val="center"/>
        <w:textAlignment w:val="baseline"/>
        <w:rPr>
          <w:rFonts w:hint="eastAsia" w:ascii="方正仿宋_GBK" w:hAnsi="方正仿宋_GBK" w:eastAsia="方正仿宋_GBK" w:cs="方正仿宋_GBK"/>
          <w:snapToGrid w:val="0"/>
          <w:color w:val="000000"/>
          <w:kern w:val="0"/>
          <w:sz w:val="32"/>
          <w:szCs w:val="32"/>
          <w:lang w:eastAsia="zh-CN"/>
        </w:rPr>
      </w:pPr>
      <w:r>
        <w:rPr>
          <w:rFonts w:hint="eastAsia" w:ascii="方正仿宋_GBK" w:hAnsi="方正仿宋_GBK" w:eastAsia="方正仿宋_GBK" w:cs="方正仿宋_GBK"/>
          <w:b w:val="0"/>
          <w:bCs/>
          <w:snapToGrid w:val="0"/>
          <w:color w:val="000000"/>
          <w:kern w:val="0"/>
          <w:sz w:val="32"/>
          <w:szCs w:val="32"/>
          <w:lang w:val="en-US" w:eastAsia="zh-CN"/>
        </w:rPr>
        <w:t xml:space="preserve">                      </w:t>
      </w:r>
      <w:r>
        <w:rPr>
          <w:rFonts w:hint="default" w:ascii="Times New Roman" w:hAnsi="Times New Roman" w:eastAsia="方正仿宋_GBK" w:cs="Times New Roman"/>
          <w:b w:val="0"/>
          <w:bCs/>
          <w:snapToGrid w:val="0"/>
          <w:color w:val="000000"/>
          <w:kern w:val="0"/>
          <w:sz w:val="32"/>
          <w:szCs w:val="32"/>
          <w:lang w:val="en-US" w:eastAsia="zh-CN"/>
        </w:rPr>
        <w:t xml:space="preserve">     2023年7月6日</w:t>
      </w:r>
    </w:p>
    <w:p>
      <w:pPr>
        <w:keepNext w:val="0"/>
        <w:keepLines w:val="0"/>
        <w:pageBreakBefore w:val="0"/>
        <w:widowControl w:val="0"/>
        <w:kinsoku w:val="0"/>
        <w:wordWrap/>
        <w:overflowPunct/>
        <w:topLinePunct w:val="0"/>
        <w:autoSpaceDE w:val="0"/>
        <w:autoSpaceDN w:val="0"/>
        <w:bidi w:val="0"/>
        <w:adjustRightInd w:val="0"/>
        <w:snapToGrid w:val="0"/>
        <w:spacing w:before="0" w:beforeLines="0" w:beforeAutospacing="0" w:after="0" w:afterLines="0" w:afterAutospacing="0" w:line="600" w:lineRule="atLeast"/>
        <w:ind w:firstLine="640" w:firstLineChars="200"/>
        <w:jc w:val="left"/>
        <w:textAlignment w:val="baseline"/>
        <w:outlineLvl w:val="0"/>
        <w:rPr>
          <w:rFonts w:hint="eastAsia" w:ascii="方正仿宋_GBK" w:hAnsi="方正仿宋_GBK" w:eastAsia="方正仿宋_GBK" w:cs="方正仿宋_GBK"/>
          <w:b w:val="0"/>
          <w:bCs/>
          <w:snapToGrid w:val="0"/>
          <w:color w:val="000000"/>
          <w:kern w:val="44"/>
          <w:sz w:val="32"/>
          <w:szCs w:val="32"/>
          <w:lang w:eastAsia="zh-CN"/>
        </w:rPr>
      </w:pPr>
      <w:bookmarkStart w:id="0" w:name="_GoBack"/>
      <w:bookmarkEnd w:id="0"/>
      <w:r>
        <w:rPr>
          <w:rFonts w:hint="eastAsia" w:ascii="方正仿宋_GBK" w:hAnsi="方正仿宋_GBK" w:eastAsia="方正仿宋_GBK" w:cs="方正仿宋_GBK"/>
          <w:b w:val="0"/>
          <w:bCs/>
          <w:snapToGrid w:val="0"/>
          <w:color w:val="000000"/>
          <w:kern w:val="44"/>
          <w:sz w:val="32"/>
          <w:szCs w:val="32"/>
          <w:lang w:eastAsia="zh-CN"/>
        </w:rPr>
        <w:t>（此件公开发布）</w:t>
      </w:r>
    </w:p>
    <w:p>
      <w:pPr>
        <w:keepNext w:val="0"/>
        <w:keepLines w:val="0"/>
        <w:pageBreakBefore w:val="0"/>
        <w:widowControl w:val="0"/>
        <w:kinsoku w:val="0"/>
        <w:wordWrap/>
        <w:overflowPunct/>
        <w:topLinePunct w:val="0"/>
        <w:autoSpaceDE w:val="0"/>
        <w:autoSpaceDN w:val="0"/>
        <w:bidi w:val="0"/>
        <w:adjustRightInd w:val="0"/>
        <w:snapToGrid w:val="0"/>
        <w:spacing w:before="0" w:beforeLines="0" w:beforeAutospacing="0" w:after="0" w:afterLines="0" w:afterAutospacing="0" w:line="600" w:lineRule="atLeast"/>
        <w:jc w:val="left"/>
        <w:textAlignment w:val="baseline"/>
        <w:outlineLvl w:val="0"/>
        <w:rPr>
          <w:rFonts w:hint="eastAsia" w:ascii="方正黑体_GBK" w:hAnsi="方正黑体_GBK" w:eastAsia="方正黑体_GBK" w:cs="方正黑体_GBK"/>
          <w:b w:val="0"/>
          <w:bCs/>
          <w:snapToGrid w:val="0"/>
          <w:color w:val="000000"/>
          <w:kern w:val="44"/>
          <w:sz w:val="32"/>
          <w:szCs w:val="32"/>
          <w:lang w:eastAsia="zh-CN"/>
        </w:rPr>
      </w:pPr>
    </w:p>
    <w:p>
      <w:pPr>
        <w:keepNext w:val="0"/>
        <w:keepLines w:val="0"/>
        <w:pageBreakBefore w:val="0"/>
        <w:widowControl w:val="0"/>
        <w:kinsoku w:val="0"/>
        <w:wordWrap/>
        <w:overflowPunct/>
        <w:topLinePunct w:val="0"/>
        <w:autoSpaceDE w:val="0"/>
        <w:autoSpaceDN w:val="0"/>
        <w:bidi w:val="0"/>
        <w:adjustRightInd w:val="0"/>
        <w:snapToGrid w:val="0"/>
        <w:spacing w:before="0" w:beforeLines="0" w:beforeAutospacing="0" w:after="0" w:afterLines="0" w:afterAutospacing="0" w:line="600" w:lineRule="atLeast"/>
        <w:jc w:val="left"/>
        <w:textAlignment w:val="baseline"/>
        <w:outlineLvl w:val="0"/>
        <w:rPr>
          <w:rFonts w:hint="eastAsia" w:ascii="方正黑体_GBK" w:hAnsi="方正黑体_GBK" w:eastAsia="方正黑体_GBK" w:cs="方正黑体_GBK"/>
          <w:b w:val="0"/>
          <w:bCs/>
          <w:snapToGrid w:val="0"/>
          <w:color w:val="000000"/>
          <w:kern w:val="44"/>
          <w:sz w:val="32"/>
          <w:szCs w:val="32"/>
          <w:lang w:eastAsia="zh-CN"/>
        </w:rPr>
      </w:pPr>
    </w:p>
    <w:p>
      <w:pPr>
        <w:keepNext w:val="0"/>
        <w:keepLines w:val="0"/>
        <w:pageBreakBefore w:val="0"/>
        <w:widowControl w:val="0"/>
        <w:kinsoku w:val="0"/>
        <w:wordWrap/>
        <w:overflowPunct/>
        <w:topLinePunct w:val="0"/>
        <w:autoSpaceDE w:val="0"/>
        <w:autoSpaceDN w:val="0"/>
        <w:bidi w:val="0"/>
        <w:adjustRightInd w:val="0"/>
        <w:snapToGrid w:val="0"/>
        <w:spacing w:before="0" w:beforeLines="0" w:beforeAutospacing="0" w:after="0" w:afterLines="0" w:afterAutospacing="0" w:line="600" w:lineRule="atLeast"/>
        <w:jc w:val="left"/>
        <w:textAlignment w:val="baseline"/>
        <w:outlineLvl w:val="0"/>
        <w:rPr>
          <w:rFonts w:hint="eastAsia" w:ascii="方正黑体_GBK" w:hAnsi="方正黑体_GBK" w:eastAsia="方正黑体_GBK" w:cs="方正黑体_GBK"/>
          <w:b w:val="0"/>
          <w:bCs/>
          <w:snapToGrid w:val="0"/>
          <w:color w:val="000000"/>
          <w:kern w:val="44"/>
          <w:sz w:val="32"/>
          <w:szCs w:val="32"/>
          <w:lang w:eastAsia="zh-CN"/>
        </w:rPr>
      </w:pPr>
    </w:p>
    <w:p>
      <w:pPr>
        <w:keepNext w:val="0"/>
        <w:keepLines w:val="0"/>
        <w:pageBreakBefore w:val="0"/>
        <w:widowControl w:val="0"/>
        <w:kinsoku w:val="0"/>
        <w:wordWrap/>
        <w:overflowPunct/>
        <w:topLinePunct w:val="0"/>
        <w:autoSpaceDE w:val="0"/>
        <w:autoSpaceDN w:val="0"/>
        <w:bidi w:val="0"/>
        <w:adjustRightInd w:val="0"/>
        <w:snapToGrid w:val="0"/>
        <w:spacing w:before="0" w:beforeLines="0" w:beforeAutospacing="0" w:after="0" w:afterLines="0" w:afterAutospacing="0" w:line="600" w:lineRule="atLeast"/>
        <w:jc w:val="left"/>
        <w:textAlignment w:val="baseline"/>
        <w:outlineLvl w:val="0"/>
        <w:rPr>
          <w:rFonts w:hint="eastAsia" w:ascii="方正黑体_GBK" w:hAnsi="方正黑体_GBK" w:eastAsia="方正黑体_GBK" w:cs="方正黑体_GBK"/>
          <w:b w:val="0"/>
          <w:bCs/>
          <w:snapToGrid w:val="0"/>
          <w:color w:val="000000"/>
          <w:kern w:val="44"/>
          <w:sz w:val="32"/>
          <w:szCs w:val="32"/>
          <w:lang w:eastAsia="zh-CN"/>
        </w:rPr>
      </w:pPr>
      <w:r>
        <w:rPr>
          <w:rFonts w:hint="eastAsia" w:ascii="方正黑体_GBK" w:hAnsi="方正黑体_GBK" w:eastAsia="方正黑体_GBK" w:cs="方正黑体_GBK"/>
          <w:b w:val="0"/>
          <w:bCs/>
          <w:snapToGrid w:val="0"/>
          <w:color w:val="000000"/>
          <w:kern w:val="44"/>
          <w:sz w:val="32"/>
          <w:szCs w:val="32"/>
          <w:lang w:eastAsia="zh-CN"/>
        </w:rPr>
        <w:t>附件</w:t>
      </w:r>
    </w:p>
    <w:p>
      <w:pPr>
        <w:keepNext w:val="0"/>
        <w:keepLines w:val="0"/>
        <w:pageBreakBefore w:val="0"/>
        <w:widowControl w:val="0"/>
        <w:kinsoku w:val="0"/>
        <w:wordWrap/>
        <w:overflowPunct/>
        <w:topLinePunct w:val="0"/>
        <w:autoSpaceDE w:val="0"/>
        <w:autoSpaceDN w:val="0"/>
        <w:bidi w:val="0"/>
        <w:adjustRightInd w:val="0"/>
        <w:snapToGrid w:val="0"/>
        <w:spacing w:line="600" w:lineRule="atLeast"/>
        <w:jc w:val="left"/>
        <w:textAlignment w:val="baseline"/>
        <w:rPr>
          <w:rFonts w:hint="eastAsia" w:ascii="Arial" w:hAnsi="Arial" w:eastAsia="Arial" w:cs="Arial"/>
          <w:snapToGrid w:val="0"/>
          <w:color w:val="000000"/>
          <w:kern w:val="0"/>
          <w:szCs w:val="21"/>
          <w:lang w:eastAsia="zh-CN"/>
        </w:rPr>
      </w:pPr>
    </w:p>
    <w:p>
      <w:pPr>
        <w:keepNext w:val="0"/>
        <w:keepLines w:val="0"/>
        <w:pageBreakBefore w:val="0"/>
        <w:widowControl w:val="0"/>
        <w:kinsoku w:val="0"/>
        <w:wordWrap/>
        <w:overflowPunct/>
        <w:topLinePunct w:val="0"/>
        <w:autoSpaceDE w:val="0"/>
        <w:autoSpaceDN w:val="0"/>
        <w:bidi w:val="0"/>
        <w:adjustRightInd w:val="0"/>
        <w:snapToGrid w:val="0"/>
        <w:spacing w:line="600" w:lineRule="atLeast"/>
        <w:jc w:val="center"/>
        <w:textAlignment w:val="baseline"/>
        <w:rPr>
          <w:rFonts w:hint="eastAsia" w:ascii="方正小标宋_GBK" w:hAnsi="方正小标宋_GBK" w:eastAsia="方正小标宋_GBK" w:cs="方正小标宋_GBK"/>
          <w:snapToGrid w:val="0"/>
          <w:color w:val="000000"/>
          <w:kern w:val="0"/>
          <w:sz w:val="44"/>
          <w:szCs w:val="44"/>
        </w:rPr>
      </w:pPr>
      <w:r>
        <w:rPr>
          <w:rFonts w:hint="eastAsia" w:ascii="方正小标宋_GBK" w:hAnsi="方正小标宋_GBK" w:eastAsia="方正小标宋_GBK" w:cs="方正小标宋_GBK"/>
          <w:snapToGrid w:val="0"/>
          <w:color w:val="000000"/>
          <w:kern w:val="0"/>
          <w:sz w:val="44"/>
          <w:szCs w:val="44"/>
        </w:rPr>
        <w:t>废止的</w:t>
      </w:r>
      <w:r>
        <w:rPr>
          <w:rFonts w:hint="eastAsia" w:ascii="方正小标宋_GBK" w:hAnsi="方正小标宋_GBK" w:eastAsia="方正小标宋_GBK" w:cs="方正小标宋_GBK"/>
          <w:snapToGrid w:val="0"/>
          <w:color w:val="000000"/>
          <w:kern w:val="0"/>
          <w:sz w:val="44"/>
          <w:szCs w:val="44"/>
          <w:lang w:eastAsia="zh-CN"/>
        </w:rPr>
        <w:t>云集镇</w:t>
      </w:r>
      <w:r>
        <w:rPr>
          <w:rFonts w:hint="eastAsia" w:ascii="方正小标宋_GBK" w:hAnsi="方正小标宋_GBK" w:eastAsia="方正小标宋_GBK" w:cs="方正小标宋_GBK"/>
          <w:snapToGrid w:val="0"/>
          <w:color w:val="000000"/>
          <w:kern w:val="0"/>
          <w:sz w:val="44"/>
          <w:szCs w:val="44"/>
        </w:rPr>
        <w:t>规范性文件目录</w:t>
      </w:r>
    </w:p>
    <w:p>
      <w:pPr>
        <w:keepNext w:val="0"/>
        <w:keepLines w:val="0"/>
        <w:pageBreakBefore w:val="0"/>
        <w:widowControl w:val="0"/>
        <w:kinsoku w:val="0"/>
        <w:wordWrap/>
        <w:overflowPunct/>
        <w:topLinePunct w:val="0"/>
        <w:autoSpaceDE w:val="0"/>
        <w:autoSpaceDN w:val="0"/>
        <w:bidi w:val="0"/>
        <w:adjustRightInd w:val="0"/>
        <w:snapToGrid w:val="0"/>
        <w:spacing w:before="0" w:beforeLines="0" w:beforeAutospacing="0" w:after="0" w:afterLines="0" w:afterAutospacing="0" w:line="600" w:lineRule="atLeast"/>
        <w:jc w:val="left"/>
        <w:textAlignment w:val="baseline"/>
        <w:outlineLvl w:val="0"/>
        <w:rPr>
          <w:rFonts w:hint="eastAsia" w:ascii="方正仿宋_GBK" w:hAnsi="方正仿宋_GBK" w:eastAsia="方正仿宋_GBK" w:cs="方正仿宋_GBK"/>
          <w:b w:val="0"/>
          <w:bCs/>
          <w:snapToGrid w:val="0"/>
          <w:color w:val="000000"/>
          <w:kern w:val="44"/>
          <w:sz w:val="32"/>
          <w:szCs w:val="32"/>
        </w:rPr>
      </w:pP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before="0" w:beforeLines="0" w:beforeAutospacing="0" w:after="0" w:afterLines="0" w:afterAutospacing="0" w:line="600" w:lineRule="atLeast"/>
        <w:ind w:firstLine="640" w:firstLineChars="200"/>
        <w:jc w:val="left"/>
        <w:textAlignment w:val="baseline"/>
        <w:outlineLvl w:val="0"/>
        <w:rPr>
          <w:rFonts w:hint="eastAsia" w:ascii="方正仿宋_GBK" w:hAnsi="方正仿宋_GBK" w:eastAsia="方正仿宋_GBK" w:cs="方正仿宋_GBK"/>
          <w:b w:val="0"/>
          <w:bCs/>
          <w:snapToGrid w:val="0"/>
          <w:color w:val="000000"/>
          <w:kern w:val="44"/>
          <w:sz w:val="32"/>
          <w:szCs w:val="32"/>
          <w:lang w:eastAsia="zh-CN"/>
        </w:rPr>
      </w:pPr>
      <w:r>
        <w:rPr>
          <w:rFonts w:hint="default" w:ascii="Times New Roman" w:hAnsi="Times New Roman" w:eastAsia="方正仿宋_GBK" w:cs="Times New Roman"/>
          <w:b w:val="0"/>
          <w:bCs/>
          <w:snapToGrid w:val="0"/>
          <w:color w:val="000000"/>
          <w:kern w:val="44"/>
          <w:sz w:val="32"/>
          <w:szCs w:val="32"/>
          <w:lang w:val="en-US" w:eastAsia="zh-CN"/>
        </w:rPr>
        <w:t>1</w:t>
      </w:r>
      <w:r>
        <w:rPr>
          <w:rFonts w:hint="eastAsia" w:ascii="方正仿宋_GBK" w:hAnsi="方正仿宋_GBK" w:eastAsia="方正仿宋_GBK" w:cs="方正仿宋_GBK"/>
          <w:b w:val="0"/>
          <w:bCs/>
          <w:snapToGrid w:val="0"/>
          <w:color w:val="000000"/>
          <w:kern w:val="44"/>
          <w:sz w:val="32"/>
          <w:szCs w:val="32"/>
          <w:lang w:val="en-US" w:eastAsia="zh-CN"/>
        </w:rPr>
        <w:t>.</w:t>
      </w:r>
      <w:r>
        <w:rPr>
          <w:rFonts w:hint="eastAsia" w:ascii="方正仿宋_GBK" w:hAnsi="方正仿宋_GBK" w:eastAsia="方正仿宋_GBK" w:cs="方正仿宋_GBK"/>
          <w:b w:val="0"/>
          <w:bCs/>
          <w:snapToGrid w:val="0"/>
          <w:color w:val="000000"/>
          <w:kern w:val="44"/>
          <w:sz w:val="32"/>
          <w:szCs w:val="32"/>
        </w:rPr>
        <w:t>重庆市长寿区</w:t>
      </w:r>
      <w:r>
        <w:rPr>
          <w:rFonts w:hint="eastAsia" w:ascii="方正仿宋_GBK" w:hAnsi="方正仿宋_GBK" w:eastAsia="方正仿宋_GBK" w:cs="方正仿宋_GBK"/>
          <w:b w:val="0"/>
          <w:bCs/>
          <w:snapToGrid w:val="0"/>
          <w:color w:val="000000"/>
          <w:kern w:val="44"/>
          <w:sz w:val="32"/>
          <w:szCs w:val="32"/>
          <w:lang w:eastAsia="zh-CN"/>
        </w:rPr>
        <w:t>云集镇人民政府</w:t>
      </w:r>
      <w:r>
        <w:rPr>
          <w:rFonts w:hint="eastAsia" w:ascii="方正仿宋_GBK" w:hAnsi="方正仿宋_GBK" w:eastAsia="方正仿宋_GBK" w:cs="方正仿宋_GBK"/>
          <w:b w:val="0"/>
          <w:bCs/>
          <w:snapToGrid w:val="0"/>
          <w:color w:val="000000"/>
          <w:kern w:val="44"/>
          <w:sz w:val="32"/>
          <w:szCs w:val="32"/>
        </w:rPr>
        <w:t>关于进一步加强土地管理工作的通知</w:t>
      </w:r>
      <w:r>
        <w:rPr>
          <w:rFonts w:hint="eastAsia" w:ascii="方正仿宋_GBK" w:hAnsi="方正仿宋_GBK" w:eastAsia="方正仿宋_GBK" w:cs="方正仿宋_GBK"/>
          <w:b w:val="0"/>
          <w:bCs/>
          <w:snapToGrid w:val="0"/>
          <w:color w:val="000000"/>
          <w:kern w:val="44"/>
          <w:sz w:val="32"/>
          <w:szCs w:val="32"/>
          <w:lang w:eastAsia="zh-CN"/>
        </w:rPr>
        <w:t>（云集</w:t>
      </w:r>
      <w:r>
        <w:rPr>
          <w:rFonts w:hint="eastAsia" w:ascii="方正仿宋_GBK" w:hAnsi="方正仿宋_GBK" w:eastAsia="方正仿宋_GBK" w:cs="方正仿宋_GBK"/>
          <w:b w:val="0"/>
          <w:bCs/>
          <w:snapToGrid w:val="0"/>
          <w:color w:val="000000"/>
          <w:kern w:val="44"/>
          <w:sz w:val="32"/>
          <w:szCs w:val="32"/>
        </w:rPr>
        <w:t>府发〔</w:t>
      </w:r>
      <w:r>
        <w:rPr>
          <w:rFonts w:hint="default" w:ascii="Times New Roman" w:hAnsi="Times New Roman" w:eastAsia="方正仿宋_GBK" w:cs="Times New Roman"/>
          <w:b w:val="0"/>
          <w:bCs/>
          <w:snapToGrid w:val="0"/>
          <w:color w:val="000000"/>
          <w:kern w:val="44"/>
          <w:sz w:val="32"/>
          <w:szCs w:val="32"/>
        </w:rPr>
        <w:t>20</w:t>
      </w:r>
      <w:r>
        <w:rPr>
          <w:rFonts w:hint="default" w:ascii="Times New Roman" w:hAnsi="Times New Roman" w:eastAsia="方正仿宋_GBK" w:cs="Times New Roman"/>
          <w:b w:val="0"/>
          <w:bCs/>
          <w:snapToGrid w:val="0"/>
          <w:color w:val="000000"/>
          <w:kern w:val="44"/>
          <w:sz w:val="32"/>
          <w:szCs w:val="32"/>
          <w:lang w:val="en-US" w:eastAsia="zh-CN"/>
        </w:rPr>
        <w:t>12</w:t>
      </w:r>
      <w:r>
        <w:rPr>
          <w:rFonts w:hint="eastAsia" w:ascii="方正仿宋_GBK" w:hAnsi="方正仿宋_GBK" w:eastAsia="方正仿宋_GBK" w:cs="方正仿宋_GBK"/>
          <w:b w:val="0"/>
          <w:bCs/>
          <w:snapToGrid w:val="0"/>
          <w:color w:val="000000"/>
          <w:kern w:val="44"/>
          <w:sz w:val="32"/>
          <w:szCs w:val="32"/>
        </w:rPr>
        <w:t>〕</w:t>
      </w:r>
      <w:r>
        <w:rPr>
          <w:rFonts w:hint="default" w:ascii="Times New Roman" w:hAnsi="Times New Roman" w:eastAsia="方正仿宋_GBK" w:cs="Times New Roman"/>
          <w:b w:val="0"/>
          <w:bCs/>
          <w:snapToGrid w:val="0"/>
          <w:color w:val="000000"/>
          <w:kern w:val="44"/>
          <w:sz w:val="32"/>
          <w:szCs w:val="32"/>
          <w:lang w:val="en-US" w:eastAsia="zh-CN"/>
        </w:rPr>
        <w:t>32</w:t>
      </w:r>
      <w:r>
        <w:rPr>
          <w:rFonts w:hint="eastAsia" w:ascii="方正仿宋_GBK" w:hAnsi="方正仿宋_GBK" w:eastAsia="方正仿宋_GBK" w:cs="方正仿宋_GBK"/>
          <w:b w:val="0"/>
          <w:bCs/>
          <w:snapToGrid w:val="0"/>
          <w:color w:val="000000"/>
          <w:kern w:val="44"/>
          <w:sz w:val="32"/>
          <w:szCs w:val="32"/>
        </w:rPr>
        <w:t>号</w:t>
      </w:r>
      <w:r>
        <w:rPr>
          <w:rFonts w:hint="eastAsia" w:ascii="方正仿宋_GBK" w:hAnsi="方正仿宋_GBK" w:eastAsia="方正仿宋_GBK" w:cs="方正仿宋_GBK"/>
          <w:b w:val="0"/>
          <w:bCs/>
          <w:snapToGrid w:val="0"/>
          <w:color w:val="000000"/>
          <w:kern w:val="44"/>
          <w:sz w:val="32"/>
          <w:szCs w:val="32"/>
          <w:lang w:eastAsia="zh-CN"/>
        </w:rPr>
        <w:t>）</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00" w:lineRule="atLeast"/>
        <w:ind w:firstLine="640" w:firstLineChars="200"/>
        <w:jc w:val="left"/>
        <w:textAlignment w:val="baseline"/>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pPr>
      <w:r>
        <w:rPr>
          <w:rFonts w:hint="default" w:ascii="Times New Roman" w:hAnsi="Times New Roman" w:eastAsia="方正仿宋_GBK" w:cs="Times New Roman"/>
          <w:b w:val="0"/>
          <w:bCs/>
          <w:snapToGrid w:val="0"/>
          <w:color w:val="000000"/>
          <w:kern w:val="0"/>
          <w:sz w:val="32"/>
          <w:szCs w:val="32"/>
          <w:lang w:val="en-US" w:eastAsia="zh-CN"/>
        </w:rPr>
        <w:t>2</w:t>
      </w:r>
      <w:r>
        <w:rPr>
          <w:rFonts w:hint="eastAsia" w:ascii="方正仿宋_GBK" w:hAnsi="方正仿宋_GBK" w:eastAsia="方正仿宋_GBK" w:cs="方正仿宋_GBK"/>
          <w:b w:val="0"/>
          <w:bCs/>
          <w:snapToGrid w:val="0"/>
          <w:color w:val="000000"/>
          <w:kern w:val="0"/>
          <w:sz w:val="32"/>
          <w:szCs w:val="32"/>
          <w:lang w:val="en-US" w:eastAsia="zh-CN"/>
        </w:rPr>
        <w:t>.</w:t>
      </w:r>
      <w:r>
        <w:rPr>
          <w:rFonts w:hint="eastAsia" w:ascii="方正仿宋_GBK" w:hAnsi="方正仿宋_GBK" w:eastAsia="方正仿宋_GBK" w:cs="方正仿宋_GBK"/>
          <w:b w:val="0"/>
          <w:bCs/>
          <w:snapToGrid w:val="0"/>
          <w:color w:val="000000"/>
          <w:kern w:val="0"/>
          <w:sz w:val="32"/>
          <w:szCs w:val="32"/>
        </w:rPr>
        <w:t>重庆市长寿区</w:t>
      </w:r>
      <w:r>
        <w:rPr>
          <w:rFonts w:hint="eastAsia" w:ascii="方正仿宋_GBK" w:hAnsi="方正仿宋_GBK" w:eastAsia="方正仿宋_GBK" w:cs="方正仿宋_GBK"/>
          <w:b w:val="0"/>
          <w:bCs/>
          <w:snapToGrid w:val="0"/>
          <w:color w:val="000000"/>
          <w:kern w:val="0"/>
          <w:sz w:val="32"/>
          <w:szCs w:val="32"/>
          <w:lang w:eastAsia="zh-CN"/>
        </w:rPr>
        <w:t>云集镇人民政府</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关于加强村镇规划建设管理工作的通知（云集府发﹝</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2012</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34</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号）</w:t>
      </w:r>
    </w:p>
    <w:p>
      <w:pPr>
        <w:keepNext w:val="0"/>
        <w:keepLines w:val="0"/>
        <w:pageBreakBefore w:val="0"/>
        <w:widowControl w:val="0"/>
        <w:kinsoku w:val="0"/>
        <w:wordWrap/>
        <w:overflowPunct/>
        <w:topLinePunct w:val="0"/>
        <w:autoSpaceDE w:val="0"/>
        <w:autoSpaceDN w:val="0"/>
        <w:bidi w:val="0"/>
        <w:adjustRightInd w:val="0"/>
        <w:snapToGrid w:val="0"/>
        <w:spacing w:before="0" w:beforeLines="0" w:beforeAutospacing="0" w:after="0" w:afterLines="0" w:afterAutospacing="0" w:line="600" w:lineRule="atLeast"/>
        <w:ind w:firstLine="560" w:firstLineChars="200"/>
        <w:jc w:val="left"/>
        <w:textAlignment w:val="baseline"/>
        <w:outlineLvl w:val="0"/>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pP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3</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eastAsia" w:ascii="方正仿宋_GBK" w:hAnsi="方正仿宋_GBK" w:eastAsia="方正仿宋_GBK" w:cs="方正仿宋_GBK"/>
          <w:b w:val="0"/>
          <w:bCs/>
          <w:snapToGrid w:val="0"/>
          <w:color w:val="000000"/>
          <w:kern w:val="44"/>
          <w:sz w:val="32"/>
          <w:szCs w:val="32"/>
        </w:rPr>
        <w:t>重庆市长寿区</w:t>
      </w:r>
      <w:r>
        <w:rPr>
          <w:rFonts w:hint="eastAsia" w:ascii="方正仿宋_GBK" w:hAnsi="方正仿宋_GBK" w:eastAsia="方正仿宋_GBK" w:cs="方正仿宋_GBK"/>
          <w:b w:val="0"/>
          <w:bCs/>
          <w:snapToGrid w:val="0"/>
          <w:color w:val="000000"/>
          <w:kern w:val="44"/>
          <w:sz w:val="32"/>
          <w:szCs w:val="32"/>
          <w:lang w:eastAsia="zh-CN"/>
        </w:rPr>
        <w:t>云集镇人民政府</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关于进一步加强畜禽养殖场规范化管理的通知（云集府发﹝</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2012</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65</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号）</w:t>
      </w:r>
    </w:p>
    <w:p>
      <w:pPr>
        <w:keepNext w:val="0"/>
        <w:keepLines w:val="0"/>
        <w:pageBreakBefore w:val="0"/>
        <w:widowControl w:val="0"/>
        <w:kinsoku w:val="0"/>
        <w:wordWrap/>
        <w:overflowPunct/>
        <w:topLinePunct w:val="0"/>
        <w:autoSpaceDE w:val="0"/>
        <w:autoSpaceDN w:val="0"/>
        <w:bidi w:val="0"/>
        <w:adjustRightInd w:val="0"/>
        <w:snapToGrid w:val="0"/>
        <w:spacing w:line="600" w:lineRule="atLeast"/>
        <w:ind w:firstLine="560" w:firstLineChars="200"/>
        <w:jc w:val="left"/>
        <w:textAlignment w:val="baseline"/>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pP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4</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eastAsia" w:ascii="方正仿宋_GBK" w:hAnsi="方正仿宋_GBK" w:eastAsia="方正仿宋_GBK" w:cs="方正仿宋_GBK"/>
          <w:b w:val="0"/>
          <w:bCs/>
          <w:snapToGrid w:val="0"/>
          <w:color w:val="000000"/>
          <w:kern w:val="0"/>
          <w:sz w:val="32"/>
          <w:szCs w:val="32"/>
        </w:rPr>
        <w:t>重庆市长寿区</w:t>
      </w:r>
      <w:r>
        <w:rPr>
          <w:rFonts w:hint="eastAsia" w:ascii="方正仿宋_GBK" w:hAnsi="方正仿宋_GBK" w:eastAsia="方正仿宋_GBK" w:cs="方正仿宋_GBK"/>
          <w:b w:val="0"/>
          <w:bCs/>
          <w:snapToGrid w:val="0"/>
          <w:color w:val="000000"/>
          <w:kern w:val="0"/>
          <w:sz w:val="32"/>
          <w:szCs w:val="32"/>
          <w:lang w:eastAsia="zh-CN"/>
        </w:rPr>
        <w:t>云集镇人民政府</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关于印发《云集镇农业机械购置补贴管理实施细则》的通知（云集府发〔</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2013</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111</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号）</w:t>
      </w:r>
    </w:p>
    <w:p>
      <w:pPr>
        <w:keepNext w:val="0"/>
        <w:keepLines w:val="0"/>
        <w:pageBreakBefore w:val="0"/>
        <w:widowControl w:val="0"/>
        <w:kinsoku w:val="0"/>
        <w:wordWrap/>
        <w:overflowPunct/>
        <w:topLinePunct w:val="0"/>
        <w:autoSpaceDE w:val="0"/>
        <w:autoSpaceDN w:val="0"/>
        <w:bidi w:val="0"/>
        <w:adjustRightInd w:val="0"/>
        <w:snapToGrid w:val="0"/>
        <w:spacing w:before="0" w:beforeLines="0" w:beforeAutospacing="0" w:after="0" w:afterLines="0" w:afterAutospacing="0" w:line="600" w:lineRule="atLeast"/>
        <w:ind w:firstLine="560" w:firstLineChars="200"/>
        <w:jc w:val="left"/>
        <w:textAlignment w:val="baseline"/>
        <w:outlineLvl w:val="0"/>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pP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5</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eastAsia" w:ascii="方正仿宋_GBK" w:hAnsi="方正仿宋_GBK" w:eastAsia="方正仿宋_GBK" w:cs="方正仿宋_GBK"/>
          <w:b w:val="0"/>
          <w:bCs/>
          <w:snapToGrid w:val="0"/>
          <w:color w:val="000000"/>
          <w:kern w:val="44"/>
          <w:sz w:val="32"/>
          <w:szCs w:val="32"/>
        </w:rPr>
        <w:t>重庆市长寿区</w:t>
      </w:r>
      <w:r>
        <w:rPr>
          <w:rFonts w:hint="eastAsia" w:ascii="方正仿宋_GBK" w:hAnsi="方正仿宋_GBK" w:eastAsia="方正仿宋_GBK" w:cs="方正仿宋_GBK"/>
          <w:b w:val="0"/>
          <w:bCs/>
          <w:snapToGrid w:val="0"/>
          <w:color w:val="000000"/>
          <w:kern w:val="44"/>
          <w:sz w:val="32"/>
          <w:szCs w:val="32"/>
          <w:lang w:eastAsia="zh-CN"/>
        </w:rPr>
        <w:t>云集镇人民政府</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关于加强家庭农场认定申报管理的通知（云集府发〔</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2014</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11</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号）</w:t>
      </w:r>
    </w:p>
    <w:p>
      <w:pPr>
        <w:pageBreakBefore w:val="0"/>
        <w:widowControl/>
        <w:kinsoku w:val="0"/>
        <w:wordWrap/>
        <w:overflowPunct/>
        <w:topLinePunct w:val="0"/>
        <w:autoSpaceDE w:val="0"/>
        <w:autoSpaceDN w:val="0"/>
        <w:bidi w:val="0"/>
        <w:adjustRightInd w:val="0"/>
        <w:snapToGrid w:val="0"/>
        <w:spacing w:line="600" w:lineRule="atLeast"/>
        <w:ind w:firstLine="560" w:firstLineChars="200"/>
        <w:jc w:val="left"/>
        <w:textAlignment w:val="baseline"/>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pP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6</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eastAsia" w:ascii="方正仿宋_GBK" w:hAnsi="方正仿宋_GBK" w:eastAsia="方正仿宋_GBK" w:cs="方正仿宋_GBK"/>
          <w:b w:val="0"/>
          <w:bCs/>
          <w:snapToGrid w:val="0"/>
          <w:color w:val="000000"/>
          <w:kern w:val="0"/>
          <w:sz w:val="32"/>
          <w:szCs w:val="32"/>
        </w:rPr>
        <w:t>重庆市长寿区</w:t>
      </w:r>
      <w:r>
        <w:rPr>
          <w:rFonts w:hint="eastAsia" w:ascii="方正仿宋_GBK" w:hAnsi="方正仿宋_GBK" w:eastAsia="方正仿宋_GBK" w:cs="方正仿宋_GBK"/>
          <w:b w:val="0"/>
          <w:bCs/>
          <w:snapToGrid w:val="0"/>
          <w:color w:val="000000"/>
          <w:kern w:val="0"/>
          <w:sz w:val="32"/>
          <w:szCs w:val="32"/>
          <w:lang w:eastAsia="zh-CN"/>
        </w:rPr>
        <w:t>云集镇人民政府</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关于印发长寿区云集镇畜禽养殖区域划分及养殖污染控制实施方案的通知（云集府发〔</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2014</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179</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号）</w:t>
      </w:r>
    </w:p>
    <w:p>
      <w:pPr>
        <w:keepNext/>
        <w:keepLines/>
        <w:pageBreakBefore w:val="0"/>
        <w:widowControl/>
        <w:kinsoku w:val="0"/>
        <w:wordWrap/>
        <w:overflowPunct/>
        <w:topLinePunct w:val="0"/>
        <w:autoSpaceDE w:val="0"/>
        <w:autoSpaceDN w:val="0"/>
        <w:bidi w:val="0"/>
        <w:adjustRightInd w:val="0"/>
        <w:snapToGrid w:val="0"/>
        <w:spacing w:before="0" w:beforeLines="0" w:beforeAutospacing="0" w:after="0" w:afterLines="0" w:afterAutospacing="0" w:line="600" w:lineRule="atLeast"/>
        <w:ind w:firstLine="560" w:firstLineChars="200"/>
        <w:jc w:val="left"/>
        <w:textAlignment w:val="baseline"/>
        <w:outlineLvl w:val="0"/>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pP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7</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eastAsia" w:ascii="方正仿宋_GBK" w:hAnsi="方正仿宋_GBK" w:eastAsia="方正仿宋_GBK" w:cs="方正仿宋_GBK"/>
          <w:b w:val="0"/>
          <w:bCs/>
          <w:snapToGrid w:val="0"/>
          <w:color w:val="000000"/>
          <w:kern w:val="44"/>
          <w:sz w:val="32"/>
          <w:szCs w:val="32"/>
        </w:rPr>
        <w:t>重庆市长寿区</w:t>
      </w:r>
      <w:r>
        <w:rPr>
          <w:rFonts w:hint="eastAsia" w:ascii="方正仿宋_GBK" w:hAnsi="方正仿宋_GBK" w:eastAsia="方正仿宋_GBK" w:cs="方正仿宋_GBK"/>
          <w:b w:val="0"/>
          <w:bCs/>
          <w:snapToGrid w:val="0"/>
          <w:color w:val="000000"/>
          <w:kern w:val="44"/>
          <w:sz w:val="32"/>
          <w:szCs w:val="32"/>
          <w:lang w:eastAsia="zh-CN"/>
        </w:rPr>
        <w:t>云集镇人民政府</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关于进一步加强违法建筑整治工作的通知（云集府发〔</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2016</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161</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号）</w:t>
      </w:r>
    </w:p>
    <w:p>
      <w:pPr>
        <w:pageBreakBefore w:val="0"/>
        <w:widowControl/>
        <w:kinsoku w:val="0"/>
        <w:wordWrap/>
        <w:overflowPunct/>
        <w:topLinePunct w:val="0"/>
        <w:autoSpaceDE w:val="0"/>
        <w:autoSpaceDN w:val="0"/>
        <w:bidi w:val="0"/>
        <w:adjustRightInd w:val="0"/>
        <w:snapToGrid w:val="0"/>
        <w:spacing w:line="600" w:lineRule="atLeast"/>
        <w:ind w:firstLine="560" w:firstLineChars="200"/>
        <w:jc w:val="left"/>
        <w:textAlignment w:val="baseline"/>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pP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8</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eastAsia" w:ascii="方正仿宋_GBK" w:hAnsi="方正仿宋_GBK" w:eastAsia="方正仿宋_GBK" w:cs="方正仿宋_GBK"/>
          <w:b w:val="0"/>
          <w:bCs/>
          <w:snapToGrid w:val="0"/>
          <w:color w:val="000000"/>
          <w:kern w:val="0"/>
          <w:sz w:val="32"/>
          <w:szCs w:val="32"/>
        </w:rPr>
        <w:t>重庆市长寿区</w:t>
      </w:r>
      <w:r>
        <w:rPr>
          <w:rFonts w:hint="eastAsia" w:ascii="方正仿宋_GBK" w:hAnsi="方正仿宋_GBK" w:eastAsia="方正仿宋_GBK" w:cs="方正仿宋_GBK"/>
          <w:b w:val="0"/>
          <w:bCs/>
          <w:snapToGrid w:val="0"/>
          <w:color w:val="000000"/>
          <w:kern w:val="0"/>
          <w:sz w:val="32"/>
          <w:szCs w:val="32"/>
          <w:lang w:eastAsia="zh-CN"/>
        </w:rPr>
        <w:t>云集镇人民政府</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关于印发《深化农村土地承包经营权确权登记颁证工作实施方案》的通知（云集府发〔</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2018</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112</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号）</w:t>
      </w:r>
    </w:p>
    <w:p>
      <w:pPr>
        <w:keepNext/>
        <w:keepLines/>
        <w:pageBreakBefore w:val="0"/>
        <w:widowControl/>
        <w:kinsoku w:val="0"/>
        <w:wordWrap/>
        <w:overflowPunct/>
        <w:topLinePunct w:val="0"/>
        <w:autoSpaceDE w:val="0"/>
        <w:autoSpaceDN w:val="0"/>
        <w:bidi w:val="0"/>
        <w:adjustRightInd w:val="0"/>
        <w:snapToGrid w:val="0"/>
        <w:spacing w:before="0" w:beforeLines="0" w:beforeAutospacing="0" w:after="0" w:afterLines="0" w:afterAutospacing="0" w:line="600" w:lineRule="atLeast"/>
        <w:ind w:firstLine="560" w:firstLineChars="200"/>
        <w:jc w:val="left"/>
        <w:textAlignment w:val="baseline"/>
        <w:outlineLvl w:val="0"/>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pP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9</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eastAsia" w:ascii="方正仿宋_GBK" w:hAnsi="方正仿宋_GBK" w:eastAsia="方正仿宋_GBK" w:cs="方正仿宋_GBK"/>
          <w:b w:val="0"/>
          <w:bCs/>
          <w:snapToGrid w:val="0"/>
          <w:color w:val="000000"/>
          <w:kern w:val="44"/>
          <w:sz w:val="32"/>
          <w:szCs w:val="32"/>
        </w:rPr>
        <w:t>重庆市长寿区</w:t>
      </w:r>
      <w:r>
        <w:rPr>
          <w:rFonts w:hint="eastAsia" w:ascii="方正仿宋_GBK" w:hAnsi="方正仿宋_GBK" w:eastAsia="方正仿宋_GBK" w:cs="方正仿宋_GBK"/>
          <w:b w:val="0"/>
          <w:bCs/>
          <w:snapToGrid w:val="0"/>
          <w:color w:val="000000"/>
          <w:kern w:val="44"/>
          <w:sz w:val="32"/>
          <w:szCs w:val="32"/>
          <w:lang w:eastAsia="zh-CN"/>
        </w:rPr>
        <w:t>云集镇人民政府</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关于印发《云集镇畜禽养殖废弃物资源化利用工作方案》的通知（云集府发〔</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2019</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100</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号）</w:t>
      </w:r>
    </w:p>
    <w:p>
      <w:pPr>
        <w:pageBreakBefore w:val="0"/>
        <w:widowControl/>
        <w:kinsoku w:val="0"/>
        <w:wordWrap/>
        <w:overflowPunct/>
        <w:topLinePunct w:val="0"/>
        <w:autoSpaceDE w:val="0"/>
        <w:autoSpaceDN w:val="0"/>
        <w:bidi w:val="0"/>
        <w:adjustRightInd w:val="0"/>
        <w:snapToGrid w:val="0"/>
        <w:spacing w:line="600" w:lineRule="atLeast"/>
        <w:ind w:firstLine="560" w:firstLineChars="200"/>
        <w:jc w:val="left"/>
        <w:textAlignment w:val="baseline"/>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pP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10</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eastAsia" w:ascii="方正仿宋_GBK" w:hAnsi="方正仿宋_GBK" w:eastAsia="方正仿宋_GBK" w:cs="方正仿宋_GBK"/>
          <w:b w:val="0"/>
          <w:bCs/>
          <w:snapToGrid w:val="0"/>
          <w:color w:val="000000"/>
          <w:kern w:val="0"/>
          <w:sz w:val="32"/>
          <w:szCs w:val="32"/>
        </w:rPr>
        <w:t>重庆市长寿区</w:t>
      </w:r>
      <w:r>
        <w:rPr>
          <w:rFonts w:hint="eastAsia" w:ascii="方正仿宋_GBK" w:hAnsi="方正仿宋_GBK" w:eastAsia="方正仿宋_GBK" w:cs="方正仿宋_GBK"/>
          <w:b w:val="0"/>
          <w:bCs/>
          <w:snapToGrid w:val="0"/>
          <w:color w:val="000000"/>
          <w:kern w:val="0"/>
          <w:sz w:val="32"/>
          <w:szCs w:val="32"/>
          <w:lang w:eastAsia="zh-CN"/>
        </w:rPr>
        <w:t>云集镇人民政府</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关于印发《畜产品质量安全大检查大整治行动工作方案》的通知（云集府发〔</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2020</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58</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号）</w:t>
      </w:r>
    </w:p>
    <w:p>
      <w:pPr>
        <w:keepNext/>
        <w:keepLines/>
        <w:pageBreakBefore w:val="0"/>
        <w:widowControl/>
        <w:kinsoku w:val="0"/>
        <w:wordWrap/>
        <w:overflowPunct/>
        <w:topLinePunct w:val="0"/>
        <w:autoSpaceDE w:val="0"/>
        <w:autoSpaceDN w:val="0"/>
        <w:bidi w:val="0"/>
        <w:adjustRightInd w:val="0"/>
        <w:snapToGrid w:val="0"/>
        <w:spacing w:before="0" w:beforeLines="0" w:beforeAutospacing="0" w:after="0" w:afterLines="0" w:afterAutospacing="0" w:line="600" w:lineRule="atLeast"/>
        <w:ind w:firstLine="560" w:firstLineChars="200"/>
        <w:jc w:val="left"/>
        <w:textAlignment w:val="baseline"/>
        <w:outlineLvl w:val="0"/>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pP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11</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eastAsia" w:ascii="方正仿宋_GBK" w:hAnsi="方正仿宋_GBK" w:eastAsia="方正仿宋_GBK" w:cs="方正仿宋_GBK"/>
          <w:b w:val="0"/>
          <w:bCs/>
          <w:snapToGrid w:val="0"/>
          <w:color w:val="000000"/>
          <w:kern w:val="44"/>
          <w:sz w:val="32"/>
          <w:szCs w:val="32"/>
        </w:rPr>
        <w:t>重庆市长寿区</w:t>
      </w:r>
      <w:r>
        <w:rPr>
          <w:rFonts w:hint="eastAsia" w:ascii="方正仿宋_GBK" w:hAnsi="方正仿宋_GBK" w:eastAsia="方正仿宋_GBK" w:cs="方正仿宋_GBK"/>
          <w:b w:val="0"/>
          <w:bCs/>
          <w:snapToGrid w:val="0"/>
          <w:color w:val="000000"/>
          <w:kern w:val="44"/>
          <w:sz w:val="32"/>
          <w:szCs w:val="32"/>
          <w:lang w:eastAsia="zh-CN"/>
        </w:rPr>
        <w:t>云集镇人民政府</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关于印发《重庆市长寿区云集镇开展违法违规私建“住宅式”墓地等专项整治工作方案》的通知（云集府发〔</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2020</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110</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号）</w:t>
      </w:r>
    </w:p>
    <w:p>
      <w:pPr>
        <w:keepNext/>
        <w:keepLines/>
        <w:pageBreakBefore w:val="0"/>
        <w:widowControl/>
        <w:kinsoku w:val="0"/>
        <w:wordWrap/>
        <w:overflowPunct/>
        <w:topLinePunct w:val="0"/>
        <w:autoSpaceDE w:val="0"/>
        <w:autoSpaceDN w:val="0"/>
        <w:bidi w:val="0"/>
        <w:adjustRightInd w:val="0"/>
        <w:snapToGrid w:val="0"/>
        <w:spacing w:before="0" w:beforeLines="0" w:beforeAutospacing="0" w:after="0" w:afterLines="0" w:afterAutospacing="0" w:line="600" w:lineRule="atLeast"/>
        <w:ind w:firstLine="560" w:firstLineChars="200"/>
        <w:jc w:val="left"/>
        <w:textAlignment w:val="baseline"/>
        <w:outlineLvl w:val="0"/>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pP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12</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eastAsia" w:ascii="方正仿宋_GBK" w:hAnsi="方正仿宋_GBK" w:eastAsia="方正仿宋_GBK" w:cs="方正仿宋_GBK"/>
          <w:b w:val="0"/>
          <w:bCs/>
          <w:snapToGrid w:val="0"/>
          <w:color w:val="000000"/>
          <w:kern w:val="44"/>
          <w:sz w:val="32"/>
          <w:szCs w:val="32"/>
        </w:rPr>
        <w:t>重庆市长寿区</w:t>
      </w:r>
      <w:r>
        <w:rPr>
          <w:rFonts w:hint="eastAsia" w:ascii="方正仿宋_GBK" w:hAnsi="方正仿宋_GBK" w:eastAsia="方正仿宋_GBK" w:cs="方正仿宋_GBK"/>
          <w:b w:val="0"/>
          <w:bCs/>
          <w:snapToGrid w:val="0"/>
          <w:color w:val="000000"/>
          <w:kern w:val="44"/>
          <w:sz w:val="32"/>
          <w:szCs w:val="32"/>
          <w:lang w:eastAsia="zh-CN"/>
        </w:rPr>
        <w:t>云集镇人民政府</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关于印发《云集镇农村生活垃圾分类和资源化利用工作试点方案》的通知（云集府发〔</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2020</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239</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号）</w:t>
      </w:r>
    </w:p>
    <w:p>
      <w:pPr>
        <w:keepNext/>
        <w:keepLines/>
        <w:pageBreakBefore w:val="0"/>
        <w:widowControl/>
        <w:kinsoku w:val="0"/>
        <w:wordWrap/>
        <w:overflowPunct/>
        <w:topLinePunct w:val="0"/>
        <w:autoSpaceDE w:val="0"/>
        <w:autoSpaceDN w:val="0"/>
        <w:bidi w:val="0"/>
        <w:adjustRightInd w:val="0"/>
        <w:snapToGrid w:val="0"/>
        <w:spacing w:before="0" w:beforeLines="0" w:beforeAutospacing="0" w:after="0" w:afterLines="0" w:afterAutospacing="0" w:line="600" w:lineRule="atLeast"/>
        <w:ind w:firstLine="560" w:firstLineChars="200"/>
        <w:jc w:val="left"/>
        <w:textAlignment w:val="baseline"/>
        <w:outlineLvl w:val="0"/>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pP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13</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eastAsia" w:ascii="方正仿宋_GBK" w:hAnsi="方正仿宋_GBK" w:eastAsia="方正仿宋_GBK" w:cs="方正仿宋_GBK"/>
          <w:b w:val="0"/>
          <w:bCs/>
          <w:snapToGrid w:val="0"/>
          <w:color w:val="000000"/>
          <w:kern w:val="44"/>
          <w:sz w:val="32"/>
          <w:szCs w:val="32"/>
        </w:rPr>
        <w:t>重庆市长寿区</w:t>
      </w:r>
      <w:r>
        <w:rPr>
          <w:rFonts w:hint="eastAsia" w:ascii="方正仿宋_GBK" w:hAnsi="方正仿宋_GBK" w:eastAsia="方正仿宋_GBK" w:cs="方正仿宋_GBK"/>
          <w:b w:val="0"/>
          <w:bCs/>
          <w:snapToGrid w:val="0"/>
          <w:color w:val="000000"/>
          <w:kern w:val="44"/>
          <w:sz w:val="32"/>
          <w:szCs w:val="32"/>
          <w:lang w:eastAsia="zh-CN"/>
        </w:rPr>
        <w:t>云集镇人民政府</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关于印发《畜产品质量安全大检查大整治行动工作方案》的通知（云集府发〔</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2021</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31</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号）</w:t>
      </w:r>
    </w:p>
    <w:p>
      <w:pPr>
        <w:pageBreakBefore w:val="0"/>
        <w:widowControl/>
        <w:kinsoku w:val="0"/>
        <w:wordWrap/>
        <w:overflowPunct/>
        <w:topLinePunct w:val="0"/>
        <w:autoSpaceDE w:val="0"/>
        <w:autoSpaceDN w:val="0"/>
        <w:bidi w:val="0"/>
        <w:adjustRightInd w:val="0"/>
        <w:snapToGrid w:val="0"/>
        <w:spacing w:line="600" w:lineRule="atLeast"/>
        <w:ind w:firstLine="560" w:firstLineChars="200"/>
        <w:jc w:val="left"/>
        <w:textAlignment w:val="baseline"/>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pP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14</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eastAsia" w:ascii="方正仿宋_GBK" w:hAnsi="方正仿宋_GBK" w:eastAsia="方正仿宋_GBK" w:cs="方正仿宋_GBK"/>
          <w:b w:val="0"/>
          <w:bCs/>
          <w:snapToGrid w:val="0"/>
          <w:color w:val="000000"/>
          <w:kern w:val="0"/>
          <w:sz w:val="32"/>
          <w:szCs w:val="32"/>
        </w:rPr>
        <w:t>重庆市长寿区</w:t>
      </w:r>
      <w:r>
        <w:rPr>
          <w:rFonts w:hint="eastAsia" w:ascii="方正仿宋_GBK" w:hAnsi="方正仿宋_GBK" w:eastAsia="方正仿宋_GBK" w:cs="方正仿宋_GBK"/>
          <w:b w:val="0"/>
          <w:bCs/>
          <w:snapToGrid w:val="0"/>
          <w:color w:val="000000"/>
          <w:kern w:val="0"/>
          <w:sz w:val="32"/>
          <w:szCs w:val="32"/>
          <w:lang w:eastAsia="zh-CN"/>
        </w:rPr>
        <w:t>云集镇人民政府</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关于印发《云集镇集中式饮用水水源地专项整治工作方案》的通知（云集府发〔</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2023</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11</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号）</w:t>
      </w: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ind w:left="0" w:firstLine="56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15</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eastAsia" w:ascii="方正仿宋_GBK" w:hAnsi="方正仿宋_GBK" w:eastAsia="方正仿宋_GBK" w:cs="方正仿宋_GBK"/>
          <w:b w:val="0"/>
          <w:bCs/>
          <w:snapToGrid w:val="0"/>
          <w:color w:val="000000"/>
          <w:kern w:val="44"/>
          <w:sz w:val="32"/>
          <w:szCs w:val="32"/>
        </w:rPr>
        <w:t>重庆市长寿区</w:t>
      </w:r>
      <w:r>
        <w:rPr>
          <w:rFonts w:hint="eastAsia" w:ascii="方正仿宋_GBK" w:hAnsi="方正仿宋_GBK" w:eastAsia="方正仿宋_GBK" w:cs="方正仿宋_GBK"/>
          <w:b w:val="0"/>
          <w:bCs/>
          <w:snapToGrid w:val="0"/>
          <w:color w:val="000000"/>
          <w:kern w:val="44"/>
          <w:sz w:val="32"/>
          <w:szCs w:val="32"/>
          <w:lang w:eastAsia="zh-CN"/>
        </w:rPr>
        <w:t>云集镇人民政府</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关于印发《云集镇农村生活垃圾分类和资源化利用工作实施方案》的通知（云集府发〔</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2023</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w:t>
      </w:r>
      <w:r>
        <w:rPr>
          <w:rFonts w:hint="default" w:ascii="Times New Roman" w:hAnsi="Times New Roman" w:eastAsia="方正仿宋_GBK" w:cs="Times New Roman"/>
          <w:b w:val="0"/>
          <w:bCs/>
          <w:i w:val="0"/>
          <w:iCs w:val="0"/>
          <w:snapToGrid w:val="0"/>
          <w:color w:val="auto"/>
          <w:spacing w:val="-20"/>
          <w:kern w:val="0"/>
          <w:sz w:val="32"/>
          <w:szCs w:val="32"/>
          <w:u w:val="none"/>
          <w:lang w:val="en-US" w:eastAsia="zh-CN"/>
        </w:rPr>
        <w:t>25</w:t>
      </w:r>
      <w:r>
        <w:rPr>
          <w:rFonts w:hint="eastAsia" w:ascii="方正仿宋_GBK" w:hAnsi="方正仿宋_GBK" w:eastAsia="方正仿宋_GBK" w:cs="方正仿宋_GBK"/>
          <w:b w:val="0"/>
          <w:bCs/>
          <w:i w:val="0"/>
          <w:iCs w:val="0"/>
          <w:snapToGrid w:val="0"/>
          <w:color w:val="auto"/>
          <w:spacing w:val="-20"/>
          <w:kern w:val="0"/>
          <w:sz w:val="32"/>
          <w:szCs w:val="32"/>
          <w:u w:val="none"/>
          <w:lang w:val="en-US" w:eastAsia="zh-CN"/>
        </w:rPr>
        <w:t>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云集镇</w:t>
    </w:r>
    <w:r>
      <w:rPr>
        <w:rFonts w:hint="eastAsia" w:ascii="宋体" w:hAnsi="宋体" w:eastAsia="宋体" w:cs="宋体"/>
        <w:b/>
        <w:bCs/>
        <w:color w:val="005192"/>
        <w:sz w:val="28"/>
        <w:szCs w:val="44"/>
        <w:lang w:val="en-US" w:eastAsia="zh-Hans"/>
      </w:rPr>
      <w:t>人民政府</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云集镇</w:t>
    </w:r>
    <w:r>
      <w:rPr>
        <w:rFonts w:hint="eastAsia" w:ascii="宋体" w:hAnsi="宋体" w:eastAsia="宋体" w:cs="宋体"/>
        <w:b/>
        <w:bCs/>
        <w:color w:val="005192"/>
        <w:sz w:val="32"/>
        <w:lang w:val="en-US" w:eastAsia="zh-Hans"/>
      </w:rPr>
      <w:t>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11B07144"/>
    <w:rsid w:val="152D2DCA"/>
    <w:rsid w:val="17C33AC9"/>
    <w:rsid w:val="187168EA"/>
    <w:rsid w:val="196673CA"/>
    <w:rsid w:val="196D5DF5"/>
    <w:rsid w:val="19C820A4"/>
    <w:rsid w:val="1A6D1382"/>
    <w:rsid w:val="1B2F4AEE"/>
    <w:rsid w:val="1B612005"/>
    <w:rsid w:val="1CF734C9"/>
    <w:rsid w:val="1D1172AA"/>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17B75E9"/>
    <w:rsid w:val="42F058B7"/>
    <w:rsid w:val="436109F6"/>
    <w:rsid w:val="441A38D4"/>
    <w:rsid w:val="442503E1"/>
    <w:rsid w:val="4504239D"/>
    <w:rsid w:val="46271A29"/>
    <w:rsid w:val="4B115603"/>
    <w:rsid w:val="4BC23EEA"/>
    <w:rsid w:val="4BC77339"/>
    <w:rsid w:val="4C9236C5"/>
    <w:rsid w:val="4E250A85"/>
    <w:rsid w:val="4FFD4925"/>
    <w:rsid w:val="505C172E"/>
    <w:rsid w:val="506405EA"/>
    <w:rsid w:val="52F46F0B"/>
    <w:rsid w:val="532B6A10"/>
    <w:rsid w:val="53D8014D"/>
    <w:rsid w:val="55244AD3"/>
    <w:rsid w:val="55E064E0"/>
    <w:rsid w:val="572C6D10"/>
    <w:rsid w:val="5A4170D0"/>
    <w:rsid w:val="5B8D42E2"/>
    <w:rsid w:val="5DC34279"/>
    <w:rsid w:val="5FCD688E"/>
    <w:rsid w:val="5FD22A33"/>
    <w:rsid w:val="5FF9BDAA"/>
    <w:rsid w:val="608816D1"/>
    <w:rsid w:val="60EF4E7F"/>
    <w:rsid w:val="62857768"/>
    <w:rsid w:val="648B0A32"/>
    <w:rsid w:val="65A31A8A"/>
    <w:rsid w:val="65FB510D"/>
    <w:rsid w:val="665233C1"/>
    <w:rsid w:val="69AC0D42"/>
    <w:rsid w:val="6AD9688B"/>
    <w:rsid w:val="6D0E3F22"/>
    <w:rsid w:val="744E4660"/>
    <w:rsid w:val="753355A2"/>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797</Words>
  <Characters>871</Characters>
  <Lines>1</Lines>
  <Paragraphs>1</Paragraphs>
  <TotalTime>42</TotalTime>
  <ScaleCrop>false</ScaleCrop>
  <LinksUpToDate>false</LinksUpToDate>
  <CharactersWithSpaces>955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2023-12-21T09:01:42Z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