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重庆市长寿区江南街道办事处（本级）</w:t>
      </w:r>
      <w:r>
        <w:rPr>
          <w:rFonts w:ascii="方正小标宋_GBK" w:hAnsi="方正小标宋_GBK" w:eastAsia="方正小标宋_GBK" w:cs="方正小标宋_GBK"/>
          <w:sz w:val="36"/>
          <w:szCs w:val="36"/>
          <w:shd w:val="clear" w:color="auto" w:fill="FFFFFF"/>
        </w:rPr>
        <w:t>2023年度决算</w:t>
      </w:r>
      <w:r>
        <w:rPr>
          <w:rFonts w:hint="eastAsia" w:ascii="方正小标宋_GBK" w:hAnsi="方正小标宋_GBK" w:eastAsia="方正小标宋_GBK" w:cs="方正小标宋_GBK"/>
          <w:sz w:val="36"/>
          <w:szCs w:val="36"/>
          <w:shd w:val="clear" w:color="auto" w:fill="FFFFFF"/>
        </w:rPr>
        <w:t>公开报告及公开报表</w:t>
      </w:r>
      <w:bookmarkStart w:id="0" w:name="_GoBack"/>
      <w:bookmarkEnd w:id="0"/>
    </w:p>
    <w:p>
      <w:pPr>
        <w:pStyle w:val="5"/>
        <w:numPr>
          <w:ilvl w:val="0"/>
          <w:numId w:val="0"/>
        </w:numPr>
        <w:shd w:val="clear" w:color="auto" w:fill="FFFFFF"/>
        <w:rPr>
          <w:rStyle w:val="7"/>
          <w:rFonts w:ascii="黑体" w:hAnsi="黑体" w:eastAsia="黑体" w:cs="黑体"/>
          <w:sz w:val="32"/>
          <w:szCs w:val="32"/>
          <w:shd w:val="clear" w:color="auto" w:fill="FFFFFF"/>
        </w:rPr>
      </w:pPr>
      <w:r>
        <w:rPr>
          <w:rStyle w:val="7"/>
          <w:rFonts w:hint="eastAsia" w:ascii="黑体" w:hAnsi="黑体" w:eastAsia="黑体" w:cs="黑体"/>
          <w:sz w:val="32"/>
          <w:szCs w:val="32"/>
          <w:shd w:val="clear" w:color="auto" w:fill="FFFFFF"/>
          <w:lang w:val="en-US" w:eastAsia="zh-CN"/>
        </w:rPr>
        <w:t xml:space="preserve">   一、</w:t>
      </w:r>
      <w:r>
        <w:rPr>
          <w:rStyle w:val="7"/>
          <w:rFonts w:ascii="黑体" w:hAnsi="黑体" w:eastAsia="黑体" w:cs="黑体"/>
          <w:sz w:val="32"/>
          <w:szCs w:val="32"/>
          <w:shd w:val="clear" w:color="auto" w:fill="FFFFFF"/>
        </w:rPr>
        <w:t>部门基本情况</w:t>
      </w:r>
    </w:p>
    <w:p>
      <w:pPr>
        <w:pStyle w:val="13"/>
        <w:autoSpaceDN w:val="0"/>
        <w:spacing w:before="0" w:beforeAutospacing="0" w:after="0" w:afterAutospacing="0" w:line="594" w:lineRule="atLeast"/>
        <w:ind w:left="0" w:right="0"/>
        <w:rPr>
          <w:rStyle w:val="7"/>
          <w:rFonts w:ascii="楷体" w:hAnsi="楷体" w:eastAsia="楷体" w:cs="楷体"/>
          <w:sz w:val="32"/>
          <w:szCs w:val="32"/>
          <w:shd w:val="clear" w:color="auto" w:fill="FFFFFF"/>
        </w:rPr>
      </w:pPr>
      <w:r>
        <w:rPr>
          <w:rFonts w:hint="eastAsia" w:ascii="方正仿宋_GBK" w:hAnsi="方正仿宋_GBK" w:eastAsia="方正仿宋_GBK" w:cs="方正仿宋_GBK"/>
          <w:sz w:val="32"/>
          <w:szCs w:val="32"/>
          <w:lang w:val="en-US" w:eastAsia="zh-CN"/>
        </w:rPr>
        <w:t xml:space="preserve">  （</w:t>
      </w:r>
      <w:r>
        <w:rPr>
          <w:rStyle w:val="7"/>
          <w:rFonts w:ascii="楷体" w:hAnsi="楷体" w:eastAsia="楷体" w:cs="楷体"/>
          <w:sz w:val="32"/>
          <w:szCs w:val="32"/>
          <w:shd w:val="clear" w:color="auto" w:fill="FFFFFF"/>
        </w:rPr>
        <w:t>一）职能职责</w:t>
      </w:r>
    </w:p>
    <w:p>
      <w:pPr>
        <w:pStyle w:val="14"/>
        <w:autoSpaceDN w:val="0"/>
        <w:spacing w:before="0" w:beforeAutospacing="0" w:after="0" w:afterAutospacing="0" w:line="594" w:lineRule="atLeast"/>
        <w:ind w:left="0" w:right="0"/>
        <w:rPr>
          <w:rFonts w:hint="eastAsia" w:ascii="方正仿宋_GBK" w:hAnsi="方正仿宋_GBK" w:eastAsia="方正仿宋_GBK" w:cs="方正仿宋_GBK"/>
          <w:sz w:val="32"/>
          <w:szCs w:val="32"/>
        </w:rPr>
      </w:pPr>
      <w:r>
        <w:rPr>
          <w:rStyle w:val="17"/>
          <w:rFonts w:hint="eastAsia" w:ascii="方正仿宋_GBK" w:hAnsi="方正仿宋_GBK" w:eastAsia="方正仿宋_GBK" w:cs="方正仿宋_GBK"/>
          <w:b w:val="0"/>
          <w:sz w:val="32"/>
          <w:szCs w:val="32"/>
          <w:shd w:val="clear" w:color="auto" w:fill="FFFFFF"/>
          <w:lang w:val="en-US" w:eastAsia="zh-CN"/>
        </w:rPr>
        <w:t xml:space="preserve">   </w:t>
      </w:r>
      <w:r>
        <w:rPr>
          <w:rStyle w:val="17"/>
          <w:rFonts w:hint="eastAsia" w:ascii="方正仿宋_GBK" w:hAnsi="方正仿宋_GBK" w:eastAsia="方正仿宋_GBK" w:cs="方正仿宋_GBK"/>
          <w:b w:val="0"/>
          <w:sz w:val="32"/>
          <w:szCs w:val="32"/>
          <w:shd w:val="clear" w:color="auto" w:fill="FFFFFF"/>
        </w:rPr>
        <w:t>1、</w:t>
      </w:r>
      <w:r>
        <w:rPr>
          <w:rFonts w:hint="eastAsia" w:ascii="方正仿宋_GBK" w:hAnsi="方正仿宋_GBK" w:eastAsia="方正仿宋_GBK" w:cs="方正仿宋_GBK"/>
          <w:color w:val="333333"/>
          <w:sz w:val="32"/>
          <w:szCs w:val="32"/>
          <w:shd w:val="clear" w:color="auto" w:fill="FFFFFF"/>
        </w:rPr>
        <w:t>在区委、区政府的领导下，贯彻执行</w:t>
      </w:r>
      <w:r>
        <w:rPr>
          <w:rFonts w:hint="eastAsia" w:ascii="方正仿宋_GBK" w:hAnsi="方正仿宋_GBK" w:eastAsia="方正仿宋_GBK" w:cs="方正仿宋_GBK"/>
          <w:color w:val="333333"/>
          <w:sz w:val="32"/>
          <w:szCs w:val="32"/>
          <w:shd w:val="clear" w:color="auto" w:fill="FFFFFF"/>
          <w:lang w:eastAsia="zh-CN"/>
        </w:rPr>
        <w:t>党的</w:t>
      </w:r>
      <w:r>
        <w:rPr>
          <w:rFonts w:hint="eastAsia" w:ascii="方正仿宋_GBK" w:hAnsi="方正仿宋_GBK" w:eastAsia="方正仿宋_GBK" w:cs="方正仿宋_GBK"/>
          <w:color w:val="333333"/>
          <w:sz w:val="32"/>
          <w:szCs w:val="32"/>
          <w:shd w:val="clear" w:color="auto" w:fill="FFFFFF"/>
        </w:rPr>
        <w:t>路线、方针、政策和国家的各项</w:t>
      </w:r>
      <w:r>
        <w:rPr>
          <w:rFonts w:hint="eastAsia" w:ascii="方正仿宋_GBK" w:hAnsi="方正仿宋_GBK" w:eastAsia="方正仿宋_GBK" w:cs="方正仿宋_GBK"/>
          <w:color w:val="333333"/>
          <w:sz w:val="32"/>
          <w:szCs w:val="32"/>
          <w:shd w:val="clear" w:color="auto" w:fill="FFFFFF"/>
          <w:lang w:eastAsia="zh-CN"/>
        </w:rPr>
        <w:t>法律法规</w:t>
      </w:r>
      <w:r>
        <w:rPr>
          <w:rFonts w:hint="eastAsia" w:ascii="方正仿宋_GBK" w:hAnsi="方正仿宋_GBK" w:eastAsia="方正仿宋_GBK" w:cs="方正仿宋_GBK"/>
          <w:color w:val="333333"/>
          <w:sz w:val="32"/>
          <w:szCs w:val="32"/>
          <w:shd w:val="clear" w:color="auto" w:fill="FFFFFF"/>
        </w:rPr>
        <w:t xml:space="preserve">；负责街辖区内的地区性、群众性、公益性、社会性工作。 </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rPr>
        <w:t xml:space="preserve">   </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2、负责精神文明建设工作，积极组织以提高市民</w:t>
      </w:r>
      <w:r>
        <w:rPr>
          <w:rFonts w:hint="eastAsia" w:ascii="方正仿宋_GBK" w:hAnsi="方正仿宋_GBK" w:eastAsia="方正仿宋_GBK" w:cs="方正仿宋_GBK"/>
          <w:color w:val="333333"/>
          <w:sz w:val="32"/>
          <w:szCs w:val="32"/>
          <w:shd w:val="clear" w:color="auto" w:fill="FFFFFF"/>
          <w:lang w:eastAsia="zh-CN"/>
        </w:rPr>
        <w:t>素质</w:t>
      </w:r>
      <w:r>
        <w:rPr>
          <w:rFonts w:hint="eastAsia" w:ascii="方正仿宋_GBK" w:hAnsi="方正仿宋_GBK" w:eastAsia="方正仿宋_GBK" w:cs="方正仿宋_GBK"/>
          <w:color w:val="333333"/>
          <w:sz w:val="32"/>
          <w:szCs w:val="32"/>
          <w:shd w:val="clear" w:color="auto" w:fill="FFFFFF"/>
        </w:rPr>
        <w:t xml:space="preserve">为目的的活动，树立文明新风。 </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rPr>
        <w:t xml:space="preserve">  </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 xml:space="preserve"> 3、按照职责范围，负责街辖区内的城市建设和管理、市容环境卫生、园林绿化、环境保护、市政、房地产等监督、管理、服务工作。 </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rPr>
        <w:t xml:space="preserve">   </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 xml:space="preserve">4、负责街辖区内的维护稳定及社会治安综合治理工作，依照有关规定做好出租屋和外来暂住人员的管理工作；负责民事调解，法律服务工作，维护居民的合法权益。 </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rPr>
        <w:t xml:space="preserve">   </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 xml:space="preserve">5、负责社区建设和管理，积极开展社区服务工作，大力兴办社区福利事业，发动和组织社区成员开展各类社区公益活动；负责拥军优属、优抚安置、社会救济、社会福利、社区文化、科普、体育、教育等工作。 </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rPr>
        <w:t xml:space="preserve">   </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 xml:space="preserve">6、发展街道经济，管理街道自有国有资产和集体资产，为街道经济组织提供人才、科技、信息和各种服务，以经济、法律和必要的行政手段推动街道经济发展和维护市场经济秩序。 </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rPr>
        <w:t xml:space="preserve">  </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 xml:space="preserve"> 7、负责计划生育、劳动就业、安全生产管理、初级卫生保健、民兵、兵役、侨务等工作；尊重少数民族的风俗习惯，保障少数民族的权益。 </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rPr>
        <w:t xml:space="preserve">   </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 xml:space="preserve">8、指导和帮助居民委员会搞好组织建设和制度建设，发挥居委会的群众自治组织作用。 </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rPr>
        <w:t xml:space="preserve">   </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 xml:space="preserve">9、做好疫情防控、防汛、防风、防火、防震、防灾和抢险工作。 </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rPr>
        <w:t xml:space="preserve">  </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 xml:space="preserve">1 0、向区人民政府反映居民群众的意见和要求，办理人民群众来信来访事项。 </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rPr>
        <w:t xml:space="preserve">   </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11、承办区委、区政府和上级部门交办的其他事项。</w:t>
      </w:r>
    </w:p>
    <w:p>
      <w:pPr>
        <w:pStyle w:val="5"/>
        <w:numPr>
          <w:ilvl w:val="0"/>
          <w:numId w:val="1"/>
        </w:numPr>
        <w:shd w:val="clear" w:color="auto" w:fill="FFFFFF"/>
        <w:ind w:firstLine="420"/>
        <w:rPr>
          <w:rStyle w:val="7"/>
          <w:rFonts w:ascii="楷体" w:hAnsi="楷体" w:eastAsia="楷体" w:cs="楷体"/>
          <w:sz w:val="32"/>
          <w:szCs w:val="32"/>
          <w:shd w:val="clear" w:color="auto" w:fill="FFFFFF"/>
        </w:rPr>
      </w:pPr>
      <w:r>
        <w:rPr>
          <w:rStyle w:val="7"/>
          <w:rFonts w:ascii="楷体" w:hAnsi="楷体" w:eastAsia="楷体" w:cs="楷体"/>
          <w:sz w:val="32"/>
          <w:szCs w:val="32"/>
          <w:shd w:val="clear" w:color="auto" w:fill="FFFFFF"/>
        </w:rPr>
        <w:t>机构设置</w:t>
      </w:r>
    </w:p>
    <w:p>
      <w:pPr>
        <w:pStyle w:val="5"/>
        <w:numPr>
          <w:ilvl w:val="0"/>
          <w:numId w:val="0"/>
        </w:numPr>
        <w:shd w:val="clear" w:color="auto" w:fill="FFFFFF"/>
        <w:rPr>
          <w:rStyle w:val="7"/>
          <w:rFonts w:hint="default" w:ascii="楷体" w:hAnsi="楷体" w:eastAsia="楷体" w:cs="楷体"/>
          <w:sz w:val="32"/>
          <w:szCs w:val="32"/>
          <w:shd w:val="clear" w:color="auto" w:fill="FFFFFF"/>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根据《中共重庆市长寿区委办公室重庆市长寿区人民政府办公室关于印发〈长寿区优化完善镇街机构设置的实施方案〉的通知》（长寿委办发〔2019〕58号）精神，设置党政综合办事机构8个：党政办公室、党建工作办公室、经济发展办公室、民政和社区事务办公室、平安建设办公室、规划建设管理环保办公室、财政办公室、应急管理办公室；人大办公室单独设置；推进街道行政执法改革，组建综合行政执法办公室集中行使依法授权或委托的行政执法权；街道纪工委按照有关规定单独设置</w:t>
      </w:r>
      <w:r>
        <w:rPr>
          <w:rFonts w:hint="eastAsia" w:ascii="方正仿宋_GBK" w:hAnsi="方正仿宋_GBK" w:eastAsia="方正仿宋_GBK" w:cs="方正仿宋_GBK"/>
          <w:color w:val="000000"/>
          <w:sz w:val="32"/>
          <w:szCs w:val="32"/>
          <w:lang w:eastAsia="zh-CN"/>
        </w:rPr>
        <w:t>。本部门现有编制人数</w:t>
      </w:r>
      <w:r>
        <w:rPr>
          <w:rFonts w:hint="eastAsia" w:ascii="方正仿宋_GBK" w:hAnsi="方正仿宋_GBK" w:eastAsia="方正仿宋_GBK" w:cs="方正仿宋_GBK"/>
          <w:color w:val="000000"/>
          <w:sz w:val="32"/>
          <w:szCs w:val="32"/>
          <w:lang w:val="en-US" w:eastAsia="zh-CN"/>
        </w:rPr>
        <w:t>43人，其中：行政编制37人，参公编制6人，年末实有人数34人，其中行政编制人员29人，参公编制人员5人。</w:t>
      </w:r>
    </w:p>
    <w:p>
      <w:pPr>
        <w:pStyle w:val="5"/>
        <w:shd w:val="clear" w:color="auto" w:fill="FFFFFF"/>
        <w:rPr>
          <w:rStyle w:val="7"/>
          <w:rFonts w:hint="default" w:ascii="黑体" w:hAnsi="黑体" w:eastAsia="黑体" w:cs="黑体"/>
          <w:sz w:val="32"/>
          <w:szCs w:val="32"/>
          <w:shd w:val="clear" w:color="auto" w:fill="FFFFFF"/>
        </w:rPr>
      </w:pPr>
      <w:r>
        <w:rPr>
          <w:rStyle w:val="7"/>
          <w:rFonts w:hint="eastAsia" w:ascii="黑体" w:hAnsi="黑体" w:eastAsia="黑体" w:cs="黑体"/>
          <w:sz w:val="32"/>
          <w:szCs w:val="32"/>
          <w:shd w:val="clear" w:color="auto" w:fill="FFFFFF"/>
          <w:lang w:val="en-US" w:eastAsia="zh-CN"/>
        </w:rPr>
        <w:t xml:space="preserve">   </w:t>
      </w:r>
      <w:r>
        <w:rPr>
          <w:rStyle w:val="7"/>
          <w:rFonts w:ascii="黑体" w:hAnsi="黑体" w:eastAsia="黑体" w:cs="黑体"/>
          <w:sz w:val="32"/>
          <w:szCs w:val="32"/>
          <w:shd w:val="clear" w:color="auto" w:fill="FFFFFF"/>
        </w:rPr>
        <w:t>二、部门决算情况说明</w:t>
      </w:r>
    </w:p>
    <w:p>
      <w:pPr>
        <w:pStyle w:val="5"/>
        <w:shd w:val="clear" w:color="auto" w:fill="FFFFFF"/>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val="en-US" w:eastAsia="zh-CN"/>
        </w:rPr>
        <w:t xml:space="preserve"> </w:t>
      </w:r>
      <w:r>
        <w:rPr>
          <w:rFonts w:hint="eastAsia" w:ascii="楷体" w:hAnsi="楷体" w:eastAsia="楷体" w:cs="楷体"/>
          <w:b/>
          <w:bCs/>
          <w:sz w:val="32"/>
          <w:szCs w:val="32"/>
          <w:shd w:val="clear" w:color="auto" w:fill="FFFFFF"/>
        </w:rPr>
        <w:t>（一）收入支出决算总体情况说明。</w:t>
      </w:r>
    </w:p>
    <w:p>
      <w:pPr>
        <w:pStyle w:val="5"/>
        <w:shd w:val="clear" w:color="auto" w:fill="FFFFFF"/>
        <w:ind w:firstLine="643" w:firstLineChars="200"/>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1</w:t>
      </w:r>
      <w:r>
        <w:rPr>
          <w:rStyle w:val="7"/>
          <w:rFonts w:hint="eastAsia" w:ascii="方正仿宋_GBK" w:hAnsi="方正仿宋_GBK" w:eastAsia="方正仿宋_GBK" w:cs="方正仿宋_GBK"/>
          <w:sz w:val="32"/>
          <w:szCs w:val="32"/>
          <w:shd w:val="clear" w:color="auto" w:fill="FFFFFF"/>
          <w:lang w:eastAsia="zh-CN"/>
        </w:rPr>
        <w:t>、</w:t>
      </w:r>
      <w:r>
        <w:rPr>
          <w:rStyle w:val="7"/>
          <w:rFonts w:ascii="方正仿宋_GBK" w:hAnsi="方正仿宋_GBK" w:eastAsia="方正仿宋_GBK" w:cs="方正仿宋_GBK"/>
          <w:sz w:val="32"/>
          <w:szCs w:val="32"/>
          <w:shd w:val="clear" w:color="auto" w:fill="FFFFFF"/>
        </w:rPr>
        <w:t>总体情况。</w:t>
      </w:r>
      <w:r>
        <w:rPr>
          <w:rFonts w:ascii="方正仿宋_GBK" w:hAnsi="方正仿宋_GBK" w:eastAsia="方正仿宋_GBK" w:cs="方正仿宋_GBK"/>
          <w:sz w:val="32"/>
          <w:szCs w:val="32"/>
          <w:shd w:val="clear" w:color="auto" w:fill="FFFFFF"/>
        </w:rPr>
        <w:t>2023年度收入总计2362.19万元，支出总计</w:t>
      </w:r>
      <w:r>
        <w:rPr>
          <w:rFonts w:ascii="方正仿宋_GBK" w:hAnsi="方正仿宋_GBK" w:eastAsia="方正仿宋_GBK" w:cs="方正仿宋_GBK"/>
          <w:sz w:val="32"/>
          <w:szCs w:val="32"/>
        </w:rPr>
        <w:t>2362.19</w:t>
      </w:r>
      <w:r>
        <w:rPr>
          <w:rFonts w:ascii="方正仿宋_GBK" w:hAnsi="方正仿宋_GBK" w:eastAsia="方正仿宋_GBK" w:cs="方正仿宋_GBK"/>
          <w:sz w:val="32"/>
          <w:szCs w:val="32"/>
          <w:shd w:val="clear" w:color="auto" w:fill="FFFFFF"/>
        </w:rPr>
        <w:t>万元。收支较上年决算数减少2486.41万元，下降51.28%，主要原因是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2023年将所有事业单位人员经费分开统一在“江南街道农业服务中心”进行部门决算，所以收支较上年减少较大，下降51.28%。</w:t>
      </w:r>
    </w:p>
    <w:p>
      <w:pPr>
        <w:pStyle w:val="5"/>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2</w:t>
      </w:r>
      <w:r>
        <w:rPr>
          <w:rStyle w:val="7"/>
          <w:rFonts w:hint="eastAsia" w:ascii="方正仿宋_GBK" w:hAnsi="方正仿宋_GBK" w:eastAsia="方正仿宋_GBK" w:cs="方正仿宋_GBK"/>
          <w:sz w:val="32"/>
          <w:szCs w:val="32"/>
          <w:shd w:val="clear" w:color="auto" w:fill="FFFFFF"/>
          <w:lang w:eastAsia="zh-CN"/>
        </w:rPr>
        <w:t>、</w:t>
      </w:r>
      <w:r>
        <w:rPr>
          <w:rStyle w:val="7"/>
          <w:rFonts w:ascii="方正仿宋_GBK" w:hAnsi="方正仿宋_GBK" w:eastAsia="方正仿宋_GBK" w:cs="方正仿宋_GBK"/>
          <w:sz w:val="32"/>
          <w:szCs w:val="32"/>
          <w:shd w:val="clear" w:color="auto" w:fill="FFFFFF"/>
        </w:rPr>
        <w:t>收入情况。</w:t>
      </w:r>
      <w:r>
        <w:rPr>
          <w:rFonts w:ascii="方正仿宋_GBK" w:hAnsi="方正仿宋_GBK" w:eastAsia="方正仿宋_GBK" w:cs="方正仿宋_GBK"/>
          <w:sz w:val="32"/>
          <w:szCs w:val="32"/>
          <w:shd w:val="clear" w:color="auto" w:fill="FFFFFF"/>
        </w:rPr>
        <w:t>2023年度收入合计2362.19万元，较上年决算数减少2486.41万元，下降51.28%，主要原因是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2023年将所有事业单位人员经费分开统一在“江南街道农业服务中心”进行部门决算，所以收支较上年减少较大，下降51.28%。</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2362.19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%；经营收入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%；其他收入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5"/>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3</w:t>
      </w:r>
      <w:r>
        <w:rPr>
          <w:rStyle w:val="7"/>
          <w:rFonts w:hint="eastAsia" w:ascii="方正仿宋_GBK" w:hAnsi="方正仿宋_GBK" w:eastAsia="方正仿宋_GBK" w:cs="方正仿宋_GBK"/>
          <w:sz w:val="32"/>
          <w:szCs w:val="32"/>
          <w:shd w:val="clear" w:color="auto" w:fill="FFFFFF"/>
          <w:lang w:eastAsia="zh-CN"/>
        </w:rPr>
        <w:t>、</w:t>
      </w:r>
      <w:r>
        <w:rPr>
          <w:rStyle w:val="7"/>
          <w:rFonts w:ascii="方正仿宋_GBK" w:hAnsi="方正仿宋_GBK" w:eastAsia="方正仿宋_GBK" w:cs="方正仿宋_GBK"/>
          <w:sz w:val="32"/>
          <w:szCs w:val="32"/>
          <w:shd w:val="clear" w:color="auto" w:fill="FFFFFF"/>
        </w:rPr>
        <w:t>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2362.19</w:t>
      </w:r>
      <w:r>
        <w:rPr>
          <w:rFonts w:ascii="方正仿宋_GBK" w:hAnsi="方正仿宋_GBK" w:eastAsia="方正仿宋_GBK" w:cs="方正仿宋_GBK"/>
          <w:sz w:val="32"/>
          <w:szCs w:val="32"/>
          <w:shd w:val="clear" w:color="auto" w:fill="FFFFFF"/>
        </w:rPr>
        <w:t>万元，较上年决算数减少2486.41万元，下降51.28%，主要原因是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2023年将所有事业单位人员经费分开统一在“江南街道农业服务中心”进行部门决算，所以收支较上年减少较大，下降51.28%。</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1315.58</w:t>
      </w:r>
      <w:r>
        <w:rPr>
          <w:rFonts w:ascii="方正仿宋_GBK" w:hAnsi="方正仿宋_GBK" w:eastAsia="方正仿宋_GBK" w:cs="方正仿宋_GBK"/>
          <w:sz w:val="32"/>
          <w:szCs w:val="32"/>
          <w:shd w:val="clear" w:color="auto" w:fill="FFFFFF"/>
        </w:rPr>
        <w:t>万元，占55.69%；项目支出</w:t>
      </w:r>
      <w:r>
        <w:rPr>
          <w:rFonts w:ascii="方正仿宋_GBK" w:hAnsi="方正仿宋_GBK" w:eastAsia="方正仿宋_GBK" w:cs="方正仿宋_GBK"/>
          <w:sz w:val="32"/>
          <w:szCs w:val="32"/>
        </w:rPr>
        <w:t>1046.61</w:t>
      </w:r>
      <w:r>
        <w:rPr>
          <w:rFonts w:ascii="方正仿宋_GBK" w:hAnsi="方正仿宋_GBK" w:eastAsia="方正仿宋_GBK" w:cs="方正仿宋_GBK"/>
          <w:sz w:val="32"/>
          <w:szCs w:val="32"/>
          <w:shd w:val="clear" w:color="auto" w:fill="FFFFFF"/>
        </w:rPr>
        <w:t>万元，占44.31%；经营支出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%。此外，结余分配</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4</w:t>
      </w:r>
      <w:r>
        <w:rPr>
          <w:rStyle w:val="7"/>
          <w:rFonts w:hint="eastAsia" w:ascii="方正仿宋_GBK" w:hAnsi="方正仿宋_GBK" w:eastAsia="方正仿宋_GBK" w:cs="方正仿宋_GBK"/>
          <w:sz w:val="32"/>
          <w:szCs w:val="32"/>
          <w:shd w:val="clear" w:color="auto" w:fill="FFFFFF"/>
          <w:lang w:eastAsia="zh-CN"/>
        </w:rPr>
        <w:t>、</w:t>
      </w:r>
      <w:r>
        <w:rPr>
          <w:rStyle w:val="7"/>
          <w:rFonts w:ascii="方正仿宋_GBK" w:hAnsi="方正仿宋_GBK" w:eastAsia="方正仿宋_GBK" w:cs="方正仿宋_GBK"/>
          <w:sz w:val="32"/>
          <w:szCs w:val="32"/>
          <w:shd w:val="clear" w:color="auto" w:fill="FFFFFF"/>
        </w:rPr>
        <w:t>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eastAsia="zh-CN"/>
        </w:rPr>
        <w:t>：严格执行预算管理，年末无结转结余。</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5"/>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2023年度财政拨款收、支总计2362.19万元。与2022年相比，财政拨款收、支总计各减少2486.41万元，下降51.28%。主要原因是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2023年将所有事业单位人员经费分开统一在“江南街道农业服务中心”进行部门决算，所以收支较上年减少较大，下降51.28%。</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5"/>
        <w:shd w:val="clear" w:color="auto" w:fill="FFFFFF"/>
        <w:ind w:firstLine="643" w:firstLineChars="200"/>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1</w:t>
      </w:r>
      <w:r>
        <w:rPr>
          <w:rStyle w:val="7"/>
          <w:rFonts w:hint="eastAsia" w:ascii="方正仿宋_GBK" w:hAnsi="方正仿宋_GBK" w:eastAsia="方正仿宋_GBK" w:cs="方正仿宋_GBK"/>
          <w:sz w:val="32"/>
          <w:szCs w:val="32"/>
          <w:shd w:val="clear" w:color="auto" w:fill="FFFFFF"/>
          <w:lang w:eastAsia="zh-CN"/>
        </w:rPr>
        <w:t>、</w:t>
      </w:r>
      <w:r>
        <w:rPr>
          <w:rStyle w:val="7"/>
          <w:rFonts w:ascii="方正仿宋_GBK" w:hAnsi="方正仿宋_GBK" w:eastAsia="方正仿宋_GBK" w:cs="方正仿宋_GBK"/>
          <w:sz w:val="32"/>
          <w:szCs w:val="32"/>
          <w:shd w:val="clear" w:color="auto" w:fill="FFFFFF"/>
        </w:rPr>
        <w:t>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2362.19</w:t>
      </w:r>
      <w:r>
        <w:rPr>
          <w:rFonts w:ascii="方正仿宋_GBK" w:hAnsi="方正仿宋_GBK" w:eastAsia="方正仿宋_GBK" w:cs="方正仿宋_GBK"/>
          <w:sz w:val="32"/>
          <w:szCs w:val="32"/>
          <w:shd w:val="clear" w:color="auto" w:fill="FFFFFF"/>
        </w:rPr>
        <w:t>万元，较上年决算数减少1905.57万元，下降44.65%。主要原因是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2023年将所有事业单位人员经费分开统一在“江南街道农业服务中心”进行部门决算，所以收支较上年减少较大，下降44.65%。</w:t>
      </w:r>
      <w:r>
        <w:rPr>
          <w:rFonts w:ascii="方正仿宋_GBK" w:hAnsi="方正仿宋_GBK" w:eastAsia="方正仿宋_GBK" w:cs="方正仿宋_GBK"/>
          <w:sz w:val="32"/>
          <w:szCs w:val="32"/>
          <w:shd w:val="clear" w:color="auto" w:fill="FFFFFF"/>
        </w:rPr>
        <w:t>较年初预算数增加356.12万元，增长17.75%。主要原因是</w:t>
      </w:r>
      <w:r>
        <w:rPr>
          <w:rFonts w:hint="eastAsia" w:ascii="方正仿宋_GBK" w:hAnsi="方正仿宋_GBK" w:eastAsia="方正仿宋_GBK" w:cs="方正仿宋_GBK"/>
          <w:sz w:val="32"/>
          <w:szCs w:val="32"/>
          <w:shd w:val="clear" w:color="auto" w:fill="FFFFFF"/>
          <w:lang w:eastAsia="zh-CN"/>
        </w:rPr>
        <w:t>：专项项目资金一般年初无预算，在预算执行过程中根据项目需求追加预算，比如：疫情防控工作经费</w:t>
      </w:r>
      <w:r>
        <w:rPr>
          <w:rFonts w:hint="eastAsia" w:ascii="方正仿宋_GBK" w:hAnsi="方正仿宋_GBK" w:eastAsia="方正仿宋_GBK" w:cs="方正仿宋_GBK"/>
          <w:sz w:val="32"/>
          <w:szCs w:val="32"/>
          <w:shd w:val="clear" w:color="auto" w:fill="FFFFFF"/>
          <w:lang w:val="en-US" w:eastAsia="zh-CN"/>
        </w:rPr>
        <w:t>115.49万元，就是根据疫情需要在执行中追加的预算支出。</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val="en-US" w:eastAsia="zh-CN"/>
        </w:rPr>
      </w:pPr>
      <w:r>
        <w:rPr>
          <w:rStyle w:val="7"/>
          <w:rFonts w:ascii="方正仿宋_GBK" w:hAnsi="方正仿宋_GBK" w:eastAsia="方正仿宋_GBK" w:cs="方正仿宋_GBK"/>
          <w:sz w:val="32"/>
          <w:szCs w:val="32"/>
          <w:shd w:val="clear" w:color="auto" w:fill="FFFFFF"/>
        </w:rPr>
        <w:t>2</w:t>
      </w:r>
      <w:r>
        <w:rPr>
          <w:rStyle w:val="7"/>
          <w:rFonts w:hint="eastAsia" w:ascii="方正仿宋_GBK" w:hAnsi="方正仿宋_GBK" w:eastAsia="方正仿宋_GBK" w:cs="方正仿宋_GBK"/>
          <w:sz w:val="32"/>
          <w:szCs w:val="32"/>
          <w:shd w:val="clear" w:color="auto" w:fill="FFFFFF"/>
          <w:lang w:eastAsia="zh-CN"/>
        </w:rPr>
        <w:t>、</w:t>
      </w:r>
      <w:r>
        <w:rPr>
          <w:rStyle w:val="7"/>
          <w:rFonts w:ascii="方正仿宋_GBK" w:hAnsi="方正仿宋_GBK" w:eastAsia="方正仿宋_GBK" w:cs="方正仿宋_GBK"/>
          <w:sz w:val="32"/>
          <w:szCs w:val="32"/>
          <w:shd w:val="clear" w:color="auto" w:fill="FFFFFF"/>
        </w:rPr>
        <w:t>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2362.19</w:t>
      </w:r>
      <w:r>
        <w:rPr>
          <w:rFonts w:ascii="方正仿宋_GBK" w:hAnsi="方正仿宋_GBK" w:eastAsia="方正仿宋_GBK" w:cs="方正仿宋_GBK"/>
          <w:sz w:val="32"/>
          <w:szCs w:val="32"/>
          <w:shd w:val="clear" w:color="auto" w:fill="FFFFFF"/>
        </w:rPr>
        <w:t>万元，较上年决算数减少1905.57万元，下降44.65%。主要原因是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2023年将所有事业单位人员经费分开统一在“江南街道农业服务中心”进行部门决算，所以收支较上年减少较大，下降44.65%。</w:t>
      </w:r>
      <w:r>
        <w:rPr>
          <w:rFonts w:ascii="方正仿宋_GBK" w:hAnsi="方正仿宋_GBK" w:eastAsia="方正仿宋_GBK" w:cs="方正仿宋_GBK"/>
          <w:sz w:val="32"/>
          <w:szCs w:val="32"/>
          <w:shd w:val="clear" w:color="auto" w:fill="FFFFFF"/>
        </w:rPr>
        <w:t>较年初预算数增加356.12万元，增长17.75%。主要原因是</w:t>
      </w:r>
      <w:r>
        <w:rPr>
          <w:rFonts w:hint="eastAsia" w:ascii="方正仿宋_GBK" w:hAnsi="方正仿宋_GBK" w:eastAsia="方正仿宋_GBK" w:cs="方正仿宋_GBK"/>
          <w:sz w:val="32"/>
          <w:szCs w:val="32"/>
          <w:shd w:val="clear" w:color="auto" w:fill="FFFFFF"/>
          <w:lang w:eastAsia="zh-CN"/>
        </w:rPr>
        <w:t>：专项项目资金一般年初无预算，在预算执行过程中根据项目需求追加预算，比如：疫情防控工作经费</w:t>
      </w:r>
      <w:r>
        <w:rPr>
          <w:rFonts w:hint="eastAsia" w:ascii="方正仿宋_GBK" w:hAnsi="方正仿宋_GBK" w:eastAsia="方正仿宋_GBK" w:cs="方正仿宋_GBK"/>
          <w:sz w:val="32"/>
          <w:szCs w:val="32"/>
          <w:shd w:val="clear" w:color="auto" w:fill="FFFFFF"/>
          <w:lang w:val="en-US" w:eastAsia="zh-CN"/>
        </w:rPr>
        <w:t>115.49万元，就是根据疫情需要在执行中追加的预算支出。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3</w:t>
      </w:r>
      <w:r>
        <w:rPr>
          <w:rStyle w:val="7"/>
          <w:rFonts w:hint="eastAsia" w:ascii="方正仿宋_GBK" w:hAnsi="方正仿宋_GBK" w:eastAsia="方正仿宋_GBK" w:cs="方正仿宋_GBK"/>
          <w:sz w:val="32"/>
          <w:szCs w:val="32"/>
          <w:shd w:val="clear" w:color="auto" w:fill="FFFFFF"/>
          <w:lang w:eastAsia="zh-CN"/>
        </w:rPr>
        <w:t>、</w:t>
      </w:r>
      <w:r>
        <w:rPr>
          <w:rStyle w:val="7"/>
          <w:rFonts w:ascii="方正仿宋_GBK" w:hAnsi="方正仿宋_GBK" w:eastAsia="方正仿宋_GBK" w:cs="方正仿宋_GBK"/>
          <w:sz w:val="32"/>
          <w:szCs w:val="32"/>
          <w:shd w:val="clear" w:color="auto" w:fill="FFFFFF"/>
        </w:rPr>
        <w:t>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eastAsia="zh-CN"/>
        </w:rPr>
        <w:t>：根据资金需求，严格预算支出，所以年末无结余。</w:t>
      </w:r>
    </w:p>
    <w:p>
      <w:pPr>
        <w:pStyle w:val="5"/>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 xml:space="preserve"> 4</w:t>
      </w:r>
      <w:r>
        <w:rPr>
          <w:rStyle w:val="7"/>
          <w:rFonts w:hint="eastAsia" w:ascii="方正仿宋_GBK" w:hAnsi="方正仿宋_GBK" w:eastAsia="方正仿宋_GBK" w:cs="方正仿宋_GBK"/>
          <w:sz w:val="32"/>
          <w:szCs w:val="32"/>
          <w:shd w:val="clear" w:color="auto" w:fill="FFFFFF"/>
          <w:lang w:eastAsia="zh-CN"/>
        </w:rPr>
        <w:t>、</w:t>
      </w:r>
      <w:r>
        <w:rPr>
          <w:rStyle w:val="7"/>
          <w:rFonts w:ascii="方正仿宋_GBK" w:hAnsi="方正仿宋_GBK" w:eastAsia="方正仿宋_GBK" w:cs="方正仿宋_GBK"/>
          <w:sz w:val="32"/>
          <w:szCs w:val="32"/>
          <w:shd w:val="clear" w:color="auto" w:fill="FFFFFF"/>
        </w:rPr>
        <w:t>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1171.99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49.61</w:t>
      </w:r>
      <w:r>
        <w:rPr>
          <w:rFonts w:ascii="方正仿宋_GBK" w:hAnsi="方正仿宋_GBK" w:eastAsia="方正仿宋_GBK" w:cs="方正仿宋_GBK"/>
          <w:sz w:val="32"/>
          <w:szCs w:val="32"/>
          <w:shd w:val="clear" w:color="auto" w:fill="FFFFFF"/>
        </w:rPr>
        <w:t>%，较年初预算数增加83.19万元，增长7.64%，</w:t>
      </w:r>
      <w:r>
        <w:rPr>
          <w:rFonts w:hint="eastAsia" w:ascii="方正仿宋_GBK" w:hAnsi="方正仿宋_GBK" w:eastAsia="方正仿宋_GBK" w:cs="方正仿宋_GBK"/>
          <w:sz w:val="32"/>
          <w:szCs w:val="32"/>
          <w:shd w:val="clear" w:color="auto" w:fill="FFFFFF"/>
          <w:lang w:eastAsia="zh-CN"/>
        </w:rPr>
        <w:t>主要原因是：专项项目资金一般年初无预算，在预算执行过程中根据项目需求追加预算</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12.55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0.53</w:t>
      </w:r>
      <w:r>
        <w:rPr>
          <w:rFonts w:ascii="方正仿宋_GBK" w:hAnsi="方正仿宋_GBK" w:eastAsia="方正仿宋_GBK" w:cs="方正仿宋_GBK"/>
          <w:sz w:val="32"/>
          <w:szCs w:val="32"/>
          <w:shd w:val="clear" w:color="auto" w:fill="FFFFFF"/>
        </w:rPr>
        <w:t>%，较年初预算数减少7.00万元，下降35.81%，主要原因是</w:t>
      </w:r>
      <w:r>
        <w:rPr>
          <w:rFonts w:hint="eastAsia" w:ascii="方正仿宋_GBK" w:hAnsi="方正仿宋_GBK" w:eastAsia="方正仿宋_GBK" w:cs="方正仿宋_GBK"/>
          <w:sz w:val="32"/>
          <w:szCs w:val="32"/>
          <w:shd w:val="clear" w:color="auto" w:fill="FFFFFF"/>
          <w:lang w:eastAsia="zh-CN"/>
        </w:rPr>
        <w:t>：本单位根据资金实际支付用途，调整支出预算，所以较年初数减少</w:t>
      </w:r>
      <w:r>
        <w:rPr>
          <w:rFonts w:hint="eastAsia" w:ascii="方正仿宋_GBK" w:hAnsi="方正仿宋_GBK" w:eastAsia="方正仿宋_GBK" w:cs="方正仿宋_GBK"/>
          <w:sz w:val="32"/>
          <w:szCs w:val="32"/>
          <w:shd w:val="clear" w:color="auto" w:fill="FFFFFF"/>
          <w:lang w:val="en-US" w:eastAsia="zh-CN"/>
        </w:rPr>
        <w:t>35.81%。</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419.74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17.77</w:t>
      </w:r>
      <w:r>
        <w:rPr>
          <w:rFonts w:ascii="方正仿宋_GBK" w:hAnsi="方正仿宋_GBK" w:eastAsia="方正仿宋_GBK" w:cs="方正仿宋_GBK"/>
          <w:sz w:val="32"/>
          <w:szCs w:val="32"/>
          <w:shd w:val="clear" w:color="auto" w:fill="FFFFFF"/>
        </w:rPr>
        <w:t>%，较年初预算数增加95.52万元，增长29.46%，主要原因是</w:t>
      </w:r>
      <w:r>
        <w:rPr>
          <w:rFonts w:hint="eastAsia" w:ascii="方正仿宋_GBK" w:hAnsi="方正仿宋_GBK" w:eastAsia="方正仿宋_GBK" w:cs="方正仿宋_GBK"/>
          <w:sz w:val="32"/>
          <w:szCs w:val="32"/>
          <w:shd w:val="clear" w:color="auto" w:fill="FFFFFF"/>
          <w:lang w:eastAsia="zh-CN"/>
        </w:rPr>
        <w:t>：专项项目资金一般年初无预算，在预算执行过程中根据项目需求追加预算，所以比年初数据增加</w:t>
      </w:r>
      <w:r>
        <w:rPr>
          <w:rFonts w:hint="eastAsia" w:ascii="方正仿宋_GBK" w:hAnsi="方正仿宋_GBK" w:eastAsia="方正仿宋_GBK" w:cs="方正仿宋_GBK"/>
          <w:sz w:val="32"/>
          <w:szCs w:val="32"/>
          <w:shd w:val="clear" w:color="auto" w:fill="FFFFFF"/>
          <w:lang w:val="en-US" w:eastAsia="zh-CN"/>
        </w:rPr>
        <w:t>95.52万元，增长29.46%。</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186.36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7.89</w:t>
      </w:r>
      <w:r>
        <w:rPr>
          <w:rFonts w:ascii="方正仿宋_GBK" w:hAnsi="方正仿宋_GBK" w:eastAsia="方正仿宋_GBK" w:cs="方正仿宋_GBK"/>
          <w:sz w:val="32"/>
          <w:szCs w:val="32"/>
          <w:shd w:val="clear" w:color="auto" w:fill="FFFFFF"/>
        </w:rPr>
        <w:t>%，较年初预算数增加115.49万元，增长162.96%，主要原因是</w:t>
      </w:r>
      <w:r>
        <w:rPr>
          <w:rFonts w:hint="eastAsia" w:ascii="方正仿宋_GBK" w:hAnsi="方正仿宋_GBK" w:eastAsia="方正仿宋_GBK" w:cs="方正仿宋_GBK"/>
          <w:sz w:val="32"/>
          <w:szCs w:val="32"/>
          <w:shd w:val="clear" w:color="auto" w:fill="FFFFFF"/>
          <w:lang w:eastAsia="zh-CN"/>
        </w:rPr>
        <w:t>：专项项目资金一般年初无预算，在预算执行过程中根据项目需求追加预算，比如：疫情防控工作经费</w:t>
      </w:r>
      <w:r>
        <w:rPr>
          <w:rFonts w:hint="eastAsia" w:ascii="方正仿宋_GBK" w:hAnsi="方正仿宋_GBK" w:eastAsia="方正仿宋_GBK" w:cs="方正仿宋_GBK"/>
          <w:sz w:val="32"/>
          <w:szCs w:val="32"/>
          <w:shd w:val="clear" w:color="auto" w:fill="FFFFFF"/>
          <w:lang w:val="en-US" w:eastAsia="zh-CN"/>
        </w:rPr>
        <w:t>115.49万元，就是根据疫情需要在执行中追加的预算支出。</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31.22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1.32</w:t>
      </w:r>
      <w:r>
        <w:rPr>
          <w:rFonts w:ascii="方正仿宋_GBK" w:hAnsi="方正仿宋_GBK" w:eastAsia="方正仿宋_GBK" w:cs="方正仿宋_GBK"/>
          <w:sz w:val="32"/>
          <w:szCs w:val="32"/>
          <w:shd w:val="clear" w:color="auto" w:fill="FFFFFF"/>
        </w:rPr>
        <w:t>%，较年初预算数增加23.22万元，增长290.25%，主要原因是</w:t>
      </w:r>
      <w:r>
        <w:rPr>
          <w:rFonts w:hint="eastAsia" w:ascii="方正仿宋_GBK" w:hAnsi="方正仿宋_GBK" w:eastAsia="方正仿宋_GBK" w:cs="方正仿宋_GBK"/>
          <w:sz w:val="32"/>
          <w:szCs w:val="32"/>
          <w:shd w:val="clear" w:color="auto" w:fill="FFFFFF"/>
          <w:lang w:eastAsia="zh-CN"/>
        </w:rPr>
        <w:t>专项项目资金一般年初无预算，在预算执行过程中根据项目需求追加预算，比如：生活垃圾分类专项经费年初预算只有</w:t>
      </w:r>
      <w:r>
        <w:rPr>
          <w:rFonts w:hint="eastAsia" w:ascii="方正仿宋_GBK" w:hAnsi="方正仿宋_GBK" w:eastAsia="方正仿宋_GBK" w:cs="方正仿宋_GBK"/>
          <w:sz w:val="32"/>
          <w:szCs w:val="32"/>
          <w:shd w:val="clear" w:color="auto" w:fill="FFFFFF"/>
          <w:lang w:val="en-US" w:eastAsia="zh-CN"/>
        </w:rPr>
        <w:t>8万元，根据资金需求在预算执行过程中追加了7万元。</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458.8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19.42</w:t>
      </w:r>
      <w:r>
        <w:rPr>
          <w:rFonts w:ascii="方正仿宋_GBK" w:hAnsi="方正仿宋_GBK" w:eastAsia="方正仿宋_GBK" w:cs="方正仿宋_GBK"/>
          <w:sz w:val="32"/>
          <w:szCs w:val="32"/>
          <w:shd w:val="clear" w:color="auto" w:fill="FFFFFF"/>
        </w:rPr>
        <w:t>%，较年初预算数增加47.69万元，增长11.6%，主要原因是</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专项项目资金一般年初无预算，在预算执行过程中根据项目需求追加预算。比如：农业基础设施专项补助资金</w:t>
      </w:r>
      <w:r>
        <w:rPr>
          <w:rFonts w:hint="eastAsia" w:ascii="方正仿宋_GBK" w:hAnsi="方正仿宋_GBK" w:eastAsia="方正仿宋_GBK" w:cs="方正仿宋_GBK"/>
          <w:sz w:val="32"/>
          <w:szCs w:val="32"/>
          <w:shd w:val="clear" w:color="auto" w:fill="FFFFFF"/>
          <w:lang w:val="en-US" w:eastAsia="zh-CN"/>
        </w:rPr>
        <w:t>18万元，就是根据大堡村项目资金需求，追加的项目资金。</w:t>
      </w:r>
    </w:p>
    <w:p>
      <w:pPr>
        <w:pStyle w:val="5"/>
        <w:shd w:val="clear" w:color="auto" w:fill="FFFFFF"/>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）金融支出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%，较年初预算数减少2万元，下降100.0%，主要原因是</w:t>
      </w:r>
      <w:r>
        <w:rPr>
          <w:rFonts w:hint="eastAsia" w:ascii="方正仿宋_GBK" w:hAnsi="方正仿宋_GBK" w:eastAsia="方正仿宋_GBK" w:cs="方正仿宋_GBK"/>
          <w:sz w:val="32"/>
          <w:szCs w:val="32"/>
          <w:shd w:val="clear" w:color="auto" w:fill="FFFFFF"/>
          <w:lang w:eastAsia="zh-CN"/>
        </w:rPr>
        <w:t>：根据资金实际支付用途调减支出，虽然年初有预算，但无该项目支出，所以减少</w:t>
      </w:r>
      <w:r>
        <w:rPr>
          <w:rFonts w:hint="eastAsia" w:ascii="方正仿宋_GBK" w:hAnsi="方正仿宋_GBK" w:eastAsia="方正仿宋_GBK" w:cs="方正仿宋_GBK"/>
          <w:sz w:val="32"/>
          <w:szCs w:val="32"/>
          <w:shd w:val="clear" w:color="auto" w:fill="FFFFFF"/>
          <w:lang w:val="en-US" w:eastAsia="zh-CN"/>
        </w:rPr>
        <w:t>2万元。</w:t>
      </w:r>
    </w:p>
    <w:p>
      <w:pPr>
        <w:pStyle w:val="5"/>
        <w:shd w:val="clear" w:color="auto" w:fill="FFFFFF"/>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住房保障支出81.52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3.45</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eastAsia="zh-CN"/>
        </w:rPr>
        <w:t>：严格执行支出预算，所以无增减。</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1315.58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1075.42</w:t>
      </w:r>
      <w:r>
        <w:rPr>
          <w:rFonts w:ascii="方正仿宋_GBK" w:hAnsi="方正仿宋_GBK" w:eastAsia="方正仿宋_GBK" w:cs="方正仿宋_GBK"/>
          <w:sz w:val="32"/>
          <w:szCs w:val="32"/>
          <w:shd w:val="clear" w:color="auto" w:fill="FFFFFF"/>
        </w:rPr>
        <w:t>万元，较上年决算数减少876.36万元，下降44.9%，主要原因是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2023年将所有事业单位人员经费分开统一在“江南街道农业服务中心”进行部门决算，所以收支较上年减少较大，下降44.9%。</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eastAsia="zh-CN"/>
        </w:rPr>
        <w:t>：基本工资、津贴补贴、公务员年终一次性奖、机关事业单位养老保险缴费、职业年金缴费、职工基本医疗保险缴费、公务员医疗补助经费、其他社会保障经费、住房公积金等。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240.16</w:t>
      </w:r>
      <w:r>
        <w:rPr>
          <w:rFonts w:ascii="方正仿宋_GBK" w:hAnsi="方正仿宋_GBK" w:eastAsia="方正仿宋_GBK" w:cs="方正仿宋_GBK"/>
          <w:sz w:val="32"/>
          <w:szCs w:val="32"/>
          <w:shd w:val="clear" w:color="auto" w:fill="FFFFFF"/>
        </w:rPr>
        <w:t>万元，较上年决算数减少384.76万元，下降61.57%，主要原因是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2023年将所有事业单位人员经费分开统一在“江南街道农业服务中心”进行部门决算，所以公用经费较上年减少较大，下降61.57%。</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：办公费、印刷费、手续费、水费、电费、邮电费、维修维护费、租赁费、会议费、培训费、公务接待费、劳务费、委托业务费、工会费、福利费、公务用车运行维护费、其他交通费等。</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本部门</w:t>
      </w:r>
      <w:r>
        <w:rPr>
          <w:rFonts w:hint="eastAsia" w:ascii="方正仿宋_GBK" w:hAnsi="方正仿宋_GBK" w:eastAsia="方正仿宋_GBK" w:cs="方正仿宋_GBK"/>
          <w:sz w:val="32"/>
          <w:szCs w:val="32"/>
          <w:shd w:val="clear" w:color="auto" w:fill="FFFFFF"/>
          <w:lang w:val="en-US" w:eastAsia="zh-CN"/>
        </w:rPr>
        <w:t>2023年度无政府性基金预算财政拨款收支。</w:t>
      </w:r>
      <w:r>
        <w:rPr>
          <w:rFonts w:ascii="方正仿宋_GBK" w:hAnsi="方正仿宋_GBK" w:eastAsia="方正仿宋_GBK" w:cs="方正仿宋_GBK"/>
          <w:sz w:val="32"/>
          <w:szCs w:val="32"/>
          <w:shd w:val="clear" w:color="auto" w:fill="FFFFFF"/>
        </w:rPr>
        <w:t>较上年决算数减少580.84万元，下降100.0%，主要原因是</w:t>
      </w:r>
      <w:r>
        <w:rPr>
          <w:rFonts w:hint="eastAsia" w:ascii="方正仿宋_GBK" w:hAnsi="方正仿宋_GBK" w:eastAsia="方正仿宋_GBK" w:cs="方正仿宋_GBK"/>
          <w:sz w:val="32"/>
          <w:szCs w:val="32"/>
          <w:shd w:val="clear" w:color="auto" w:fill="FFFFFF"/>
          <w:lang w:eastAsia="zh-CN"/>
        </w:rPr>
        <w:t>：上年度因农业服务中心三峡移民后续项目支出在本单位列收支，今年分开报部门决算，所以付政府性基金预算支出。</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本部门</w:t>
      </w:r>
      <w:r>
        <w:rPr>
          <w:rFonts w:hint="eastAsia" w:ascii="方正仿宋_GBK" w:hAnsi="方正仿宋_GBK" w:eastAsia="方正仿宋_GBK" w:cs="方正仿宋_GBK"/>
          <w:sz w:val="32"/>
          <w:szCs w:val="32"/>
          <w:shd w:val="clear" w:color="auto" w:fill="FFFFFF"/>
          <w:lang w:val="en-US" w:eastAsia="zh-CN"/>
        </w:rPr>
        <w:t>2023年度无国有资本经营预算财政拨款支出。</w:t>
      </w:r>
    </w:p>
    <w:p>
      <w:pPr>
        <w:pStyle w:val="5"/>
        <w:shd w:val="clear" w:color="auto" w:fill="FFFFFF"/>
        <w:rPr>
          <w:rStyle w:val="7"/>
          <w:rFonts w:hint="default" w:ascii="黑体" w:hAnsi="黑体" w:eastAsia="黑体" w:cs="黑体"/>
          <w:sz w:val="32"/>
          <w:szCs w:val="32"/>
          <w:shd w:val="clear" w:color="auto" w:fill="FFFFFF"/>
        </w:rPr>
      </w:pPr>
      <w:r>
        <w:rPr>
          <w:rStyle w:val="7"/>
          <w:rFonts w:hint="eastAsia" w:ascii="黑体" w:hAnsi="黑体" w:eastAsia="黑体" w:cs="黑体"/>
          <w:sz w:val="32"/>
          <w:szCs w:val="32"/>
          <w:shd w:val="clear" w:color="auto" w:fill="FFFFFF"/>
          <w:lang w:val="en-US" w:eastAsia="zh-CN"/>
        </w:rPr>
        <w:t xml:space="preserve">      </w:t>
      </w:r>
      <w:r>
        <w:rPr>
          <w:rStyle w:val="7"/>
          <w:rFonts w:ascii="黑体" w:hAnsi="黑体" w:eastAsia="黑体" w:cs="黑体"/>
          <w:sz w:val="32"/>
          <w:szCs w:val="32"/>
          <w:shd w:val="clear" w:color="auto" w:fill="FFFFFF"/>
        </w:rPr>
        <w:t>三、“三公”经费情况说明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10</w:t>
      </w:r>
      <w:r>
        <w:rPr>
          <w:rFonts w:ascii="方正仿宋_GBK" w:hAnsi="方正仿宋_GBK" w:eastAsia="方正仿宋_GBK" w:cs="方正仿宋_GBK"/>
          <w:sz w:val="32"/>
          <w:szCs w:val="32"/>
          <w:shd w:val="clear" w:color="auto" w:fill="FFFFFF"/>
        </w:rPr>
        <w:t>万元，较年初预算数减少1万元，下降9.09%，主要原因是</w:t>
      </w:r>
      <w:r>
        <w:rPr>
          <w:rFonts w:hint="eastAsia" w:ascii="方正仿宋_GBK" w:hAnsi="方正仿宋_GBK" w:eastAsia="方正仿宋_GBK" w:cs="方正仿宋_GBK"/>
          <w:sz w:val="32"/>
          <w:szCs w:val="32"/>
          <w:shd w:val="clear" w:color="auto" w:fill="FFFFFF"/>
          <w:lang w:eastAsia="zh-CN"/>
        </w:rPr>
        <w:t>：严格执行支出预算，根据实际支出列报支出。</w:t>
      </w:r>
      <w:r>
        <w:rPr>
          <w:rFonts w:ascii="方正仿宋_GBK" w:hAnsi="方正仿宋_GBK" w:eastAsia="方正仿宋_GBK" w:cs="方正仿宋_GBK"/>
          <w:sz w:val="32"/>
          <w:szCs w:val="32"/>
          <w:shd w:val="clear" w:color="auto" w:fill="FFFFFF"/>
        </w:rPr>
        <w:t>较上年支出数减少22.5万元，下降69.23%，主要原因是</w:t>
      </w:r>
      <w:r>
        <w:rPr>
          <w:rFonts w:hint="eastAsia" w:ascii="方正仿宋_GBK" w:hAnsi="方正仿宋_GBK" w:eastAsia="方正仿宋_GBK" w:cs="方正仿宋_GBK"/>
          <w:sz w:val="32"/>
          <w:szCs w:val="32"/>
          <w:shd w:val="clear" w:color="auto" w:fill="FFFFFF"/>
          <w:lang w:eastAsia="zh-CN"/>
        </w:rPr>
        <w:t>：上年有公务用车购置费支出</w:t>
      </w:r>
      <w:r>
        <w:rPr>
          <w:rFonts w:hint="eastAsia" w:ascii="方正仿宋_GBK" w:hAnsi="方正仿宋_GBK" w:eastAsia="方正仿宋_GBK" w:cs="方正仿宋_GBK"/>
          <w:sz w:val="32"/>
          <w:szCs w:val="32"/>
          <w:shd w:val="clear" w:color="auto" w:fill="FFFFFF"/>
          <w:lang w:val="en-US" w:eastAsia="zh-CN"/>
        </w:rPr>
        <w:t>18万元，所以三公经费比上年减少69.23%。</w:t>
      </w:r>
    </w:p>
    <w:p>
      <w:pPr>
        <w:pStyle w:val="10"/>
        <w:autoSpaceDE w:val="0"/>
        <w:ind w:left="0" w:leftChars="0"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val="en-US" w:eastAsia="zh-CN"/>
        </w:rPr>
        <w:t xml:space="preserve">   </w:t>
      </w:r>
      <w:r>
        <w:rPr>
          <w:rFonts w:hint="eastAsia" w:ascii="楷体" w:hAnsi="楷体" w:eastAsia="楷体" w:cs="楷体"/>
          <w:b/>
          <w:bCs/>
          <w:sz w:val="32"/>
          <w:szCs w:val="32"/>
          <w:shd w:val="clear" w:color="auto" w:fill="FFFFFF"/>
        </w:rPr>
        <w:t>（二）“三公”经费分项支出情况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万元，费用支出较年初预算数无增减，较上年支出数减少18万元，下降100.0%，主要原因是</w:t>
      </w:r>
      <w:r>
        <w:rPr>
          <w:rFonts w:hint="eastAsia" w:ascii="方正仿宋_GBK" w:hAnsi="方正仿宋_GBK" w:eastAsia="方正仿宋_GBK" w:cs="方正仿宋_GBK"/>
          <w:sz w:val="32"/>
          <w:szCs w:val="32"/>
          <w:shd w:val="clear" w:color="auto" w:fill="FFFFFF"/>
          <w:lang w:eastAsia="zh-CN"/>
        </w:rPr>
        <w:t>：上年有</w:t>
      </w:r>
      <w:r>
        <w:rPr>
          <w:rFonts w:hint="eastAsia" w:ascii="方正仿宋_GBK" w:hAnsi="方正仿宋_GBK" w:eastAsia="方正仿宋_GBK" w:cs="方正仿宋_GBK"/>
          <w:sz w:val="32"/>
          <w:szCs w:val="32"/>
          <w:shd w:val="clear" w:color="auto" w:fill="FFFFFF"/>
          <w:lang w:val="en-US" w:eastAsia="zh-CN"/>
        </w:rPr>
        <w:t>1辆公务用车购置费支出，今年没有。</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6.5</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：公用用车维修费、油料费等，</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较上年支出数减少3.5万元，下降35.0%，主要原因是</w:t>
      </w:r>
      <w:r>
        <w:rPr>
          <w:rFonts w:hint="eastAsia" w:ascii="方正仿宋_GBK" w:hAnsi="方正仿宋_GBK" w:eastAsia="方正仿宋_GBK" w:cs="方正仿宋_GBK"/>
          <w:sz w:val="32"/>
          <w:szCs w:val="32"/>
          <w:shd w:val="clear" w:color="auto" w:fill="FFFFFF"/>
          <w:lang w:eastAsia="zh-CN"/>
        </w:rPr>
        <w:t>：严格执行预算支出，严格公务用车管理。</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3.5</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eastAsia="zh-CN"/>
        </w:rPr>
        <w:t>：外地公务人员来我处考察等接待费用。</w:t>
      </w:r>
      <w:r>
        <w:rPr>
          <w:rFonts w:ascii="方正仿宋_GBK" w:hAnsi="方正仿宋_GBK" w:eastAsia="方正仿宋_GBK" w:cs="方正仿宋_GBK"/>
          <w:sz w:val="32"/>
          <w:szCs w:val="32"/>
          <w:shd w:val="clear" w:color="auto" w:fill="FFFFFF"/>
        </w:rPr>
        <w:t>下降22.22%，主要原因是</w:t>
      </w:r>
      <w:r>
        <w:rPr>
          <w:rFonts w:hint="eastAsia" w:ascii="方正仿宋_GBK" w:hAnsi="方正仿宋_GBK" w:eastAsia="方正仿宋_GBK" w:cs="方正仿宋_GBK"/>
          <w:sz w:val="32"/>
          <w:szCs w:val="32"/>
          <w:shd w:val="clear" w:color="auto" w:fill="FFFFFF"/>
          <w:lang w:eastAsia="zh-CN"/>
        </w:rPr>
        <w:t>：严格执行公务接待标准和陪餐人数，以及接待规格等。</w:t>
      </w:r>
      <w:r>
        <w:rPr>
          <w:rFonts w:ascii="方正仿宋_GBK" w:hAnsi="方正仿宋_GBK" w:eastAsia="方正仿宋_GBK" w:cs="方正仿宋_GBK"/>
          <w:sz w:val="32"/>
          <w:szCs w:val="32"/>
          <w:shd w:val="clear" w:color="auto" w:fill="FFFFFF"/>
        </w:rPr>
        <w:t>较上年支出数减少1万元，下降22.22%，主要原因是</w:t>
      </w:r>
      <w:r>
        <w:rPr>
          <w:rFonts w:hint="eastAsia" w:ascii="方正仿宋_GBK" w:hAnsi="方正仿宋_GBK" w:eastAsia="方正仿宋_GBK" w:cs="方正仿宋_GBK"/>
          <w:sz w:val="32"/>
          <w:szCs w:val="32"/>
          <w:shd w:val="clear" w:color="auto" w:fill="FFFFFF"/>
          <w:lang w:eastAsia="zh-CN"/>
        </w:rPr>
        <w:t>：严格执行公务接待标准和陪餐人数，以及接待规格等。</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50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116.67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2.17</w:t>
      </w:r>
      <w:r>
        <w:rPr>
          <w:rFonts w:ascii="方正仿宋_GBK" w:hAnsi="方正仿宋_GBK" w:eastAsia="方正仿宋_GBK" w:cs="方正仿宋_GBK"/>
          <w:sz w:val="32"/>
          <w:szCs w:val="32"/>
          <w:shd w:val="clear" w:color="auto" w:fill="FFFFFF"/>
        </w:rPr>
        <w:t>万元。</w:t>
      </w:r>
    </w:p>
    <w:p>
      <w:pPr>
        <w:pStyle w:val="5"/>
        <w:shd w:val="clear" w:color="auto" w:fill="FFFFFF"/>
        <w:rPr>
          <w:rStyle w:val="7"/>
          <w:rFonts w:hint="default" w:ascii="方正仿宋_GBK" w:hAnsi="方正仿宋_GBK" w:eastAsia="方正仿宋_GBK" w:cs="方正仿宋_GBK"/>
          <w:sz w:val="32"/>
          <w:szCs w:val="32"/>
          <w:shd w:val="clear" w:color="auto" w:fill="FFFFFF"/>
        </w:rPr>
      </w:pPr>
      <w:r>
        <w:rPr>
          <w:rStyle w:val="7"/>
          <w:rFonts w:hint="eastAsia" w:ascii="黑体" w:hAnsi="黑体" w:eastAsia="黑体" w:cs="黑体"/>
          <w:sz w:val="32"/>
          <w:szCs w:val="32"/>
          <w:shd w:val="clear" w:color="auto" w:fill="FFFFFF"/>
          <w:lang w:val="en-US" w:eastAsia="zh-CN"/>
        </w:rPr>
        <w:t xml:space="preserve">    </w:t>
      </w:r>
      <w:r>
        <w:rPr>
          <w:rStyle w:val="7"/>
          <w:rFonts w:ascii="黑体" w:hAnsi="黑体" w:eastAsia="黑体" w:cs="黑体"/>
          <w:sz w:val="32"/>
          <w:szCs w:val="32"/>
          <w:shd w:val="clear" w:color="auto" w:fill="FFFFFF"/>
        </w:rPr>
        <w:t>四、其他需要说明的事项</w:t>
      </w:r>
    </w:p>
    <w:p>
      <w:pPr>
        <w:pStyle w:val="10"/>
        <w:autoSpaceDE w:val="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万元，较上年决算数减少0.5万元，下降14.29%，主要原因是</w:t>
      </w:r>
      <w:r>
        <w:rPr>
          <w:rFonts w:hint="eastAsia" w:ascii="方正仿宋_GBK" w:hAnsi="方正仿宋_GBK" w:eastAsia="方正仿宋_GBK" w:cs="方正仿宋_GBK"/>
          <w:sz w:val="32"/>
          <w:szCs w:val="32"/>
          <w:shd w:val="clear" w:color="auto" w:fill="FFFFFF"/>
          <w:lang w:eastAsia="zh-CN"/>
        </w:rPr>
        <w:t>：严格执行会议费开支标准，参会人员、减少会议次数等。</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26.15</w:t>
      </w:r>
      <w:r>
        <w:rPr>
          <w:rFonts w:ascii="方正仿宋_GBK" w:hAnsi="方正仿宋_GBK" w:eastAsia="方正仿宋_GBK" w:cs="方正仿宋_GBK"/>
          <w:sz w:val="32"/>
          <w:szCs w:val="32"/>
          <w:shd w:val="clear" w:color="auto" w:fill="FFFFFF"/>
        </w:rPr>
        <w:t>万元，较上年决算数增加2.68万元，增长11.42%，主要原因是</w:t>
      </w:r>
      <w:r>
        <w:rPr>
          <w:rFonts w:hint="eastAsia" w:ascii="方正仿宋_GBK" w:hAnsi="方正仿宋_GBK" w:eastAsia="方正仿宋_GBK" w:cs="方正仿宋_GBK"/>
          <w:sz w:val="32"/>
          <w:szCs w:val="32"/>
          <w:shd w:val="clear" w:color="auto" w:fill="FFFFFF"/>
          <w:lang w:eastAsia="zh-CN"/>
        </w:rPr>
        <w:t>：根据培训需求，按照实际支出列支。</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240.16</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lang w:eastAsia="zh-CN"/>
        </w:rPr>
        <w:t>：办公费、印刷费、手续费、水费、电费、邮电费、维修维护费、租赁费、会议费、培训费、公务接待费、劳务费、委托业务费、工会费。</w:t>
      </w:r>
      <w:r>
        <w:rPr>
          <w:rFonts w:ascii="方正仿宋_GBK" w:hAnsi="方正仿宋_GBK" w:eastAsia="方正仿宋_GBK" w:cs="方正仿宋_GBK"/>
          <w:sz w:val="32"/>
          <w:szCs w:val="32"/>
          <w:shd w:val="clear" w:color="auto" w:fill="FFFFFF"/>
        </w:rPr>
        <w:t>机关运行经费较上年支出数减少62.25万元，下降20.58%，主要原因是</w:t>
      </w:r>
      <w:r>
        <w:rPr>
          <w:rFonts w:hint="eastAsia" w:ascii="方正仿宋_GBK" w:hAnsi="方正仿宋_GBK" w:eastAsia="方正仿宋_GBK" w:cs="方正仿宋_GBK"/>
          <w:sz w:val="32"/>
          <w:szCs w:val="32"/>
          <w:shd w:val="clear" w:color="auto" w:fill="FFFFFF"/>
          <w:lang w:eastAsia="zh-CN"/>
        </w:rPr>
        <w:t>：按照上级部门要求，严格压缩机关运行经费支出，减少不必要支出，所以机关运行经费下降</w:t>
      </w:r>
      <w:r>
        <w:rPr>
          <w:rFonts w:hint="eastAsia" w:ascii="方正仿宋_GBK" w:hAnsi="方正仿宋_GBK" w:eastAsia="方正仿宋_GBK" w:cs="方正仿宋_GBK"/>
          <w:sz w:val="32"/>
          <w:szCs w:val="32"/>
          <w:shd w:val="clear" w:color="auto" w:fill="FFFFFF"/>
          <w:lang w:val="en-US" w:eastAsia="zh-CN"/>
        </w:rPr>
        <w:t>20.58%。</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2211.1</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2211.1</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2211.1万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eastAsia="zh-CN"/>
        </w:rPr>
        <w:t>本部门政府采购</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lang w:eastAsia="zh-CN"/>
        </w:rPr>
        <w:t>政府项目工程方面的支出。</w:t>
      </w:r>
    </w:p>
    <w:p>
      <w:pPr>
        <w:pStyle w:val="12"/>
        <w:tabs>
          <w:tab w:val="center" w:pos="4153"/>
          <w:tab w:val="left" w:pos="7275"/>
        </w:tabs>
        <w:spacing w:line="596" w:lineRule="exact"/>
        <w:ind w:firstLine="640"/>
        <w:rPr>
          <w:rStyle w:val="7"/>
          <w:rFonts w:hint="default" w:ascii="仿宋" w:hAnsi="仿宋" w:eastAsia="仿宋" w:cs="仿宋"/>
          <w:sz w:val="32"/>
          <w:szCs w:val="32"/>
          <w:highlight w:val="yellow"/>
          <w:shd w:val="clear" w:color="auto" w:fill="FFFFFF"/>
        </w:rPr>
      </w:pPr>
      <w:r>
        <w:rPr>
          <w:rFonts w:hint="eastAsia" w:ascii="Times New Roman" w:hAnsi="Times New Roman" w:eastAsia="方正黑体_GBK" w:cs="宋体"/>
          <w:color w:val="000000"/>
          <w:sz w:val="32"/>
          <w:szCs w:val="32"/>
          <w:highlight w:val="none"/>
        </w:rPr>
        <w:t>五、预算绩效管理情况说明</w:t>
      </w:r>
    </w:p>
    <w:p>
      <w:pPr>
        <w:pStyle w:val="5"/>
        <w:widowControl w:val="0"/>
        <w:spacing w:before="0" w:beforeAutospacing="0" w:after="0" w:afterAutospacing="0"/>
        <w:ind w:firstLine="640" w:firstLineChars="200"/>
        <w:jc w:val="both"/>
        <w:rPr>
          <w:rFonts w:hint="default" w:ascii="方正楷体_GBK" w:hAnsi="方正楷体_GBK" w:eastAsia="方正楷体_GBK" w:cs="方正楷体_GBK"/>
          <w:kern w:val="2"/>
          <w:sz w:val="32"/>
          <w:szCs w:val="32"/>
          <w:shd w:val="clear" w:color="auto" w:fill="FFFFFF"/>
        </w:rPr>
      </w:pPr>
      <w:r>
        <w:rPr>
          <w:rFonts w:hint="default" w:ascii="方正楷体_GBK" w:hAnsi="方正楷体_GBK" w:eastAsia="方正楷体_GBK" w:cs="方正楷体_GBK"/>
          <w:kern w:val="2"/>
          <w:sz w:val="32"/>
          <w:szCs w:val="32"/>
          <w:shd w:val="clear" w:color="auto" w:fill="FFFFFF"/>
        </w:rPr>
        <w:t>（一）预算绩效管理工作开展情况</w:t>
      </w:r>
    </w:p>
    <w:p>
      <w:pPr>
        <w:pStyle w:val="5"/>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rPr>
        <w:t>根据预算绩效管理要求，我</w:t>
      </w:r>
      <w:r>
        <w:rPr>
          <w:rFonts w:ascii="方正仿宋_GBK" w:hAnsi="方正仿宋_GBK" w:eastAsia="方正仿宋_GBK" w:cs="方正仿宋_GBK"/>
          <w:sz w:val="32"/>
          <w:szCs w:val="32"/>
        </w:rPr>
        <w:t>单位</w:t>
      </w:r>
      <w:r>
        <w:rPr>
          <w:rFonts w:hint="default"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val="en-US" w:eastAsia="zh-CN"/>
        </w:rPr>
        <w:t>20</w:t>
      </w:r>
      <w:r>
        <w:rPr>
          <w:rFonts w:hint="default" w:ascii="方正仿宋_GBK" w:hAnsi="方正仿宋_GBK" w:eastAsia="方正仿宋_GBK" w:cs="方正仿宋_GBK"/>
          <w:sz w:val="32"/>
          <w:szCs w:val="32"/>
        </w:rPr>
        <w:t>个项目开展了绩效自评，涉及财政拨款项目支出资金</w:t>
      </w:r>
      <w:r>
        <w:rPr>
          <w:rFonts w:hint="eastAsia" w:ascii="方正仿宋_GBK" w:hAnsi="方正仿宋_GBK" w:eastAsia="方正仿宋_GBK" w:cs="方正仿宋_GBK"/>
          <w:sz w:val="32"/>
          <w:szCs w:val="32"/>
          <w:lang w:val="en-US" w:eastAsia="zh-CN"/>
        </w:rPr>
        <w:t>1046.61</w:t>
      </w:r>
      <w:r>
        <w:rPr>
          <w:rFonts w:hint="default"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我</w:t>
      </w:r>
      <w:r>
        <w:rPr>
          <w:rFonts w:ascii="方正仿宋_GBK" w:hAnsi="方正仿宋_GBK" w:eastAsia="方正仿宋_GBK" w:cs="方正仿宋_GBK"/>
          <w:sz w:val="32"/>
          <w:szCs w:val="32"/>
        </w:rPr>
        <w:t>单位</w:t>
      </w:r>
      <w:r>
        <w:rPr>
          <w:rFonts w:hint="eastAsia" w:ascii="方正仿宋_GBK" w:hAnsi="方正仿宋_GBK" w:eastAsia="方正仿宋_GBK" w:cs="方正仿宋_GBK"/>
          <w:sz w:val="32"/>
          <w:szCs w:val="32"/>
          <w:lang w:eastAsia="zh-CN"/>
        </w:rPr>
        <w:t>未</w:t>
      </w:r>
      <w:r>
        <w:rPr>
          <w:rFonts w:hint="default" w:ascii="方正仿宋_GBK" w:hAnsi="方正仿宋_GBK" w:eastAsia="方正仿宋_GBK" w:cs="方正仿宋_GBK"/>
          <w:sz w:val="32"/>
          <w:szCs w:val="32"/>
        </w:rPr>
        <w:t>委托第三方出具报告的方式开展绩效评价</w:t>
      </w:r>
      <w:r>
        <w:rPr>
          <w:rFonts w:hint="eastAsia" w:ascii="方正仿宋_GBK" w:hAnsi="方正仿宋_GBK" w:eastAsia="方正仿宋_GBK" w:cs="方正仿宋_GBK"/>
          <w:sz w:val="32"/>
          <w:szCs w:val="32"/>
          <w:lang w:eastAsia="zh-CN"/>
        </w:rPr>
        <w:t>。</w:t>
      </w:r>
    </w:p>
    <w:p>
      <w:pPr>
        <w:pStyle w:val="5"/>
        <w:spacing w:before="0" w:beforeAutospacing="0" w:after="0" w:afterAutospacing="0" w:line="600" w:lineRule="exact"/>
        <w:ind w:firstLine="640" w:firstLineChars="200"/>
        <w:rPr>
          <w:rFonts w:hint="default" w:ascii="方正楷体_GBK" w:eastAsia="方正楷体_GBK" w:cs="宋体"/>
          <w:sz w:val="32"/>
          <w:szCs w:val="32"/>
        </w:rPr>
      </w:pPr>
      <w:r>
        <w:rPr>
          <w:rFonts w:hint="default" w:ascii="方正楷体_GBK" w:hAnsi="方正楷体_GBK" w:eastAsia="方正楷体_GBK" w:cs="方正楷体_GBK"/>
          <w:kern w:val="2"/>
          <w:sz w:val="32"/>
          <w:szCs w:val="32"/>
          <w:shd w:val="clear" w:color="auto" w:fill="FFFFFF"/>
        </w:rPr>
        <w:t>（二）</w:t>
      </w:r>
      <w:r>
        <w:rPr>
          <w:rFonts w:hint="default" w:ascii="方正楷体_GBK" w:hAnsi="方正楷体_GBK" w:eastAsia="方正楷体_GBK" w:cs="方正楷体_GBK"/>
          <w:sz w:val="32"/>
          <w:szCs w:val="32"/>
        </w:rPr>
        <w:t>绩效自评结果</w:t>
      </w:r>
    </w:p>
    <w:p>
      <w:pPr>
        <w:pStyle w:val="5"/>
        <w:spacing w:before="0" w:beforeAutospacing="0" w:after="0" w:afterAutospacing="0" w:line="600" w:lineRule="exact"/>
        <w:ind w:firstLine="640" w:firstLineChars="200"/>
        <w:rPr>
          <w:rFonts w:hint="default" w:ascii="方正仿宋_GBK" w:hAnsi="方正仿宋_GBK" w:eastAsia="方正仿宋_GBK" w:cs="方正仿宋_GBK"/>
          <w:kern w:val="2"/>
          <w:sz w:val="32"/>
          <w:szCs w:val="32"/>
          <w:shd w:val="clear" w:color="auto" w:fill="FFFFFF"/>
        </w:rPr>
      </w:pPr>
      <w:r>
        <w:rPr>
          <w:rFonts w:hint="default" w:ascii="方正仿宋_GBK" w:hAnsi="方正仿宋_GBK" w:eastAsia="方正仿宋_GBK" w:cs="方正仿宋_GBK"/>
          <w:color w:val="000000"/>
          <w:sz w:val="32"/>
          <w:szCs w:val="32"/>
        </w:rPr>
        <w:t>绩效自评结果详见附件</w:t>
      </w:r>
      <w:r>
        <w:rPr>
          <w:rFonts w:hint="default" w:ascii="Times New Roman" w:hAnsi="Times New Roman" w:eastAsia="方正仿宋_GBK" w:cs="宋体"/>
          <w:color w:val="000000"/>
          <w:sz w:val="32"/>
          <w:szCs w:val="32"/>
        </w:rPr>
        <w:t>2023</w:t>
      </w:r>
      <w:r>
        <w:rPr>
          <w:rFonts w:hint="default" w:ascii="方正仿宋_GBK" w:hAnsi="方正仿宋_GBK" w:eastAsia="方正仿宋_GBK" w:cs="方正仿宋_GBK"/>
          <w:color w:val="000000"/>
          <w:sz w:val="32"/>
          <w:szCs w:val="32"/>
        </w:rPr>
        <w:t>年度绩效自评公开表《项目绩效自评结果汇总表</w:t>
      </w:r>
      <w:r>
        <w:rPr>
          <w:rFonts w:hint="eastAsia" w:ascii="方正仿宋_GBK" w:hAnsi="方正仿宋_GBK" w:eastAsia="方正仿宋_GBK" w:cs="方正仿宋_GBK"/>
          <w:color w:val="000000"/>
          <w:sz w:val="32"/>
          <w:szCs w:val="32"/>
          <w:lang w:eastAsia="zh-CN"/>
        </w:rPr>
        <w:t>》《</w:t>
      </w:r>
      <w:r>
        <w:rPr>
          <w:rFonts w:hint="default" w:ascii="方正仿宋_GBK" w:hAnsi="方正仿宋_GBK" w:eastAsia="方正仿宋_GBK" w:cs="方正仿宋_GBK"/>
          <w:color w:val="000000"/>
          <w:sz w:val="32"/>
          <w:szCs w:val="32"/>
        </w:rPr>
        <w:t>项目支出绩效自评表》）。</w:t>
      </w:r>
    </w:p>
    <w:p>
      <w:pPr>
        <w:pStyle w:val="5"/>
        <w:widowControl w:val="0"/>
        <w:numPr>
          <w:ilvl w:val="0"/>
          <w:numId w:val="1"/>
        </w:numPr>
        <w:spacing w:before="0" w:beforeAutospacing="0" w:after="0" w:afterAutospacing="0"/>
        <w:ind w:firstLine="640" w:firstLineChars="0"/>
        <w:jc w:val="both"/>
        <w:rPr>
          <w:rFonts w:hint="default" w:ascii="方正楷体_GBK" w:hAnsi="方正楷体_GBK" w:eastAsia="方正楷体_GBK" w:cs="方正楷体_GBK"/>
          <w:kern w:val="2"/>
          <w:sz w:val="32"/>
          <w:szCs w:val="32"/>
          <w:shd w:val="clear" w:color="auto" w:fill="FFFFFF"/>
        </w:rPr>
      </w:pPr>
      <w:r>
        <w:rPr>
          <w:rFonts w:hint="default" w:ascii="方正楷体_GBK" w:hAnsi="方正楷体_GBK" w:eastAsia="方正楷体_GBK" w:cs="方正楷体_GBK"/>
          <w:kern w:val="2"/>
          <w:sz w:val="32"/>
          <w:szCs w:val="32"/>
          <w:shd w:val="clear" w:color="auto" w:fill="FFFFFF"/>
        </w:rPr>
        <w:t>财政绩效评价情况</w:t>
      </w:r>
    </w:p>
    <w:p>
      <w:pPr>
        <w:pStyle w:val="5"/>
        <w:widowControl w:val="0"/>
        <w:numPr>
          <w:ilvl w:val="0"/>
          <w:numId w:val="0"/>
        </w:numPr>
        <w:spacing w:before="0" w:beforeAutospacing="0" w:after="0" w:afterAutospacing="0"/>
        <w:jc w:val="both"/>
        <w:rPr>
          <w:rFonts w:hint="eastAsia" w:ascii="方正楷体_GBK" w:hAnsi="方正楷体_GBK" w:eastAsia="方正楷体_GBK" w:cs="方正楷体_GBK"/>
          <w:kern w:val="2"/>
          <w:sz w:val="32"/>
          <w:szCs w:val="32"/>
          <w:shd w:val="clear" w:color="auto" w:fill="FFFFFF"/>
          <w:lang w:val="en-US" w:eastAsia="zh-CN"/>
        </w:rPr>
      </w:pPr>
      <w:r>
        <w:rPr>
          <w:rFonts w:hint="eastAsia" w:ascii="方正楷体_GBK" w:hAnsi="方正楷体_GBK" w:eastAsia="方正楷体_GBK" w:cs="方正楷体_GBK"/>
          <w:kern w:val="2"/>
          <w:sz w:val="32"/>
          <w:szCs w:val="32"/>
          <w:shd w:val="clear" w:color="auto" w:fill="FFFFFF"/>
          <w:lang w:val="en-US" w:eastAsia="zh-CN"/>
        </w:rPr>
        <w:t xml:space="preserve">     区财政局未委托第三方对我单位开展绩效评价</w:t>
      </w:r>
    </w:p>
    <w:p>
      <w:pPr>
        <w:pStyle w:val="5"/>
        <w:shd w:val="clear" w:color="auto" w:fill="FFFFFF"/>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xml:space="preserve">  </w:t>
      </w:r>
      <w:r>
        <w:rPr>
          <w:rStyle w:val="7"/>
          <w:rFonts w:ascii="黑体" w:hAnsi="黑体" w:eastAsia="黑体" w:cs="黑体"/>
          <w:sz w:val="32"/>
          <w:szCs w:val="32"/>
          <w:shd w:val="clear" w:color="auto" w:fill="FFFFFF"/>
        </w:rPr>
        <w:t>六、专业名词解释</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hint="eastAsia" w:ascii="楷体" w:hAnsi="楷体" w:eastAsia="楷体" w:cs="楷体"/>
          <w:sz w:val="32"/>
          <w:szCs w:val="32"/>
          <w:shd w:val="clear" w:color="auto" w:fill="FFFFFF"/>
          <w:lang w:eastAsia="zh-CN"/>
        </w:rPr>
        <w:t>指使</w:t>
      </w:r>
      <w:r>
        <w:rPr>
          <w:rFonts w:ascii="方正仿宋_GBK" w:hAnsi="方正仿宋_GBK" w:eastAsia="方正仿宋_GBK" w:cs="方正仿宋_GBK"/>
          <w:sz w:val="32"/>
          <w:szCs w:val="32"/>
          <w:shd w:val="clear" w:color="auto" w:fill="FFFFFF"/>
        </w:rPr>
        <w:t>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（十四）工资福利支出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（十五）商品和服务支出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 （十六）对个人和家庭的补助</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（十七）其他资本性支出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pPr>
        <w:pStyle w:val="5"/>
        <w:shd w:val="clear" w:color="auto" w:fill="FFFFFF"/>
        <w:rPr>
          <w:rStyle w:val="7"/>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 xml:space="preserve">  </w:t>
      </w:r>
      <w:r>
        <w:rPr>
          <w:rStyle w:val="7"/>
          <w:rFonts w:ascii="黑体" w:hAnsi="黑体" w:eastAsia="黑体" w:cs="黑体"/>
          <w:sz w:val="32"/>
          <w:szCs w:val="32"/>
          <w:shd w:val="clear" w:color="auto" w:fill="FFFFFF"/>
        </w:rPr>
        <w:t>七、决算公开联系方式及信息反馈渠道</w:t>
      </w:r>
    </w:p>
    <w:p>
      <w:pPr>
        <w:pStyle w:val="5"/>
        <w:snapToGrid w:val="0"/>
        <w:spacing w:before="0" w:beforeAutospacing="0" w:after="0" w:afterAutospacing="0" w:line="600" w:lineRule="exact"/>
        <w:ind w:firstLine="640" w:firstLineChars="200"/>
        <w:jc w:val="both"/>
        <w:rPr>
          <w:rStyle w:val="7"/>
          <w:rFonts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023-40725001</w:t>
      </w:r>
    </w:p>
    <w:p>
      <w:pPr>
        <w:pStyle w:val="10"/>
        <w:autoSpaceDE w:val="0"/>
        <w:ind w:firstLine="0" w:firstLineChars="0"/>
        <w:rPr>
          <w:rStyle w:val="7"/>
          <w:rFonts w:ascii="方正仿宋_GBK" w:hAnsi="方正仿宋_GBK" w:eastAsia="方正仿宋_GBK" w:cs="方正仿宋_GBK"/>
          <w:sz w:val="32"/>
          <w:szCs w:val="32"/>
          <w:shd w:val="clear" w:color="auto" w:fill="FFFF00"/>
        </w:rPr>
      </w:pPr>
    </w:p>
    <w:p>
      <w:pPr>
        <w:pStyle w:val="10"/>
        <w:autoSpaceDE w:val="0"/>
        <w:ind w:firstLine="0" w:firstLineChars="0"/>
        <w:rPr>
          <w:rStyle w:val="7"/>
          <w:rFonts w:ascii="方正仿宋_GBK" w:hAnsi="方正仿宋_GBK" w:eastAsia="方正仿宋_GBK" w:cs="方正仿宋_GBK"/>
          <w:sz w:val="32"/>
          <w:szCs w:val="32"/>
          <w:shd w:val="clear" w:color="auto" w:fill="FFFF00"/>
        </w:rPr>
      </w:pPr>
    </w:p>
    <w:p>
      <w:pPr>
        <w:pStyle w:val="10"/>
        <w:autoSpaceDE w:val="0"/>
        <w:ind w:firstLine="0" w:firstLineChars="0"/>
        <w:rPr>
          <w:rStyle w:val="7"/>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公开单位：重庆市长寿区江南街道办事处（本级）</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2,362.19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1,171.99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419.74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186.36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31.22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458.80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81.52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2,362.19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2,362.19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2,362.19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2,362.19 </w:t>
            </w:r>
          </w:p>
        </w:tc>
      </w:tr>
    </w:tbl>
    <w:p>
      <w:pPr>
        <w:rPr>
          <w:rFonts w:hint="default" w:cs="宋体"/>
          <w:sz w:val="21"/>
          <w:szCs w:val="21"/>
        </w:rPr>
      </w:pPr>
      <w:r>
        <w:rPr>
          <w:rFonts w:cs="宋体"/>
          <w:sz w:val="21"/>
          <w:szCs w:val="21"/>
        </w:rPr>
        <w:t>备注：1.本表反映单位本年度的总收支和年末结转结余情况。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公开单位：重庆市长寿区江南街道办事处（本级）</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2,362.19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2,362.19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1,171.99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1,171.99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1,115.44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1,115.44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921.53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921.53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143.91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143.91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信访事务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财政事务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0.80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0.80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2010699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其他财政事务支出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组织事务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55.75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55.75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10.75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10.75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其他组织事务支出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45.00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45.00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12.55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12.55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成人教育</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2050499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其他成人教育支出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5.55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5.55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5.55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5.55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419.74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419.74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236.11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236.11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93.24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93.24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46.62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46.62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96.26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96.26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20807</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就业补助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95.00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95.00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2080705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公益性岗位补贴</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95.00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95.00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88.63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88.63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死亡抚恤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88.63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88.63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186.36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186.36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公共卫生</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115.49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115.49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突发公共卫生事件应急处理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115.49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115.49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70.87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70.87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58.27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58.27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公务员医疗补助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12.60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12.60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31.22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31.22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其他城乡社区管理事务支出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城乡社区规划与管理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城乡社区规划与管理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城乡社区环境卫生</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2120501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城乡社区环境卫生</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458.80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458.80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农业农村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18.00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18.00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其他农业农村支出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18.00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18.00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21307</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农村综合改革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440.80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440.80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440.80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440.80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81.52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81.52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81.52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81.52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81.52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81.52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type="textWrapping"/>
      </w:r>
      <w:r>
        <w:rPr>
          <w:rFonts w:cs="宋体"/>
          <w:sz w:val="21"/>
          <w:szCs w:val="21"/>
        </w:rPr>
        <w:t>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8"/>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u w:val="none" w:color="auto"/>
              </w:rPr>
              <w:t xml:space="preserve">重庆市长寿区江南街道办事处（本级） </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2,362.19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1,315.58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1,046.61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1,171.99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921.53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250.46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1,115.44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921.53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193.91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921.53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921.53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143.91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143.91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信访事务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财政事务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2010699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其他财政事务支出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组织事务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55.75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55.75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10.75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10.75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其他组织事务支出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45.00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45.00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12.55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5.55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成人教育</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2050499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其他成人教育支出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5.55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5.55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5.55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5.55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419.74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236.11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183.63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236.11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236.11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93.24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93.24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46.62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46.62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96.26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96.26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20807</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就业补助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95.00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95.00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2080705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公益性岗位补贴</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95.00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95.00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88.63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88.63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死亡抚恤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88.63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88.63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186.36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70.87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115.49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公共卫生</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115.49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115.49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突发公共卫生事件应急处理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115.49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115.49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70.87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70.87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58.27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58.27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公务员医疗补助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12.60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12.60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31.22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31.22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其他城乡社区管理事务支出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城乡社区规划与管理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城乡社区规划与管理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城乡社区环境卫生</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2120501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城乡社区环境卫生</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458.80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458.80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农业农村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18.00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18.00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其他农业农村支出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18.00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18.00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21307</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农村综合改革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440.80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440.80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440.80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440.80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81.52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81.52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81.52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81.52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81.52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81.52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备注：1.本表反映单位本年度各项支出情况。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u w:val="none" w:color="auto"/>
              </w:rPr>
              <w:t>重庆市长寿区江南街道办事处（本级）</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2,362.19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1,171.99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1,171.99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12.55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12.55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419.74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419.74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186.36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186.36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31.22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31.22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458.80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458.80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81.52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81.52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2,362.19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2,362.19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2,362.19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2,362.19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2,362.19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2,362.19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u w:val="none" w:color="auto"/>
              </w:rPr>
              <w:t>重庆市长寿区江南街道办事处（本级）</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2,362.19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1,315.58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1,046.61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1,171.99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921.53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250.46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政府办公厅（室）及相关机构事务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1,115.44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921.53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193.91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921.53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921.53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143.91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143.91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信访事务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50.00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财政事务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0.80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2010699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其他财政事务支出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0.80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组织事务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55.75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55.75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10.75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其他组织事务支出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45.00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12.55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5.55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成人教育</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2050499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其他成人教育支出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5.55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5.55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5.55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5.55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419.74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236.11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183.63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236.11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236.11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93.24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93.24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46.62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46.62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96.26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96.26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20807</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就业补助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95.00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2080705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公益性岗位补贴</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95.00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88.63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88.63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死亡抚恤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88.63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88.63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186.36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70.87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115.49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公共卫生</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115.49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115.49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突发公共卫生事件应急处理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115.49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115.49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70.87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70.87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58.27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58.27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公务员医疗补助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12.60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12.60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31.22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31.22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15.05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其他城乡社区管理事务支出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15.05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城乡社区规划与管理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城乡社区规划与管理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城乡社区环境卫生</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2120501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城乡社区环境卫生</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458.80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458.80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农业农村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18.00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其他农业农村支出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18.00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21307</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农村综合改革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440.80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440.80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对村民委员会和村党支部的补助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440.80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440.80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81.52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81.52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81.52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81.52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81.52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81.52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备注：1.本表反映单位本年度一般公共预算财政拨款支出情况。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8"/>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u w:val="none" w:color="auto"/>
              </w:rPr>
              <w:t>重庆市长寿区江南街道办事处（本级）</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972.96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235.16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219.93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50.52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149.82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315.41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93.24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46.62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25.00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58.27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6.40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81.52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102.46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17.55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96.26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4.44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34.66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1,075.42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240.16 </w:t>
            </w:r>
          </w:p>
        </w:tc>
      </w:tr>
    </w:tbl>
    <w:p>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u w:val="none" w:color="auto"/>
              </w:rPr>
              <w:t>重庆市长寿区江南街道办事处（本级）</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u w:val="none" w:color="auto"/>
              </w:rPr>
              <w:t>重庆市长寿区江南街道办事处（本级）</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u w:val="none" w:color="auto"/>
              </w:rPr>
              <w:t>重庆市长寿区江南街道办事处（本级）</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240.16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10.00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10.00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240.16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6.50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6.50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6.50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6.50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3.50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3.50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3.50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50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2,211.10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300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2,211.10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2,211.10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3.00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26.15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0"/>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eastAsia" w:ascii="宋体" w:hAnsi="宋体" w:eastAsia="宋体" w:cs="Times New Roman"/>
        <w:sz w:val="18"/>
        <w:szCs w:val="18"/>
        <w:lang w:val="en-US" w:eastAsia="zh-CN" w:bidi="ar-SA"/>
      </w:rPr>
      <w:pict>
        <v:rect id="文本框 1" o:spid="_x0000_s4097"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- 21 -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w:rPr>
        <w:rFonts w:hint="eastAsia" w:ascii="宋体" w:hAnsi="宋体" w:eastAsia="宋体" w:cs="Times New Roman"/>
        <w:sz w:val="18"/>
        <w:szCs w:val="18"/>
        <w:lang w:val="en-US" w:eastAsia="zh-CN" w:bidi="ar-SA"/>
      </w:rPr>
      <w:pict>
        <v:rect id="文本框 127"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rect>
      </w:pict>
    </w:r>
    <w:r>
      <w:rPr>
        <w:rFonts w:hint="eastAsia" w:ascii="宋体" w:hAnsi="宋体" w:eastAsia="宋体" w:cs="Times New Roman"/>
        <w:sz w:val="18"/>
        <w:szCs w:val="18"/>
        <w:lang w:val="en-US" w:eastAsia="zh-CN" w:bidi="ar-SA"/>
      </w:rPr>
      <w:pict>
        <v:rect id="文本框 126" o:spid="_x0000_s4099" o:spt="1" style="position:absolute;left:0pt;margin-top:1160.4pt;height:17.4pt;width:144pt;mso-position-horizontal:center;mso-position-horizontal-relative:margin;mso-position-vertical-relative:page;mso-wrap-style:none;z-index:251659264;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w:txbxContent>
              <w:p>
                <w:pPr>
                  <w:pStyle w:val="2"/>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9E1EA"/>
    <w:multiLevelType w:val="singleLevel"/>
    <w:tmpl w:val="6709E1EA"/>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WI0OTFlNDFjNzA0MWQ3NjRjZGNkMWY1Y2E3NmY1YjUifQ=="/>
  </w:docVars>
  <w:rsids>
    <w:rsidRoot w:val="00B03CCD"/>
    <w:rsid w:val="00550ABE"/>
    <w:rsid w:val="005F0C71"/>
    <w:rsid w:val="007B419D"/>
    <w:rsid w:val="009B67B8"/>
    <w:rsid w:val="00B03CCD"/>
    <w:rsid w:val="00B60C51"/>
    <w:rsid w:val="00C030F4"/>
    <w:rsid w:val="00C6691C"/>
    <w:rsid w:val="00F73F90"/>
    <w:rsid w:val="01474EBF"/>
    <w:rsid w:val="01F3521E"/>
    <w:rsid w:val="03B87EA0"/>
    <w:rsid w:val="03E3214F"/>
    <w:rsid w:val="044C50BA"/>
    <w:rsid w:val="056B20D7"/>
    <w:rsid w:val="05BC6D49"/>
    <w:rsid w:val="06194FF1"/>
    <w:rsid w:val="06A2550B"/>
    <w:rsid w:val="06BC1C3E"/>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B15FB0"/>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22531"/>
    <w:rsid w:val="163A6CEE"/>
    <w:rsid w:val="173708E3"/>
    <w:rsid w:val="17C374FC"/>
    <w:rsid w:val="182E4AB6"/>
    <w:rsid w:val="189079DC"/>
    <w:rsid w:val="189B0D0B"/>
    <w:rsid w:val="18B43F7C"/>
    <w:rsid w:val="194A1770"/>
    <w:rsid w:val="19B906A4"/>
    <w:rsid w:val="1B6F15B6"/>
    <w:rsid w:val="1BAA2EDC"/>
    <w:rsid w:val="1C6508D0"/>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757D3B"/>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22C90"/>
    <w:rsid w:val="31D84415"/>
    <w:rsid w:val="32285F6F"/>
    <w:rsid w:val="32770556"/>
    <w:rsid w:val="328175E9"/>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AC0006"/>
    <w:rsid w:val="3FCD675E"/>
    <w:rsid w:val="4004000C"/>
    <w:rsid w:val="411B6CE5"/>
    <w:rsid w:val="412070D7"/>
    <w:rsid w:val="41314E40"/>
    <w:rsid w:val="41E0734B"/>
    <w:rsid w:val="426C1EA8"/>
    <w:rsid w:val="42736402"/>
    <w:rsid w:val="42E86A87"/>
    <w:rsid w:val="43307B09"/>
    <w:rsid w:val="439A3EB9"/>
    <w:rsid w:val="43BB152F"/>
    <w:rsid w:val="44C37687"/>
    <w:rsid w:val="45CB699A"/>
    <w:rsid w:val="45F84858"/>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DFB1A7F"/>
    <w:rsid w:val="4F0C6BA3"/>
    <w:rsid w:val="4F186D58"/>
    <w:rsid w:val="50F06B6E"/>
    <w:rsid w:val="51D21804"/>
    <w:rsid w:val="52234D33"/>
    <w:rsid w:val="522F6E0C"/>
    <w:rsid w:val="52463BA1"/>
    <w:rsid w:val="52A56BA5"/>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482AAE"/>
    <w:rsid w:val="5AD134D8"/>
    <w:rsid w:val="5C263CE4"/>
    <w:rsid w:val="5C5D2777"/>
    <w:rsid w:val="5CF66BF3"/>
    <w:rsid w:val="5D290C69"/>
    <w:rsid w:val="5F2D4A41"/>
    <w:rsid w:val="60C74F6C"/>
    <w:rsid w:val="61025A59"/>
    <w:rsid w:val="613D5BBC"/>
    <w:rsid w:val="61536C39"/>
    <w:rsid w:val="61E35D28"/>
    <w:rsid w:val="62944DD7"/>
    <w:rsid w:val="6319381F"/>
    <w:rsid w:val="63C25DC5"/>
    <w:rsid w:val="63C62057"/>
    <w:rsid w:val="64571EF5"/>
    <w:rsid w:val="64FB113D"/>
    <w:rsid w:val="656152C6"/>
    <w:rsid w:val="6587477F"/>
    <w:rsid w:val="658C3A08"/>
    <w:rsid w:val="65C031CA"/>
    <w:rsid w:val="65CE6852"/>
    <w:rsid w:val="66267C04"/>
    <w:rsid w:val="663F505A"/>
    <w:rsid w:val="664F3ABD"/>
    <w:rsid w:val="66637245"/>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1708BC"/>
    <w:rsid w:val="72DB435C"/>
    <w:rsid w:val="72E2613A"/>
    <w:rsid w:val="72F771F4"/>
    <w:rsid w:val="73934AD2"/>
    <w:rsid w:val="750837F0"/>
    <w:rsid w:val="754758CF"/>
    <w:rsid w:val="764F62AB"/>
    <w:rsid w:val="765C45EC"/>
    <w:rsid w:val="768A7619"/>
    <w:rsid w:val="772E1EBA"/>
    <w:rsid w:val="781926BC"/>
    <w:rsid w:val="796D60A4"/>
    <w:rsid w:val="79A031D5"/>
    <w:rsid w:val="7A1525F7"/>
    <w:rsid w:val="7AF52EC8"/>
    <w:rsid w:val="7B420052"/>
    <w:rsid w:val="7BD06A28"/>
    <w:rsid w:val="7BD40338"/>
    <w:rsid w:val="7C3A7C0B"/>
    <w:rsid w:val="7C5248E4"/>
    <w:rsid w:val="7C566698"/>
    <w:rsid w:val="7C5866A3"/>
    <w:rsid w:val="7D7406BB"/>
    <w:rsid w:val="7DE94331"/>
    <w:rsid w:val="7F446A19"/>
    <w:rsid w:val="7F7452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7">
    <w:name w:val="Strong"/>
    <w:qFormat/>
    <w:uiPriority w:val="0"/>
    <w:rPr>
      <w:b/>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3">
    <w:name w:val="p62"/>
    <w:basedOn w:val="1"/>
    <w:qFormat/>
    <w:uiPriority w:val="0"/>
    <w:pPr>
      <w:spacing w:before="0" w:beforeAutospacing="0" w:after="0" w:afterAutospacing="0"/>
      <w:jc w:val="left"/>
    </w:pPr>
    <w:rPr>
      <w:rFonts w:hint="eastAsia" w:ascii="宋体" w:hAnsi="宋体" w:eastAsia="宋体" w:cs="宋体"/>
      <w:kern w:val="0"/>
      <w:sz w:val="24"/>
      <w:szCs w:val="24"/>
      <w:lang w:val="en-US" w:eastAsia="zh-CN" w:bidi="ar-SA"/>
    </w:rPr>
  </w:style>
  <w:style w:type="paragraph" w:customStyle="1" w:styleId="14">
    <w:name w:val="p52"/>
    <w:basedOn w:val="1"/>
    <w:qFormat/>
    <w:uiPriority w:val="0"/>
    <w:pPr>
      <w:spacing w:before="0" w:beforeAutospacing="0" w:after="0" w:afterAutospacing="0"/>
      <w:jc w:val="left"/>
    </w:pPr>
    <w:rPr>
      <w:rFonts w:hint="eastAsia" w:ascii="宋体" w:hAnsi="宋体" w:eastAsia="宋体" w:cs="宋体"/>
      <w:kern w:val="0"/>
      <w:sz w:val="24"/>
      <w:szCs w:val="24"/>
      <w:lang w:val="en-US" w:eastAsia="zh-CN" w:bidi="ar-SA"/>
    </w:rPr>
  </w:style>
  <w:style w:type="paragraph" w:customStyle="1" w:styleId="15">
    <w:name w:val="p63"/>
    <w:qFormat/>
    <w:uiPriority w:val="0"/>
    <w:pPr>
      <w:spacing w:before="0" w:beforeAutospacing="0" w:after="0" w:afterAutospacing="0"/>
      <w:jc w:val="left"/>
    </w:pPr>
    <w:rPr>
      <w:rFonts w:hint="eastAsia" w:ascii="宋体" w:hAnsi="宋体" w:eastAsia="宋体" w:cs="宋体"/>
      <w:kern w:val="0"/>
      <w:sz w:val="24"/>
      <w:szCs w:val="24"/>
      <w:lang w:val="en-US" w:eastAsia="zh-CN" w:bidi="ar-SA"/>
    </w:rPr>
  </w:style>
  <w:style w:type="character" w:customStyle="1" w:styleId="16">
    <w:name w:val="21"/>
    <w:qFormat/>
    <w:uiPriority w:val="0"/>
    <w:rPr>
      <w:rFonts w:hint="default" w:ascii="Wingdings" w:hAnsi="Wingdings" w:cs="Wingdings"/>
      <w:b/>
      <w:bCs/>
    </w:rPr>
  </w:style>
  <w:style w:type="character" w:customStyle="1" w:styleId="17">
    <w:name w:val="17"/>
    <w:basedOn w:val="6"/>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10796</Words>
  <Characters>14059</Characters>
  <Lines>192</Lines>
  <Paragraphs>54</Paragraphs>
  <TotalTime>0</TotalTime>
  <ScaleCrop>false</ScaleCrop>
  <LinksUpToDate>false</LinksUpToDate>
  <CharactersWithSpaces>15688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HP-207</cp:lastModifiedBy>
  <dcterms:modified xsi:type="dcterms:W3CDTF">2024-10-29T02:57:53Z</dcterms:modified>
  <dc:title>重庆市长寿区江南街道办事处（本级）2023年度决算公开说明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BB46EABDBB2749749395447164B066B3_12</vt:lpwstr>
  </property>
</Properties>
</file>