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406"/>
        <w:rPr>
          <w:rFonts w:ascii="Times New Roman"/>
          <w:sz w:val="20"/>
        </w:rPr>
      </w:pPr>
    </w:p>
    <w:p>
      <w:pPr>
        <w:pStyle w:val="6"/>
        <w:spacing w:before="17"/>
        <w:rPr>
          <w:rFonts w:ascii="Times New Roman" w:eastAsia="Times New Roman"/>
        </w:rPr>
      </w:pPr>
      <w:bookmarkStart w:id="0" w:name="_GoBack"/>
      <w:bookmarkEnd w:id="0"/>
      <w:r>
        <w:rPr>
          <w:rFonts w:hint="eastAsia" w:ascii="方正黑体_GBK" w:eastAsia="方正黑体_GBK"/>
        </w:rPr>
        <w:t>附件</w:t>
      </w:r>
      <w:r>
        <w:rPr>
          <w:rFonts w:ascii="Times New Roman" w:eastAsia="Times New Roman"/>
        </w:rPr>
        <w:t>1</w:t>
      </w:r>
    </w:p>
    <w:p>
      <w:pPr>
        <w:pStyle w:val="6"/>
        <w:keepNext w:val="0"/>
        <w:keepLines w:val="0"/>
        <w:pageBreakBefore w:val="0"/>
        <w:widowControl w:val="0"/>
        <w:kinsoku/>
        <w:wordWrap/>
        <w:overflowPunct/>
        <w:topLinePunct w:val="0"/>
        <w:autoSpaceDE w:val="0"/>
        <w:autoSpaceDN w:val="0"/>
        <w:bidi w:val="0"/>
        <w:adjustRightInd/>
        <w:snapToGrid/>
        <w:spacing w:before="17" w:line="240" w:lineRule="exact"/>
        <w:textAlignment w:val="auto"/>
        <w:rPr>
          <w:rFonts w:hint="eastAsia" w:ascii="方正仿宋_GBK" w:hAnsi="方正仿宋_GBK" w:eastAsia="方正仿宋_GBK" w:cs="方正仿宋_GBK"/>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111" w:line="594" w:lineRule="exact"/>
        <w:ind w:left="505"/>
        <w:jc w:val="center"/>
        <w:textAlignment w:val="auto"/>
      </w:pPr>
      <w:r>
        <w:rPr>
          <w:rFonts w:ascii="Times New Roman" w:eastAsia="Times New Roman"/>
        </w:rPr>
        <w:t>2021</w:t>
      </w:r>
      <w:r>
        <w:t>年</w:t>
      </w:r>
      <w:r>
        <w:rPr>
          <w:rFonts w:hint="eastAsia"/>
          <w:lang w:eastAsia="zh-CN"/>
        </w:rPr>
        <w:t>重庆市长寿区</w:t>
      </w:r>
      <w:r>
        <w:t>医疗卫生随机</w:t>
      </w:r>
    </w:p>
    <w:p>
      <w:pPr>
        <w:pStyle w:val="3"/>
        <w:keepNext w:val="0"/>
        <w:keepLines w:val="0"/>
        <w:pageBreakBefore w:val="0"/>
        <w:widowControl w:val="0"/>
        <w:kinsoku/>
        <w:wordWrap/>
        <w:overflowPunct/>
        <w:topLinePunct w:val="0"/>
        <w:autoSpaceDE w:val="0"/>
        <w:autoSpaceDN w:val="0"/>
        <w:bidi w:val="0"/>
        <w:adjustRightInd/>
        <w:snapToGrid/>
        <w:spacing w:before="111" w:line="594" w:lineRule="exact"/>
        <w:ind w:left="505"/>
        <w:jc w:val="center"/>
        <w:textAlignment w:val="auto"/>
      </w:pPr>
      <w:r>
        <w:t>监督抽查计划</w:t>
      </w:r>
    </w:p>
    <w:p>
      <w:pPr>
        <w:pStyle w:val="6"/>
        <w:spacing w:before="2"/>
        <w:rPr>
          <w:rFonts w:ascii="方正小标宋_GBK"/>
          <w:sz w:val="33"/>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rFonts w:hint="eastAsia" w:ascii="方正黑体_GBK" w:eastAsia="方正黑体_GBK"/>
        </w:rPr>
      </w:pPr>
      <w:r>
        <w:rPr>
          <w:rFonts w:hint="eastAsia" w:ascii="方正黑体_GBK" w:eastAsia="方正黑体_GBK"/>
        </w:rPr>
        <w:t>一、工作任务</w:t>
      </w:r>
    </w:p>
    <w:p>
      <w:pPr>
        <w:pStyle w:val="6"/>
        <w:keepNext w:val="0"/>
        <w:keepLines w:val="0"/>
        <w:pageBreakBefore w:val="0"/>
        <w:widowControl w:val="0"/>
        <w:kinsoku/>
        <w:wordWrap/>
        <w:overflowPunct/>
        <w:topLinePunct w:val="0"/>
        <w:autoSpaceDE w:val="0"/>
        <w:autoSpaceDN w:val="0"/>
        <w:bidi w:val="0"/>
        <w:adjustRightInd/>
        <w:snapToGrid/>
        <w:spacing w:before="46" w:line="594" w:lineRule="exact"/>
        <w:ind w:left="747"/>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）医疗机构随机监督抽查。</w:t>
      </w:r>
    </w:p>
    <w:p>
      <w:pPr>
        <w:pStyle w:val="6"/>
        <w:keepNext w:val="0"/>
        <w:keepLines w:val="0"/>
        <w:pageBreakBefore w:val="0"/>
        <w:widowControl w:val="0"/>
        <w:kinsoku/>
        <w:wordWrap/>
        <w:overflowPunct/>
        <w:topLinePunct w:val="0"/>
        <w:autoSpaceDE w:val="0"/>
        <w:autoSpaceDN w:val="0"/>
        <w:bidi w:val="0"/>
        <w:adjustRightInd/>
        <w:snapToGrid/>
        <w:spacing w:before="42" w:line="594" w:lineRule="exact"/>
        <w:ind w:left="106" w:right="258" w:firstLine="640"/>
        <w:jc w:val="both"/>
        <w:textAlignment w:val="auto"/>
      </w:pPr>
      <w:r>
        <w:rPr>
          <w:b/>
          <w:w w:val="99"/>
        </w:rPr>
        <w:t>监督检查对象及内容：</w:t>
      </w:r>
      <w:r>
        <w:rPr>
          <w:w w:val="99"/>
        </w:rPr>
        <w:t>抽查</w:t>
      </w:r>
      <w:r>
        <w:rPr>
          <w:rFonts w:hint="eastAsia"/>
          <w:w w:val="99"/>
          <w:lang w:eastAsia="zh-CN"/>
        </w:rPr>
        <w:t>全区</w:t>
      </w:r>
      <w:r>
        <w:rPr>
          <w:rFonts w:ascii="Times New Roman" w:eastAsia="Times New Roman"/>
          <w:spacing w:val="1"/>
          <w:w w:val="99"/>
        </w:rPr>
        <w:t>12</w:t>
      </w:r>
      <w:r>
        <w:rPr>
          <w:rFonts w:ascii="Times New Roman" w:eastAsia="Times New Roman"/>
          <w:spacing w:val="-2"/>
          <w:w w:val="99"/>
        </w:rPr>
        <w:t>%</w:t>
      </w:r>
      <w:r>
        <w:rPr>
          <w:w w:val="99"/>
        </w:rPr>
        <w:t>的医院（含中医院</w:t>
      </w:r>
      <w:r>
        <w:rPr>
          <w:spacing w:val="-159"/>
          <w:w w:val="99"/>
        </w:rPr>
        <w:t>）</w:t>
      </w:r>
      <w:r>
        <w:rPr>
          <w:w w:val="99"/>
        </w:rPr>
        <w:t xml:space="preserve">， </w:t>
      </w:r>
      <w:r>
        <w:rPr>
          <w:rFonts w:ascii="Times New Roman" w:eastAsia="Times New Roman"/>
        </w:rPr>
        <w:t>5%</w:t>
      </w:r>
      <w:r>
        <w:t>的基层医疗机构和其他医疗机构，被抽取单位详见国家卫生健康监督信息系统双随机名单，检查内容见附表</w:t>
      </w:r>
      <w:r>
        <w:rPr>
          <w:rFonts w:ascii="Times New Roman" w:eastAsia="Times New Roman"/>
        </w:rPr>
        <w:t>1</w:t>
      </w:r>
      <w:r>
        <w:t>。</w:t>
      </w:r>
    </w:p>
    <w:p>
      <w:pPr>
        <w:pStyle w:val="6"/>
        <w:keepNext w:val="0"/>
        <w:keepLines w:val="0"/>
        <w:pageBreakBefore w:val="0"/>
        <w:widowControl w:val="0"/>
        <w:kinsoku/>
        <w:wordWrap/>
        <w:overflowPunct/>
        <w:topLinePunct w:val="0"/>
        <w:autoSpaceDE w:val="0"/>
        <w:autoSpaceDN w:val="0"/>
        <w:bidi w:val="0"/>
        <w:adjustRightInd/>
        <w:snapToGrid/>
        <w:spacing w:before="2" w:line="594" w:lineRule="exact"/>
        <w:ind w:left="747"/>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二</w:t>
      </w:r>
      <w:r>
        <w:rPr>
          <w:rFonts w:hint="eastAsia" w:ascii="方正楷体_GBK" w:eastAsia="方正楷体_GBK"/>
          <w:w w:val="99"/>
        </w:rPr>
        <w:t>）采供血机构监督。</w:t>
      </w:r>
    </w:p>
    <w:p>
      <w:pPr>
        <w:pStyle w:val="12"/>
        <w:keepNext w:val="0"/>
        <w:keepLines w:val="0"/>
        <w:pageBreakBefore w:val="0"/>
        <w:widowControl w:val="0"/>
        <w:numPr>
          <w:ilvl w:val="0"/>
          <w:numId w:val="1"/>
        </w:numPr>
        <w:tabs>
          <w:tab w:val="left" w:pos="989"/>
        </w:tabs>
        <w:kinsoku/>
        <w:wordWrap/>
        <w:overflowPunct/>
        <w:topLinePunct w:val="0"/>
        <w:autoSpaceDE w:val="0"/>
        <w:autoSpaceDN w:val="0"/>
        <w:bidi w:val="0"/>
        <w:adjustRightInd/>
        <w:snapToGrid/>
        <w:spacing w:before="42" w:after="0" w:line="594" w:lineRule="exact"/>
        <w:ind w:left="106" w:right="138" w:firstLine="640"/>
        <w:jc w:val="both"/>
        <w:textAlignment w:val="auto"/>
        <w:rPr>
          <w:sz w:val="32"/>
        </w:rPr>
      </w:pPr>
      <w:r>
        <w:rPr>
          <w:b/>
          <w:spacing w:val="-4"/>
          <w:sz w:val="32"/>
        </w:rPr>
        <w:t>监督检查对象：</w:t>
      </w:r>
      <w:r>
        <w:rPr>
          <w:spacing w:val="-2"/>
          <w:sz w:val="32"/>
        </w:rPr>
        <w:t>抽查</w:t>
      </w:r>
      <w:r>
        <w:rPr>
          <w:rFonts w:hint="eastAsia"/>
          <w:spacing w:val="-2"/>
          <w:sz w:val="32"/>
          <w:lang w:eastAsia="zh-CN"/>
        </w:rPr>
        <w:t>全区</w:t>
      </w:r>
      <w:r>
        <w:rPr>
          <w:spacing w:val="-2"/>
          <w:sz w:val="32"/>
        </w:rPr>
        <w:t>所有一般血站</w:t>
      </w:r>
      <w:r>
        <w:rPr>
          <w:spacing w:val="-3"/>
          <w:sz w:val="32"/>
        </w:rPr>
        <w:t>（</w:t>
      </w:r>
      <w:r>
        <w:rPr>
          <w:spacing w:val="-5"/>
          <w:sz w:val="32"/>
        </w:rPr>
        <w:t>血液中心、中心血站、中心血库</w:t>
      </w:r>
      <w:r>
        <w:rPr>
          <w:spacing w:val="-161"/>
          <w:sz w:val="32"/>
        </w:rPr>
        <w:t>）</w:t>
      </w:r>
      <w:r>
        <w:rPr>
          <w:sz w:val="32"/>
        </w:rPr>
        <w:t>、特殊血站（脐带血造血干细胞库）和单采血浆站。被抽取单位详见国家卫生健康监督信息系统双随机名单。</w:t>
      </w:r>
    </w:p>
    <w:p>
      <w:pPr>
        <w:pStyle w:val="5"/>
        <w:keepNext w:val="0"/>
        <w:keepLines w:val="0"/>
        <w:pageBreakBefore w:val="0"/>
        <w:widowControl w:val="0"/>
        <w:numPr>
          <w:ilvl w:val="0"/>
          <w:numId w:val="1"/>
        </w:numPr>
        <w:tabs>
          <w:tab w:val="left" w:pos="989"/>
        </w:tabs>
        <w:kinsoku/>
        <w:wordWrap/>
        <w:overflowPunct/>
        <w:topLinePunct w:val="0"/>
        <w:autoSpaceDE w:val="0"/>
        <w:autoSpaceDN w:val="0"/>
        <w:bidi w:val="0"/>
        <w:adjustRightInd/>
        <w:snapToGrid/>
        <w:spacing w:before="2" w:after="0" w:line="594" w:lineRule="exact"/>
        <w:ind w:left="988" w:right="0" w:hanging="242"/>
        <w:jc w:val="left"/>
        <w:textAlignment w:val="auto"/>
      </w:pPr>
      <w:r>
        <w:t>监督检查内容：</w:t>
      </w:r>
    </w:p>
    <w:p>
      <w:pPr>
        <w:pStyle w:val="12"/>
        <w:keepNext w:val="0"/>
        <w:keepLines w:val="0"/>
        <w:pageBreakBefore w:val="0"/>
        <w:widowControl w:val="0"/>
        <w:numPr>
          <w:ilvl w:val="0"/>
          <w:numId w:val="0"/>
        </w:numPr>
        <w:tabs>
          <w:tab w:val="left" w:pos="1548"/>
        </w:tabs>
        <w:kinsoku/>
        <w:wordWrap/>
        <w:overflowPunct/>
        <w:topLinePunct w:val="0"/>
        <w:autoSpaceDE w:val="0"/>
        <w:autoSpaceDN w:val="0"/>
        <w:bidi w:val="0"/>
        <w:adjustRightInd/>
        <w:snapToGrid/>
        <w:spacing w:before="42" w:after="0" w:line="594" w:lineRule="exact"/>
        <w:ind w:right="275" w:rightChars="0" w:firstLine="612" w:firstLineChars="200"/>
        <w:jc w:val="both"/>
        <w:textAlignment w:val="auto"/>
        <w:rPr>
          <w:sz w:val="32"/>
        </w:rPr>
      </w:pPr>
      <w:r>
        <w:rPr>
          <w:rFonts w:hint="default" w:ascii="Times New Roman" w:hAnsi="Times New Roman" w:cs="Times New Roman"/>
          <w:spacing w:val="-7"/>
          <w:sz w:val="32"/>
          <w:lang w:eastAsia="zh-CN"/>
        </w:rPr>
        <w:t>（</w:t>
      </w:r>
      <w:r>
        <w:rPr>
          <w:rFonts w:hint="default" w:ascii="Times New Roman" w:hAnsi="Times New Roman" w:cs="Times New Roman"/>
          <w:spacing w:val="-7"/>
          <w:sz w:val="32"/>
          <w:lang w:val="en-US" w:eastAsia="zh-CN"/>
        </w:rPr>
        <w:t>1</w:t>
      </w:r>
      <w:r>
        <w:rPr>
          <w:rFonts w:hint="default" w:ascii="Times New Roman" w:hAnsi="Times New Roman" w:cs="Times New Roman"/>
          <w:spacing w:val="-7"/>
          <w:sz w:val="32"/>
          <w:lang w:eastAsia="zh-CN"/>
        </w:rPr>
        <w:t>）</w:t>
      </w:r>
      <w:r>
        <w:rPr>
          <w:spacing w:val="-7"/>
          <w:sz w:val="32"/>
        </w:rPr>
        <w:t>一般血站</w:t>
      </w:r>
      <w:r>
        <w:rPr>
          <w:sz w:val="32"/>
        </w:rPr>
        <w:t>（</w:t>
      </w:r>
      <w:r>
        <w:rPr>
          <w:spacing w:val="-8"/>
          <w:sz w:val="32"/>
        </w:rPr>
        <w:t>血液中心、中心血站、中心血库</w:t>
      </w:r>
      <w:r>
        <w:rPr>
          <w:spacing w:val="-159"/>
          <w:sz w:val="32"/>
        </w:rPr>
        <w:t>）</w:t>
      </w:r>
      <w:r>
        <w:rPr>
          <w:spacing w:val="-10"/>
          <w:sz w:val="32"/>
        </w:rPr>
        <w:t>、特殊血站（脐带血造血干细胞库</w:t>
      </w:r>
      <w:r>
        <w:rPr>
          <w:spacing w:val="-159"/>
          <w:sz w:val="32"/>
        </w:rPr>
        <w:t>）</w:t>
      </w:r>
      <w:r>
        <w:rPr>
          <w:sz w:val="32"/>
        </w:rPr>
        <w:t>。检查资质情况、血源管理情况、</w:t>
      </w:r>
      <w:r>
        <w:rPr>
          <w:spacing w:val="-12"/>
          <w:sz w:val="32"/>
        </w:rPr>
        <w:t>血液检测情况、包装储存供应情况、医疗废物处理情况等，详见</w:t>
      </w:r>
      <w:r>
        <w:rPr>
          <w:spacing w:val="-8"/>
          <w:sz w:val="32"/>
        </w:rPr>
        <w:t>附表</w:t>
      </w:r>
      <w:r>
        <w:rPr>
          <w:rFonts w:ascii="Times New Roman" w:eastAsia="Times New Roman"/>
          <w:sz w:val="32"/>
        </w:rPr>
        <w:t xml:space="preserve">1 </w:t>
      </w:r>
      <w:r>
        <w:rPr>
          <w:sz w:val="32"/>
        </w:rPr>
        <w:t>。</w:t>
      </w:r>
    </w:p>
    <w:p>
      <w:pPr>
        <w:pStyle w:val="12"/>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0" w:after="0" w:line="594" w:lineRule="exact"/>
        <w:ind w:right="118" w:rightChars="0" w:firstLine="640" w:firstLineChars="200"/>
        <w:jc w:val="left"/>
        <w:textAlignment w:val="auto"/>
        <w:rPr>
          <w:rFonts w:ascii="Times New Roman" w:eastAsia="Times New Roman"/>
          <w:sz w:val="32"/>
        </w:rPr>
      </w:pPr>
      <w:r>
        <w:rPr>
          <w:rFonts w:hint="default" w:ascii="Times New Roman" w:hAnsi="Times New Roman" w:cs="Times New Roman"/>
          <w:sz w:val="32"/>
          <w:lang w:eastAsia="zh-CN"/>
        </w:rPr>
        <w:t>（</w:t>
      </w:r>
      <w:r>
        <w:rPr>
          <w:rFonts w:hint="default" w:ascii="Times New Roman" w:hAnsi="Times New Roman" w:cs="Times New Roman"/>
          <w:sz w:val="32"/>
          <w:lang w:val="en-US" w:eastAsia="zh-CN"/>
        </w:rPr>
        <w:t>2</w:t>
      </w:r>
      <w:r>
        <w:rPr>
          <w:rFonts w:hint="default" w:ascii="Times New Roman" w:hAnsi="Times New Roman" w:cs="Times New Roman"/>
          <w:sz w:val="32"/>
          <w:lang w:eastAsia="zh-CN"/>
        </w:rPr>
        <w:t>）</w:t>
      </w:r>
      <w:r>
        <w:rPr>
          <w:sz w:val="32"/>
        </w:rPr>
        <w:t>单采血浆站。检查单采血浆站资质情况、供血浆者管</w:t>
      </w:r>
      <w:r>
        <w:rPr>
          <w:spacing w:val="-19"/>
          <w:w w:val="95"/>
          <w:sz w:val="32"/>
        </w:rPr>
        <w:t xml:space="preserve">理情况、检测与采集情况、血浆储存情况、医疗废物处理情况等，  </w:t>
      </w:r>
      <w:r>
        <w:rPr>
          <w:spacing w:val="-15"/>
          <w:sz w:val="32"/>
        </w:rPr>
        <w:t>详见附表</w:t>
      </w:r>
      <w:r>
        <w:rPr>
          <w:rFonts w:ascii="Times New Roman" w:eastAsia="Times New Roman"/>
          <w:sz w:val="32"/>
        </w:rPr>
        <w:t>1</w:t>
      </w:r>
      <w:r>
        <w:rPr>
          <w:sz w:val="32"/>
        </w:rPr>
        <w:t>。</w:t>
      </w:r>
    </w:p>
    <w:p>
      <w:pPr>
        <w:pStyle w:val="6"/>
        <w:keepNext w:val="0"/>
        <w:keepLines w:val="0"/>
        <w:pageBreakBefore w:val="0"/>
        <w:widowControl w:val="0"/>
        <w:kinsoku/>
        <w:wordWrap/>
        <w:overflowPunct/>
        <w:topLinePunct w:val="0"/>
        <w:autoSpaceDE w:val="0"/>
        <w:autoSpaceDN w:val="0"/>
        <w:bidi w:val="0"/>
        <w:adjustRightInd/>
        <w:snapToGrid/>
        <w:spacing w:line="594" w:lineRule="exact"/>
        <w:ind w:firstLine="632" w:firstLineChars="200"/>
        <w:textAlignment w:val="auto"/>
        <w:rPr>
          <w:rFonts w:ascii="方正楷体_GBK"/>
          <w:sz w:val="20"/>
        </w:rPr>
      </w:pPr>
      <w:r>
        <w:rPr>
          <w:rFonts w:hint="eastAsia" w:ascii="方正楷体_GBK" w:hAnsi="方正楷体_GBK" w:eastAsia="方正楷体_GBK"/>
          <w:w w:val="99"/>
        </w:rPr>
        <w:t>（</w:t>
      </w:r>
      <w:r>
        <w:rPr>
          <w:rFonts w:hint="eastAsia" w:ascii="方正楷体_GBK" w:hAnsi="方正楷体_GBK" w:eastAsia="方正楷体_GBK"/>
          <w:spacing w:val="2"/>
          <w:w w:val="99"/>
        </w:rPr>
        <w:t>三</w:t>
      </w:r>
      <w:r>
        <w:rPr>
          <w:rFonts w:hint="eastAsia" w:ascii="方正楷体_GBK" w:hAnsi="方正楷体_GBK" w:eastAsia="方正楷体_GBK"/>
          <w:w w:val="99"/>
        </w:rPr>
        <w:t>）“回头看”监督检查。</w:t>
      </w:r>
    </w:p>
    <w:p>
      <w:pPr>
        <w:pStyle w:val="12"/>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17" w:after="0" w:line="594" w:lineRule="exact"/>
        <w:ind w:right="376" w:rightChars="0" w:firstLine="636" w:firstLineChars="200"/>
        <w:jc w:val="left"/>
        <w:textAlignment w:val="auto"/>
        <w:rPr>
          <w:sz w:val="32"/>
        </w:rPr>
      </w:pPr>
      <w:r>
        <w:rPr>
          <w:rFonts w:hint="default" w:ascii="Times New Roman" w:hAnsi="Times New Roman" w:cs="Times New Roman"/>
          <w:spacing w:val="-1"/>
          <w:sz w:val="32"/>
          <w:lang w:val="en-US" w:eastAsia="zh-CN"/>
        </w:rPr>
        <w:t>1.</w:t>
      </w:r>
      <w:r>
        <w:rPr>
          <w:rFonts w:hint="default" w:ascii="Times New Roman" w:hAnsi="Times New Roman" w:cs="Times New Roman"/>
          <w:spacing w:val="-1"/>
          <w:sz w:val="32"/>
        </w:rPr>
        <w:t>对</w:t>
      </w:r>
      <w:r>
        <w:rPr>
          <w:rFonts w:ascii="Times New Roman" w:hAnsi="Times New Roman" w:eastAsia="Times New Roman"/>
          <w:sz w:val="32"/>
        </w:rPr>
        <w:t>2020</w:t>
      </w:r>
      <w:r>
        <w:rPr>
          <w:sz w:val="32"/>
        </w:rPr>
        <w:t>年医疗卫生随机监督抽查受到行政处罚的单位， 开展“回头看”监督检查，重点查看其整改落实情况。</w:t>
      </w:r>
    </w:p>
    <w:p>
      <w:pPr>
        <w:pStyle w:val="6"/>
        <w:keepNext w:val="0"/>
        <w:keepLines w:val="0"/>
        <w:pageBreakBefore w:val="0"/>
        <w:widowControl w:val="0"/>
        <w:kinsoku/>
        <w:wordWrap/>
        <w:overflowPunct/>
        <w:topLinePunct w:val="0"/>
        <w:autoSpaceDE w:val="0"/>
        <w:autoSpaceDN w:val="0"/>
        <w:bidi w:val="0"/>
        <w:adjustRightInd/>
        <w:snapToGrid/>
        <w:spacing w:before="21" w:line="594" w:lineRule="exact"/>
        <w:ind w:left="106" w:right="275" w:firstLine="608" w:firstLineChars="200"/>
        <w:textAlignment w:val="auto"/>
      </w:pPr>
      <w:r>
        <w:rPr>
          <w:rFonts w:hint="default" w:ascii="Times New Roman" w:hAnsi="Times New Roman" w:cs="Times New Roman"/>
          <w:spacing w:val="-8"/>
          <w:sz w:val="32"/>
          <w:lang w:val="en-US" w:eastAsia="zh-CN"/>
        </w:rPr>
        <w:t>2.</w:t>
      </w:r>
      <w:r>
        <w:rPr>
          <w:spacing w:val="-8"/>
          <w:sz w:val="32"/>
        </w:rPr>
        <w:t>巩固落实</w:t>
      </w:r>
      <w:r>
        <w:rPr>
          <w:rFonts w:hint="eastAsia"/>
          <w:spacing w:val="-8"/>
          <w:sz w:val="32"/>
        </w:rPr>
        <w:t>《关于进一步加强医疗美容综合监管执法工作的通知》（</w:t>
      </w:r>
      <w:r>
        <w:rPr>
          <w:rFonts w:hint="default" w:ascii="Times New Roman" w:hAnsi="Times New Roman" w:cs="Times New Roman"/>
          <w:spacing w:val="-8"/>
          <w:sz w:val="32"/>
        </w:rPr>
        <w:t>长卫发〔2020〕72号</w:t>
      </w:r>
      <w:r>
        <w:rPr>
          <w:rFonts w:hint="eastAsia"/>
          <w:spacing w:val="-8"/>
          <w:sz w:val="32"/>
        </w:rPr>
        <w:t>）</w:t>
      </w:r>
      <w:r>
        <w:rPr>
          <w:spacing w:val="-3"/>
        </w:rPr>
        <w:t>和《关于进一步规范儿童</w:t>
      </w:r>
      <w:r>
        <w:rPr>
          <w:spacing w:val="-10"/>
        </w:rPr>
        <w:t>青少年近视矫正工作切实加强监管工作的通知》</w:t>
      </w:r>
      <w:r>
        <w:t>（国卫办监督发</w:t>
      </w:r>
      <w:r>
        <w:rPr>
          <w:spacing w:val="2"/>
          <w:w w:val="99"/>
        </w:rPr>
        <w:t>〔</w:t>
      </w:r>
      <w:r>
        <w:rPr>
          <w:rFonts w:ascii="Times New Roman" w:hAnsi="Times New Roman" w:eastAsia="Times New Roman"/>
          <w:spacing w:val="1"/>
          <w:w w:val="99"/>
        </w:rPr>
        <w:t>2</w:t>
      </w:r>
      <w:r>
        <w:rPr>
          <w:rFonts w:ascii="Times New Roman" w:hAnsi="Times New Roman" w:eastAsia="Times New Roman"/>
          <w:spacing w:val="-2"/>
          <w:w w:val="99"/>
        </w:rPr>
        <w:t>0</w:t>
      </w:r>
      <w:r>
        <w:rPr>
          <w:rFonts w:ascii="Times New Roman" w:hAnsi="Times New Roman" w:eastAsia="Times New Roman"/>
          <w:spacing w:val="1"/>
          <w:w w:val="99"/>
        </w:rPr>
        <w:t>1</w:t>
      </w:r>
      <w:r>
        <w:rPr>
          <w:rFonts w:ascii="Times New Roman" w:hAnsi="Times New Roman" w:eastAsia="Times New Roman"/>
          <w:spacing w:val="-2"/>
          <w:w w:val="99"/>
        </w:rPr>
        <w:t>9</w:t>
      </w:r>
      <w:r>
        <w:rPr>
          <w:spacing w:val="-10"/>
          <w:w w:val="99"/>
        </w:rPr>
        <w:t>〕</w:t>
      </w:r>
      <w:r>
        <w:rPr>
          <w:rFonts w:ascii="Times New Roman" w:hAnsi="Times New Roman" w:eastAsia="Times New Roman"/>
          <w:spacing w:val="1"/>
          <w:w w:val="99"/>
        </w:rPr>
        <w:t>1</w:t>
      </w:r>
      <w:r>
        <w:rPr>
          <w:rFonts w:ascii="Times New Roman" w:hAnsi="Times New Roman" w:eastAsia="Times New Roman"/>
          <w:w w:val="99"/>
        </w:rPr>
        <w:t>1</w:t>
      </w:r>
      <w:r>
        <w:rPr>
          <w:rFonts w:ascii="Times New Roman" w:hAnsi="Times New Roman" w:eastAsia="Times New Roman"/>
        </w:rPr>
        <w:t xml:space="preserve"> </w:t>
      </w:r>
      <w:r>
        <w:rPr>
          <w:spacing w:val="2"/>
          <w:w w:val="99"/>
        </w:rPr>
        <w:t>号</w:t>
      </w:r>
      <w:r>
        <w:rPr>
          <w:spacing w:val="-12"/>
          <w:w w:val="99"/>
        </w:rPr>
        <w:t>）</w:t>
      </w:r>
      <w:r>
        <w:rPr>
          <w:spacing w:val="-15"/>
          <w:w w:val="99"/>
        </w:rPr>
        <w:t>工作情况，开展“回头看”，重点检查被处罚单</w:t>
      </w:r>
      <w:r>
        <w:rPr>
          <w:spacing w:val="-15"/>
        </w:rPr>
        <w:t>位依法执业、整改落实等情况。</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17" w:line="594" w:lineRule="exact"/>
        <w:ind w:firstLine="640" w:firstLineChars="200"/>
        <w:textAlignment w:val="auto"/>
      </w:pPr>
      <w:r>
        <w:t>附表：</w:t>
      </w:r>
      <w:r>
        <w:rPr>
          <w:rFonts w:ascii="Times New Roman" w:eastAsia="Times New Roman"/>
        </w:rPr>
        <w:t>1.</w:t>
      </w:r>
      <w:r>
        <w:rPr>
          <w:rFonts w:ascii="Times New Roman" w:eastAsia="Times New Roman"/>
          <w:spacing w:val="-6"/>
        </w:rPr>
        <w:t>2021</w:t>
      </w:r>
      <w:r>
        <w:rPr>
          <w:spacing w:val="-6"/>
        </w:rPr>
        <w:t>年</w:t>
      </w:r>
      <w:r>
        <w:rPr>
          <w:rFonts w:hint="eastAsia"/>
          <w:spacing w:val="-6"/>
          <w:lang w:eastAsia="zh-CN"/>
        </w:rPr>
        <w:t>重庆市长寿区</w:t>
      </w:r>
      <w:r>
        <w:rPr>
          <w:spacing w:val="-6"/>
        </w:rPr>
        <w:t>医疗机构随机监督抽查计划表</w:t>
      </w:r>
    </w:p>
    <w:p>
      <w:pPr>
        <w:pStyle w:val="6"/>
        <w:keepNext w:val="0"/>
        <w:keepLines w:val="0"/>
        <w:pageBreakBefore w:val="0"/>
        <w:widowControl w:val="0"/>
        <w:kinsoku/>
        <w:wordWrap/>
        <w:overflowPunct/>
        <w:topLinePunct w:val="0"/>
        <w:autoSpaceDE w:val="0"/>
        <w:autoSpaceDN w:val="0"/>
        <w:bidi w:val="0"/>
        <w:adjustRightInd/>
        <w:snapToGrid/>
        <w:spacing w:before="45" w:line="594" w:lineRule="exact"/>
        <w:ind w:left="1915" w:leftChars="725" w:hanging="320" w:hangingChars="100"/>
        <w:textAlignment w:val="auto"/>
      </w:pPr>
      <w:r>
        <w:rPr>
          <w:rFonts w:ascii="Times New Roman" w:eastAsia="Times New Roman"/>
        </w:rPr>
        <w:t>2.2021</w:t>
      </w:r>
      <w:r>
        <w:t>年</w:t>
      </w:r>
      <w:r>
        <w:rPr>
          <w:rFonts w:hint="eastAsia"/>
          <w:lang w:eastAsia="zh-CN"/>
        </w:rPr>
        <w:t>重庆市长寿区</w:t>
      </w:r>
      <w:r>
        <w:t>采供血机构随机监督抽查计</w:t>
      </w:r>
    </w:p>
    <w:p>
      <w:pPr>
        <w:pStyle w:val="6"/>
        <w:keepNext w:val="0"/>
        <w:keepLines w:val="0"/>
        <w:pageBreakBefore w:val="0"/>
        <w:widowControl w:val="0"/>
        <w:kinsoku/>
        <w:wordWrap/>
        <w:overflowPunct/>
        <w:topLinePunct w:val="0"/>
        <w:autoSpaceDE w:val="0"/>
        <w:autoSpaceDN w:val="0"/>
        <w:bidi w:val="0"/>
        <w:adjustRightInd/>
        <w:snapToGrid/>
        <w:spacing w:before="45" w:line="594" w:lineRule="exact"/>
        <w:ind w:firstLine="1920" w:firstLineChars="600"/>
        <w:textAlignment w:val="auto"/>
      </w:pPr>
      <w:r>
        <w:t>划表</w:t>
      </w:r>
    </w:p>
    <w:p>
      <w:pPr>
        <w:pStyle w:val="12"/>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43" w:after="0" w:line="594" w:lineRule="exact"/>
        <w:ind w:left="1915" w:leftChars="725" w:right="448" w:rightChars="0" w:hanging="320" w:hangingChars="100"/>
        <w:jc w:val="left"/>
        <w:textAlignment w:val="auto"/>
        <w:rPr>
          <w:sz w:val="32"/>
        </w:rPr>
        <w:sectPr>
          <w:footerReference r:id="rId3" w:type="default"/>
          <w:pgSz w:w="11910" w:h="16840"/>
          <w:pgMar w:top="2098" w:right="1474" w:bottom="1984" w:left="1587" w:header="0" w:footer="1232" w:gutter="0"/>
          <w:pgNumType w:fmt="numberInDash"/>
          <w:cols w:space="720" w:num="1"/>
        </w:sectPr>
      </w:pPr>
    </w:p>
    <w:p>
      <w:pPr>
        <w:spacing w:after="0"/>
        <w:rPr>
          <w:sz w:val="23"/>
        </w:rPr>
        <w:sectPr>
          <w:footerReference r:id="rId4" w:type="default"/>
          <w:pgSz w:w="16840" w:h="11910" w:orient="landscape"/>
          <w:pgMar w:top="1100" w:right="1020" w:bottom="1420" w:left="1020" w:header="0" w:footer="1232" w:gutter="0"/>
          <w:pgNumType w:fmt="numberInDash"/>
          <w:cols w:space="720" w:num="1"/>
        </w:sectPr>
      </w:pPr>
    </w:p>
    <w:p>
      <w:pPr>
        <w:pStyle w:val="6"/>
        <w:spacing w:before="17"/>
        <w:rPr>
          <w:rFonts w:ascii="Times New Roman" w:eastAsia="Times New Roman"/>
        </w:rPr>
      </w:pPr>
      <w:r>
        <w:rPr>
          <w:rFonts w:hint="eastAsia" w:ascii="方正黑体_GBK" w:eastAsia="方正黑体_GBK"/>
        </w:rPr>
        <w:t>附表</w:t>
      </w:r>
      <w:r>
        <w:rPr>
          <w:rFonts w:ascii="Times New Roman" w:eastAsia="Times New Roman"/>
        </w:rPr>
        <w:t>1</w:t>
      </w:r>
    </w:p>
    <w:p>
      <w:pPr>
        <w:pStyle w:val="6"/>
        <w:spacing w:before="8"/>
        <w:rPr>
          <w:rFonts w:ascii="Times New Roman"/>
          <w:sz w:val="51"/>
        </w:rPr>
      </w:pPr>
      <w:r>
        <w:br w:type="column"/>
      </w:r>
    </w:p>
    <w:p>
      <w:pPr>
        <w:pStyle w:val="3"/>
        <w:ind w:left="420"/>
      </w:pPr>
      <w:r>
        <w:rPr>
          <w:rFonts w:ascii="Times New Roman" w:eastAsia="Times New Roman"/>
        </w:rPr>
        <w:t>2021</w:t>
      </w:r>
      <w:r>
        <w:t>年</w:t>
      </w:r>
      <w:r>
        <w:rPr>
          <w:rFonts w:hint="eastAsia"/>
          <w:lang w:eastAsia="zh-CN"/>
        </w:rPr>
        <w:t>重庆市长寿区</w:t>
      </w:r>
      <w:r>
        <w:t>医疗机构随机监督抽查计划表</w:t>
      </w:r>
    </w:p>
    <w:p>
      <w:pPr>
        <w:spacing w:after="0"/>
        <w:sectPr>
          <w:type w:val="continuous"/>
          <w:pgSz w:w="16840" w:h="11910" w:orient="landscape"/>
          <w:pgMar w:top="1340" w:right="1020" w:bottom="1420" w:left="1020" w:header="720" w:footer="720" w:gutter="0"/>
          <w:pgNumType w:fmt="numberInDash"/>
          <w:cols w:equalWidth="0" w:num="2">
            <w:col w:w="1340" w:space="1355"/>
            <w:col w:w="12105"/>
          </w:cols>
        </w:sectPr>
      </w:pPr>
    </w:p>
    <w:p>
      <w:pPr>
        <w:pStyle w:val="6"/>
        <w:spacing w:before="13"/>
        <w:rPr>
          <w:rFonts w:ascii="方正小标宋_GBK"/>
          <w:sz w:val="4"/>
        </w:rPr>
      </w:pPr>
    </w:p>
    <w:tbl>
      <w:tblPr>
        <w:tblStyle w:val="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719"/>
        <w:gridCol w:w="1418"/>
        <w:gridCol w:w="7796"/>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985" w:type="dxa"/>
          </w:tcPr>
          <w:p>
            <w:pPr>
              <w:pStyle w:val="13"/>
              <w:spacing w:before="132"/>
              <w:ind w:left="191" w:right="184"/>
              <w:jc w:val="center"/>
              <w:rPr>
                <w:rFonts w:hint="eastAsia" w:ascii="方正黑体_GBK" w:eastAsia="方正黑体_GBK"/>
                <w:sz w:val="28"/>
              </w:rPr>
            </w:pPr>
            <w:r>
              <w:rPr>
                <w:rFonts w:hint="eastAsia" w:ascii="方正黑体_GBK" w:eastAsia="方正黑体_GBK"/>
                <w:sz w:val="28"/>
              </w:rPr>
              <w:t>序号</w:t>
            </w:r>
          </w:p>
        </w:tc>
        <w:tc>
          <w:tcPr>
            <w:tcW w:w="2719" w:type="dxa"/>
          </w:tcPr>
          <w:p>
            <w:pPr>
              <w:pStyle w:val="13"/>
              <w:spacing w:before="132"/>
              <w:ind w:left="9"/>
              <w:jc w:val="center"/>
              <w:rPr>
                <w:rFonts w:hint="eastAsia" w:ascii="方正黑体_GBK" w:eastAsia="方正黑体_GBK"/>
                <w:sz w:val="28"/>
              </w:rPr>
            </w:pPr>
            <w:r>
              <w:rPr>
                <w:rFonts w:hint="eastAsia" w:ascii="方正黑体_GBK" w:eastAsia="方正黑体_GBK"/>
                <w:sz w:val="28"/>
              </w:rPr>
              <w:t>监督检查对象</w:t>
            </w:r>
          </w:p>
        </w:tc>
        <w:tc>
          <w:tcPr>
            <w:tcW w:w="1418" w:type="dxa"/>
          </w:tcPr>
          <w:p>
            <w:pPr>
              <w:pStyle w:val="13"/>
              <w:spacing w:before="132"/>
              <w:ind w:left="130" w:right="118"/>
              <w:jc w:val="center"/>
              <w:rPr>
                <w:rFonts w:hint="eastAsia" w:ascii="方正黑体_GBK" w:eastAsia="方正黑体_GBK"/>
                <w:sz w:val="28"/>
              </w:rPr>
            </w:pPr>
            <w:r>
              <w:rPr>
                <w:rFonts w:hint="eastAsia" w:ascii="方正黑体_GBK" w:eastAsia="方正黑体_GBK"/>
                <w:sz w:val="28"/>
              </w:rPr>
              <w:t>抽查比例</w:t>
            </w:r>
          </w:p>
        </w:tc>
        <w:tc>
          <w:tcPr>
            <w:tcW w:w="7796" w:type="dxa"/>
          </w:tcPr>
          <w:p>
            <w:pPr>
              <w:pStyle w:val="13"/>
              <w:spacing w:before="132"/>
              <w:ind w:left="3317" w:right="3308"/>
              <w:jc w:val="center"/>
              <w:rPr>
                <w:rFonts w:hint="eastAsia" w:ascii="方正黑体_GBK" w:eastAsia="方正黑体_GBK"/>
                <w:sz w:val="28"/>
              </w:rPr>
            </w:pPr>
            <w:r>
              <w:rPr>
                <w:rFonts w:hint="eastAsia" w:ascii="方正黑体_GBK" w:eastAsia="方正黑体_GBK"/>
                <w:sz w:val="28"/>
              </w:rPr>
              <w:t>检查内容</w:t>
            </w:r>
          </w:p>
        </w:tc>
        <w:tc>
          <w:tcPr>
            <w:tcW w:w="1644" w:type="dxa"/>
          </w:tcPr>
          <w:p>
            <w:pPr>
              <w:pStyle w:val="13"/>
              <w:spacing w:before="132"/>
              <w:ind w:left="540"/>
              <w:rPr>
                <w:rFonts w:hint="eastAsia" w:ascii="方正黑体_GBK" w:eastAsia="方正黑体_GBK"/>
                <w:sz w:val="28"/>
              </w:rPr>
            </w:pPr>
            <w:r>
              <w:rPr>
                <w:rFonts w:hint="eastAsia" w:ascii="方正黑体_GBK" w:eastAsia="方正黑体_GBK"/>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985" w:type="dxa"/>
          </w:tcPr>
          <w:p>
            <w:pPr>
              <w:pStyle w:val="13"/>
              <w:spacing w:before="232"/>
              <w:ind w:left="9"/>
              <w:jc w:val="center"/>
              <w:rPr>
                <w:rFonts w:ascii="Times New Roman"/>
                <w:sz w:val="28"/>
              </w:rPr>
            </w:pPr>
            <w:r>
              <w:rPr>
                <w:rFonts w:ascii="Times New Roman"/>
                <w:w w:val="100"/>
                <w:sz w:val="28"/>
              </w:rPr>
              <w:t>1</w:t>
            </w:r>
          </w:p>
        </w:tc>
        <w:tc>
          <w:tcPr>
            <w:tcW w:w="2719" w:type="dxa"/>
          </w:tcPr>
          <w:p>
            <w:pPr>
              <w:pStyle w:val="13"/>
              <w:spacing w:before="172"/>
              <w:ind w:left="9"/>
              <w:jc w:val="center"/>
              <w:rPr>
                <w:sz w:val="28"/>
              </w:rPr>
            </w:pPr>
            <w:r>
              <w:rPr>
                <w:sz w:val="28"/>
              </w:rPr>
              <w:t>医院（含中医院）</w:t>
            </w:r>
          </w:p>
        </w:tc>
        <w:tc>
          <w:tcPr>
            <w:tcW w:w="1418" w:type="dxa"/>
          </w:tcPr>
          <w:p>
            <w:pPr>
              <w:pStyle w:val="13"/>
              <w:spacing w:before="232"/>
              <w:ind w:left="129" w:right="118"/>
              <w:jc w:val="center"/>
              <w:rPr>
                <w:rFonts w:ascii="Times New Roman"/>
                <w:sz w:val="28"/>
              </w:rPr>
            </w:pPr>
            <w:r>
              <w:rPr>
                <w:rFonts w:ascii="Times New Roman"/>
                <w:sz w:val="28"/>
              </w:rPr>
              <w:t>12%</w:t>
            </w:r>
          </w:p>
        </w:tc>
        <w:tc>
          <w:tcPr>
            <w:tcW w:w="7796" w:type="dxa"/>
            <w:vMerge w:val="restart"/>
          </w:tcPr>
          <w:p>
            <w:pPr>
              <w:pStyle w:val="13"/>
              <w:rPr>
                <w:rFonts w:ascii="方正小标宋_GBK"/>
                <w:sz w:val="32"/>
              </w:rPr>
            </w:pPr>
          </w:p>
          <w:p>
            <w:pPr>
              <w:pStyle w:val="13"/>
              <w:spacing w:before="4"/>
              <w:rPr>
                <w:rFonts w:ascii="方正小标宋_GBK"/>
                <w:sz w:val="21"/>
              </w:rPr>
            </w:pPr>
          </w:p>
          <w:p>
            <w:pPr>
              <w:pStyle w:val="13"/>
              <w:numPr>
                <w:ilvl w:val="0"/>
                <w:numId w:val="2"/>
              </w:numPr>
              <w:tabs>
                <w:tab w:val="left" w:pos="321"/>
              </w:tabs>
              <w:spacing w:before="1" w:after="0" w:line="199" w:lineRule="auto"/>
              <w:ind w:left="106" w:right="95" w:firstLine="0"/>
              <w:jc w:val="left"/>
              <w:rPr>
                <w:sz w:val="28"/>
              </w:rPr>
            </w:pPr>
            <w:r>
              <w:rPr>
                <w:sz w:val="28"/>
              </w:rPr>
              <w:t>医疗机构资质（取得《医疗机构执业许可证》或备案情况、</w:t>
            </w:r>
            <w:r>
              <w:rPr>
                <w:spacing w:val="-3"/>
                <w:sz w:val="28"/>
              </w:rPr>
              <w:t>人员资格、诊疗活动、健康体检</w:t>
            </w:r>
            <w:r>
              <w:rPr>
                <w:sz w:val="28"/>
              </w:rPr>
              <w:t>）</w:t>
            </w:r>
            <w:r>
              <w:rPr>
                <w:spacing w:val="-2"/>
                <w:sz w:val="28"/>
              </w:rPr>
              <w:t>管理情况；</w:t>
            </w:r>
          </w:p>
          <w:p>
            <w:pPr>
              <w:pStyle w:val="13"/>
              <w:numPr>
                <w:ilvl w:val="0"/>
                <w:numId w:val="2"/>
              </w:numPr>
              <w:tabs>
                <w:tab w:val="left" w:pos="320"/>
              </w:tabs>
              <w:spacing w:before="0" w:after="0" w:line="387" w:lineRule="exact"/>
              <w:ind w:left="319" w:right="0" w:hanging="214"/>
              <w:jc w:val="left"/>
              <w:rPr>
                <w:sz w:val="28"/>
              </w:rPr>
            </w:pPr>
            <w:r>
              <w:rPr>
                <w:spacing w:val="-3"/>
                <w:sz w:val="28"/>
              </w:rPr>
              <w:t>医疗卫生人员管理情况；</w:t>
            </w:r>
          </w:p>
          <w:p>
            <w:pPr>
              <w:pStyle w:val="13"/>
              <w:numPr>
                <w:ilvl w:val="0"/>
                <w:numId w:val="2"/>
              </w:numPr>
              <w:tabs>
                <w:tab w:val="left" w:pos="321"/>
              </w:tabs>
              <w:spacing w:before="14" w:after="0" w:line="199" w:lineRule="auto"/>
              <w:ind w:left="106" w:right="95" w:firstLine="0"/>
              <w:jc w:val="left"/>
              <w:rPr>
                <w:sz w:val="28"/>
              </w:rPr>
            </w:pPr>
            <w:r>
              <w:rPr>
                <w:sz w:val="28"/>
              </w:rPr>
              <w:t>药品和医疗器械（麻醉药品、精神药品、抗菌药物、医疗器械</w:t>
            </w:r>
            <w:r>
              <w:rPr>
                <w:spacing w:val="-3"/>
                <w:sz w:val="28"/>
              </w:rPr>
              <w:t>）</w:t>
            </w:r>
            <w:r>
              <w:rPr>
                <w:spacing w:val="-1"/>
                <w:sz w:val="28"/>
              </w:rPr>
              <w:t>管理情况；</w:t>
            </w:r>
          </w:p>
          <w:p>
            <w:pPr>
              <w:pStyle w:val="13"/>
              <w:numPr>
                <w:ilvl w:val="0"/>
                <w:numId w:val="2"/>
              </w:numPr>
              <w:tabs>
                <w:tab w:val="left" w:pos="321"/>
              </w:tabs>
              <w:spacing w:before="0" w:after="0" w:line="199" w:lineRule="auto"/>
              <w:ind w:left="106" w:right="95" w:firstLine="0"/>
              <w:jc w:val="left"/>
              <w:rPr>
                <w:sz w:val="28"/>
              </w:rPr>
            </w:pPr>
            <w:r>
              <w:rPr>
                <w:sz w:val="28"/>
              </w:rPr>
              <w:t>医疗技术</w:t>
            </w:r>
            <w:r>
              <w:rPr>
                <w:spacing w:val="4"/>
                <w:sz w:val="28"/>
              </w:rPr>
              <w:t>（</w:t>
            </w:r>
            <w:r>
              <w:rPr>
                <w:sz w:val="28"/>
              </w:rPr>
              <w:t>医疗美容、临床基因扩增、干细胞临床研究、临</w:t>
            </w:r>
            <w:r>
              <w:rPr>
                <w:spacing w:val="-3"/>
                <w:sz w:val="28"/>
              </w:rPr>
              <w:t>床研究项目</w:t>
            </w:r>
            <w:r>
              <w:rPr>
                <w:sz w:val="28"/>
              </w:rPr>
              <w:t>）</w:t>
            </w:r>
            <w:r>
              <w:rPr>
                <w:spacing w:val="-2"/>
                <w:sz w:val="28"/>
              </w:rPr>
              <w:t>管理情况；</w:t>
            </w:r>
          </w:p>
          <w:p>
            <w:pPr>
              <w:pStyle w:val="13"/>
              <w:numPr>
                <w:ilvl w:val="0"/>
                <w:numId w:val="2"/>
              </w:numPr>
              <w:tabs>
                <w:tab w:val="left" w:pos="320"/>
              </w:tabs>
              <w:spacing w:before="0" w:after="0" w:line="387" w:lineRule="exact"/>
              <w:ind w:left="319" w:right="0" w:hanging="214"/>
              <w:jc w:val="left"/>
              <w:rPr>
                <w:sz w:val="28"/>
              </w:rPr>
            </w:pPr>
            <w:r>
              <w:rPr>
                <w:spacing w:val="-2"/>
                <w:sz w:val="28"/>
              </w:rPr>
              <w:t>医疗文书</w:t>
            </w:r>
            <w:r>
              <w:rPr>
                <w:spacing w:val="-3"/>
                <w:sz w:val="28"/>
              </w:rPr>
              <w:t>（处方、病历、医学证明文件</w:t>
            </w:r>
            <w:r>
              <w:rPr>
                <w:sz w:val="28"/>
              </w:rPr>
              <w:t>）</w:t>
            </w:r>
            <w:r>
              <w:rPr>
                <w:spacing w:val="-2"/>
                <w:sz w:val="28"/>
              </w:rPr>
              <w:t>管理情况；</w:t>
            </w:r>
          </w:p>
          <w:p>
            <w:pPr>
              <w:pStyle w:val="13"/>
              <w:numPr>
                <w:ilvl w:val="0"/>
                <w:numId w:val="2"/>
              </w:numPr>
              <w:tabs>
                <w:tab w:val="left" w:pos="321"/>
              </w:tabs>
              <w:spacing w:before="15" w:after="0" w:line="199" w:lineRule="auto"/>
              <w:ind w:left="106" w:right="95" w:firstLine="0"/>
              <w:jc w:val="left"/>
              <w:rPr>
                <w:sz w:val="28"/>
              </w:rPr>
            </w:pPr>
            <w:r>
              <w:rPr>
                <w:sz w:val="28"/>
              </w:rPr>
              <w:t>临床用血</w:t>
            </w:r>
            <w:r>
              <w:rPr>
                <w:spacing w:val="4"/>
                <w:sz w:val="28"/>
              </w:rPr>
              <w:t>（</w:t>
            </w:r>
            <w:r>
              <w:rPr>
                <w:sz w:val="28"/>
              </w:rPr>
              <w:t>用血来源、管理组织和制度，血液储存，应急用</w:t>
            </w:r>
            <w:r>
              <w:rPr>
                <w:spacing w:val="-2"/>
                <w:sz w:val="28"/>
              </w:rPr>
              <w:t>血采血</w:t>
            </w:r>
            <w:r>
              <w:rPr>
                <w:sz w:val="28"/>
              </w:rPr>
              <w:t>）</w:t>
            </w:r>
            <w:r>
              <w:rPr>
                <w:spacing w:val="-3"/>
                <w:sz w:val="28"/>
              </w:rPr>
              <w:t>管理情况。</w:t>
            </w:r>
          </w:p>
        </w:tc>
        <w:tc>
          <w:tcPr>
            <w:tcW w:w="1644" w:type="dxa"/>
            <w:vMerge w:val="restart"/>
          </w:tcPr>
          <w:p>
            <w:pPr>
              <w:pStyle w:val="13"/>
              <w:rPr>
                <w:rFonts w:ascii="方正小标宋_GBK"/>
                <w:sz w:val="32"/>
              </w:rPr>
            </w:pPr>
          </w:p>
          <w:p>
            <w:pPr>
              <w:pStyle w:val="13"/>
              <w:rPr>
                <w:rFonts w:ascii="方正小标宋_GBK"/>
                <w:sz w:val="32"/>
              </w:rPr>
            </w:pPr>
          </w:p>
          <w:p>
            <w:pPr>
              <w:pStyle w:val="13"/>
              <w:spacing w:before="6"/>
              <w:rPr>
                <w:rFonts w:ascii="方正小标宋_GBK"/>
                <w:sz w:val="47"/>
              </w:rPr>
            </w:pPr>
          </w:p>
          <w:p>
            <w:pPr>
              <w:pStyle w:val="13"/>
              <w:spacing w:line="199" w:lineRule="auto"/>
              <w:ind w:left="108" w:right="95"/>
              <w:jc w:val="both"/>
              <w:rPr>
                <w:sz w:val="28"/>
              </w:rPr>
            </w:pPr>
            <w:r>
              <w:rPr>
                <w:sz w:val="28"/>
              </w:rPr>
              <w:t>根据各医疗机构业务开展情况，检查内容可合理缺项。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985" w:type="dxa"/>
          </w:tcPr>
          <w:p>
            <w:pPr>
              <w:pStyle w:val="13"/>
              <w:spacing w:before="5"/>
              <w:rPr>
                <w:rFonts w:ascii="方正小标宋_GBK"/>
                <w:sz w:val="26"/>
              </w:rPr>
            </w:pPr>
          </w:p>
          <w:p>
            <w:pPr>
              <w:pStyle w:val="13"/>
              <w:ind w:left="9"/>
              <w:jc w:val="center"/>
              <w:rPr>
                <w:rFonts w:ascii="Times New Roman"/>
                <w:sz w:val="28"/>
              </w:rPr>
            </w:pPr>
            <w:r>
              <w:rPr>
                <w:rFonts w:ascii="Times New Roman"/>
                <w:w w:val="100"/>
                <w:sz w:val="28"/>
              </w:rPr>
              <w:t>2</w:t>
            </w:r>
          </w:p>
        </w:tc>
        <w:tc>
          <w:tcPr>
            <w:tcW w:w="2719" w:type="dxa"/>
          </w:tcPr>
          <w:p>
            <w:pPr>
              <w:pStyle w:val="13"/>
              <w:spacing w:before="16"/>
              <w:rPr>
                <w:rFonts w:ascii="方正小标宋_GBK"/>
                <w:sz w:val="22"/>
              </w:rPr>
            </w:pPr>
          </w:p>
          <w:p>
            <w:pPr>
              <w:pStyle w:val="13"/>
              <w:ind w:left="9"/>
              <w:jc w:val="center"/>
              <w:rPr>
                <w:sz w:val="28"/>
              </w:rPr>
            </w:pPr>
            <w:r>
              <w:rPr>
                <w:sz w:val="28"/>
              </w:rPr>
              <w:t>社区卫生服务机构</w:t>
            </w:r>
          </w:p>
        </w:tc>
        <w:tc>
          <w:tcPr>
            <w:tcW w:w="1418" w:type="dxa"/>
            <w:tcBorders>
              <w:bottom w:val="nil"/>
            </w:tcBorders>
          </w:tcPr>
          <w:p>
            <w:pPr>
              <w:pStyle w:val="13"/>
              <w:rPr>
                <w:rFonts w:ascii="Times New Roman"/>
                <w:sz w:val="28"/>
              </w:rPr>
            </w:pPr>
          </w:p>
        </w:tc>
        <w:tc>
          <w:tcPr>
            <w:tcW w:w="7796"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85" w:type="dxa"/>
          </w:tcPr>
          <w:p>
            <w:pPr>
              <w:pStyle w:val="13"/>
              <w:spacing w:before="207"/>
              <w:ind w:left="9"/>
              <w:jc w:val="center"/>
              <w:rPr>
                <w:rFonts w:ascii="Times New Roman"/>
                <w:sz w:val="28"/>
              </w:rPr>
            </w:pPr>
            <w:r>
              <w:rPr>
                <w:rFonts w:ascii="Times New Roman"/>
                <w:w w:val="100"/>
                <w:sz w:val="28"/>
              </w:rPr>
              <w:t>3</w:t>
            </w:r>
          </w:p>
        </w:tc>
        <w:tc>
          <w:tcPr>
            <w:tcW w:w="2719" w:type="dxa"/>
          </w:tcPr>
          <w:p>
            <w:pPr>
              <w:pStyle w:val="13"/>
              <w:spacing w:before="147"/>
              <w:ind w:left="9"/>
              <w:jc w:val="center"/>
              <w:rPr>
                <w:sz w:val="28"/>
              </w:rPr>
            </w:pPr>
            <w:r>
              <w:rPr>
                <w:sz w:val="28"/>
              </w:rPr>
              <w:t>卫生院</w:t>
            </w:r>
          </w:p>
        </w:tc>
        <w:tc>
          <w:tcPr>
            <w:tcW w:w="1418" w:type="dxa"/>
            <w:tcBorders>
              <w:top w:val="nil"/>
              <w:bottom w:val="nil"/>
            </w:tcBorders>
          </w:tcPr>
          <w:p>
            <w:pPr>
              <w:pStyle w:val="13"/>
              <w:rPr>
                <w:rFonts w:ascii="Times New Roman"/>
                <w:sz w:val="28"/>
              </w:rPr>
            </w:pPr>
          </w:p>
        </w:tc>
        <w:tc>
          <w:tcPr>
            <w:tcW w:w="7796"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85" w:type="dxa"/>
          </w:tcPr>
          <w:p>
            <w:pPr>
              <w:pStyle w:val="13"/>
              <w:spacing w:before="12"/>
              <w:rPr>
                <w:rFonts w:ascii="方正小标宋_GBK"/>
                <w:sz w:val="19"/>
              </w:rPr>
            </w:pPr>
          </w:p>
          <w:p>
            <w:pPr>
              <w:pStyle w:val="13"/>
              <w:ind w:left="9"/>
              <w:jc w:val="center"/>
              <w:rPr>
                <w:rFonts w:ascii="Times New Roman"/>
                <w:sz w:val="28"/>
              </w:rPr>
            </w:pPr>
            <w:r>
              <w:rPr>
                <w:rFonts w:ascii="Times New Roman"/>
                <w:w w:val="100"/>
                <w:sz w:val="28"/>
              </w:rPr>
              <w:t>4</w:t>
            </w:r>
          </w:p>
        </w:tc>
        <w:tc>
          <w:tcPr>
            <w:tcW w:w="2719" w:type="dxa"/>
          </w:tcPr>
          <w:p>
            <w:pPr>
              <w:pStyle w:val="13"/>
              <w:spacing w:before="278"/>
              <w:ind w:left="7"/>
              <w:jc w:val="center"/>
              <w:rPr>
                <w:sz w:val="28"/>
              </w:rPr>
            </w:pPr>
            <w:r>
              <w:rPr>
                <w:sz w:val="28"/>
              </w:rPr>
              <w:t>村卫生室（所）</w:t>
            </w:r>
          </w:p>
        </w:tc>
        <w:tc>
          <w:tcPr>
            <w:tcW w:w="1418" w:type="dxa"/>
            <w:tcBorders>
              <w:top w:val="nil"/>
              <w:bottom w:val="nil"/>
            </w:tcBorders>
          </w:tcPr>
          <w:p>
            <w:pPr>
              <w:pStyle w:val="13"/>
              <w:spacing w:before="7"/>
              <w:rPr>
                <w:rFonts w:ascii="方正小标宋_GBK"/>
                <w:sz w:val="25"/>
              </w:rPr>
            </w:pPr>
          </w:p>
          <w:p>
            <w:pPr>
              <w:pStyle w:val="13"/>
              <w:ind w:left="129" w:right="118"/>
              <w:jc w:val="center"/>
              <w:rPr>
                <w:rFonts w:ascii="Times New Roman"/>
                <w:sz w:val="28"/>
              </w:rPr>
            </w:pPr>
            <w:r>
              <w:rPr>
                <w:rFonts w:ascii="Times New Roman"/>
                <w:sz w:val="28"/>
              </w:rPr>
              <w:t>5%</w:t>
            </w:r>
          </w:p>
        </w:tc>
        <w:tc>
          <w:tcPr>
            <w:tcW w:w="7796"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985" w:type="dxa"/>
            <w:tcBorders>
              <w:bottom w:val="nil"/>
            </w:tcBorders>
          </w:tcPr>
          <w:p>
            <w:pPr>
              <w:pStyle w:val="13"/>
              <w:rPr>
                <w:rFonts w:ascii="Times New Roman"/>
                <w:sz w:val="28"/>
              </w:rPr>
            </w:pPr>
          </w:p>
        </w:tc>
        <w:tc>
          <w:tcPr>
            <w:tcW w:w="2719" w:type="dxa"/>
            <w:tcBorders>
              <w:bottom w:val="nil"/>
            </w:tcBorders>
          </w:tcPr>
          <w:p>
            <w:pPr>
              <w:pStyle w:val="13"/>
              <w:tabs>
                <w:tab w:val="left" w:pos="568"/>
              </w:tabs>
              <w:spacing w:before="276"/>
              <w:ind w:left="9"/>
              <w:jc w:val="center"/>
              <w:rPr>
                <w:sz w:val="28"/>
              </w:rPr>
            </w:pPr>
            <w:r>
              <w:rPr>
                <w:sz w:val="28"/>
              </w:rPr>
              <w:t>诊</w:t>
            </w:r>
            <w:r>
              <w:rPr>
                <w:sz w:val="28"/>
              </w:rPr>
              <w:tab/>
            </w:r>
            <w:r>
              <w:rPr>
                <w:sz w:val="28"/>
              </w:rPr>
              <w:t>所</w:t>
            </w:r>
          </w:p>
        </w:tc>
        <w:tc>
          <w:tcPr>
            <w:tcW w:w="1418" w:type="dxa"/>
            <w:tcBorders>
              <w:top w:val="nil"/>
              <w:bottom w:val="nil"/>
            </w:tcBorders>
          </w:tcPr>
          <w:p>
            <w:pPr>
              <w:pStyle w:val="13"/>
              <w:rPr>
                <w:rFonts w:ascii="Times New Roman"/>
                <w:sz w:val="28"/>
              </w:rPr>
            </w:pPr>
          </w:p>
        </w:tc>
        <w:tc>
          <w:tcPr>
            <w:tcW w:w="7796"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985" w:type="dxa"/>
            <w:vMerge w:val="restart"/>
            <w:tcBorders>
              <w:top w:val="nil"/>
              <w:bottom w:val="nil"/>
            </w:tcBorders>
          </w:tcPr>
          <w:p>
            <w:pPr>
              <w:pStyle w:val="13"/>
              <w:spacing w:before="103"/>
              <w:ind w:left="9"/>
              <w:jc w:val="center"/>
              <w:rPr>
                <w:rFonts w:ascii="Times New Roman"/>
                <w:sz w:val="28"/>
              </w:rPr>
            </w:pPr>
            <w:r>
              <w:rPr>
                <w:rFonts w:ascii="Times New Roman"/>
                <w:w w:val="100"/>
                <w:sz w:val="28"/>
              </w:rPr>
              <w:t>5</w:t>
            </w:r>
          </w:p>
        </w:tc>
        <w:tc>
          <w:tcPr>
            <w:tcW w:w="2719" w:type="dxa"/>
            <w:tcBorders>
              <w:top w:val="nil"/>
            </w:tcBorders>
          </w:tcPr>
          <w:p>
            <w:pPr>
              <w:pStyle w:val="13"/>
              <w:rPr>
                <w:rFonts w:ascii="Times New Roman"/>
                <w:sz w:val="8"/>
              </w:rPr>
            </w:pPr>
          </w:p>
        </w:tc>
        <w:tc>
          <w:tcPr>
            <w:tcW w:w="1418" w:type="dxa"/>
            <w:vMerge w:val="restart"/>
            <w:tcBorders>
              <w:top w:val="nil"/>
              <w:bottom w:val="nil"/>
            </w:tcBorders>
          </w:tcPr>
          <w:p>
            <w:pPr>
              <w:pStyle w:val="13"/>
              <w:rPr>
                <w:rFonts w:ascii="Times New Roman"/>
                <w:sz w:val="28"/>
              </w:rPr>
            </w:pPr>
          </w:p>
        </w:tc>
        <w:tc>
          <w:tcPr>
            <w:tcW w:w="7796"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985" w:type="dxa"/>
            <w:vMerge w:val="continue"/>
            <w:tcBorders>
              <w:top w:val="nil"/>
              <w:bottom w:val="nil"/>
            </w:tcBorders>
          </w:tcPr>
          <w:p>
            <w:pPr>
              <w:rPr>
                <w:sz w:val="2"/>
                <w:szCs w:val="2"/>
              </w:rPr>
            </w:pPr>
          </w:p>
        </w:tc>
        <w:tc>
          <w:tcPr>
            <w:tcW w:w="2719" w:type="dxa"/>
            <w:tcBorders>
              <w:bottom w:val="nil"/>
            </w:tcBorders>
          </w:tcPr>
          <w:p>
            <w:pPr>
              <w:pStyle w:val="13"/>
              <w:rPr>
                <w:rFonts w:ascii="Times New Roman"/>
                <w:sz w:val="24"/>
              </w:rPr>
            </w:pPr>
          </w:p>
        </w:tc>
        <w:tc>
          <w:tcPr>
            <w:tcW w:w="1418" w:type="dxa"/>
            <w:vMerge w:val="continue"/>
            <w:tcBorders>
              <w:top w:val="nil"/>
              <w:bottom w:val="nil"/>
            </w:tcBorders>
          </w:tcPr>
          <w:p>
            <w:pPr>
              <w:rPr>
                <w:sz w:val="2"/>
                <w:szCs w:val="2"/>
              </w:rPr>
            </w:pPr>
          </w:p>
        </w:tc>
        <w:tc>
          <w:tcPr>
            <w:tcW w:w="7796"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985" w:type="dxa"/>
            <w:tcBorders>
              <w:top w:val="nil"/>
            </w:tcBorders>
          </w:tcPr>
          <w:p>
            <w:pPr>
              <w:pStyle w:val="13"/>
              <w:rPr>
                <w:rFonts w:ascii="Times New Roman"/>
                <w:sz w:val="28"/>
              </w:rPr>
            </w:pPr>
          </w:p>
        </w:tc>
        <w:tc>
          <w:tcPr>
            <w:tcW w:w="2719" w:type="dxa"/>
            <w:tcBorders>
              <w:top w:val="nil"/>
            </w:tcBorders>
          </w:tcPr>
          <w:p>
            <w:pPr>
              <w:pStyle w:val="13"/>
              <w:spacing w:line="466" w:lineRule="exact"/>
              <w:ind w:left="9"/>
              <w:jc w:val="center"/>
              <w:rPr>
                <w:sz w:val="28"/>
              </w:rPr>
            </w:pPr>
            <w:r>
              <w:rPr>
                <w:sz w:val="28"/>
              </w:rPr>
              <w:t>其他医疗机构</w:t>
            </w:r>
          </w:p>
        </w:tc>
        <w:tc>
          <w:tcPr>
            <w:tcW w:w="1418" w:type="dxa"/>
            <w:tcBorders>
              <w:top w:val="nil"/>
            </w:tcBorders>
          </w:tcPr>
          <w:p>
            <w:pPr>
              <w:pStyle w:val="13"/>
              <w:rPr>
                <w:rFonts w:ascii="Times New Roman"/>
                <w:sz w:val="28"/>
              </w:rPr>
            </w:pPr>
          </w:p>
        </w:tc>
        <w:tc>
          <w:tcPr>
            <w:tcW w:w="7796" w:type="dxa"/>
            <w:vMerge w:val="continue"/>
            <w:tcBorders>
              <w:top w:val="nil"/>
            </w:tcBorders>
          </w:tcPr>
          <w:p>
            <w:pPr>
              <w:rPr>
                <w:sz w:val="2"/>
                <w:szCs w:val="2"/>
              </w:rPr>
            </w:pPr>
          </w:p>
        </w:tc>
        <w:tc>
          <w:tcPr>
            <w:tcW w:w="1644" w:type="dxa"/>
            <w:vMerge w:val="continue"/>
            <w:tcBorders>
              <w:top w:val="nil"/>
            </w:tcBorders>
          </w:tcPr>
          <w:p>
            <w:pPr>
              <w:rPr>
                <w:sz w:val="2"/>
                <w:szCs w:val="2"/>
              </w:rPr>
            </w:pPr>
          </w:p>
        </w:tc>
      </w:tr>
    </w:tbl>
    <w:p>
      <w:pPr>
        <w:spacing w:after="0"/>
        <w:rPr>
          <w:sz w:val="2"/>
          <w:szCs w:val="2"/>
        </w:rPr>
        <w:sectPr>
          <w:type w:val="continuous"/>
          <w:pgSz w:w="16840" w:h="11910" w:orient="landscape"/>
          <w:pgMar w:top="1340" w:right="1020" w:bottom="1420" w:left="1020" w:header="720" w:footer="720" w:gutter="0"/>
          <w:pgNumType w:fmt="numberInDash"/>
          <w:cols w:space="720" w:num="1"/>
        </w:sectPr>
      </w:pPr>
    </w:p>
    <w:p>
      <w:pPr>
        <w:pStyle w:val="6"/>
        <w:rPr>
          <w:rFonts w:ascii="方正小标宋_GBK"/>
          <w:sz w:val="20"/>
        </w:rPr>
      </w:pPr>
    </w:p>
    <w:p>
      <w:pPr>
        <w:spacing w:after="0"/>
        <w:rPr>
          <w:rFonts w:ascii="方正小标宋_GBK"/>
          <w:sz w:val="21"/>
        </w:rPr>
        <w:sectPr>
          <w:pgSz w:w="16840" w:h="11910" w:orient="landscape"/>
          <w:pgMar w:top="1100" w:right="1020" w:bottom="1420" w:left="1020" w:header="0" w:footer="1232" w:gutter="0"/>
          <w:pgNumType w:fmt="numberInDash"/>
          <w:cols w:space="720" w:num="1"/>
        </w:sectPr>
      </w:pPr>
    </w:p>
    <w:p>
      <w:pPr>
        <w:pStyle w:val="6"/>
        <w:spacing w:before="17"/>
        <w:rPr>
          <w:rFonts w:ascii="Times New Roman" w:eastAsia="Times New Roman"/>
        </w:rPr>
      </w:pPr>
      <w:r>
        <w:rPr>
          <w:rFonts w:hint="eastAsia" w:ascii="方正黑体_GBK" w:eastAsia="方正黑体_GBK"/>
        </w:rPr>
        <w:t>附表</w:t>
      </w:r>
      <w:r>
        <w:rPr>
          <w:rFonts w:ascii="Times New Roman" w:eastAsia="Times New Roman"/>
        </w:rPr>
        <w:t>2</w:t>
      </w:r>
    </w:p>
    <w:p>
      <w:pPr>
        <w:pStyle w:val="6"/>
        <w:rPr>
          <w:rFonts w:ascii="Times New Roman"/>
          <w:sz w:val="50"/>
        </w:rPr>
      </w:pPr>
      <w:r>
        <w:br w:type="column"/>
      </w:r>
    </w:p>
    <w:p>
      <w:pPr>
        <w:pStyle w:val="3"/>
        <w:spacing w:before="1"/>
        <w:ind w:left="420"/>
        <w:sectPr>
          <w:type w:val="continuous"/>
          <w:pgSz w:w="16840" w:h="11910" w:orient="landscape"/>
          <w:pgMar w:top="1340" w:right="1020" w:bottom="1420" w:left="1020" w:header="720" w:footer="720" w:gutter="0"/>
          <w:pgNumType w:fmt="numberInDash"/>
          <w:cols w:equalWidth="0" w:num="2">
            <w:col w:w="1340" w:space="1317"/>
            <w:col w:w="12143"/>
          </w:cols>
        </w:sectPr>
      </w:pPr>
      <w:r>
        <mc:AlternateContent>
          <mc:Choice Requires="wps">
            <w:drawing>
              <wp:anchor distT="0" distB="0" distL="114300" distR="114300" simplePos="0" relativeHeight="251677696" behindDoc="0" locked="0" layoutInCell="1" allowOverlap="1">
                <wp:simplePos x="0" y="0"/>
                <wp:positionH relativeFrom="page">
                  <wp:posOffset>853440</wp:posOffset>
                </wp:positionH>
                <wp:positionV relativeFrom="paragraph">
                  <wp:posOffset>395605</wp:posOffset>
                </wp:positionV>
                <wp:extent cx="8988425" cy="379095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8988425" cy="379095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2686"/>
                              <w:gridCol w:w="1556"/>
                              <w:gridCol w:w="7353"/>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957" w:type="dxa"/>
                                </w:tcPr>
                                <w:p>
                                  <w:pPr>
                                    <w:pStyle w:val="13"/>
                                    <w:spacing w:before="72"/>
                                    <w:ind w:left="179" w:right="167"/>
                                    <w:jc w:val="center"/>
                                    <w:rPr>
                                      <w:rFonts w:hint="eastAsia" w:ascii="方正黑体_GBK" w:eastAsia="方正黑体_GBK"/>
                                      <w:sz w:val="28"/>
                                    </w:rPr>
                                  </w:pPr>
                                  <w:r>
                                    <w:rPr>
                                      <w:rFonts w:hint="eastAsia" w:ascii="方正黑体_GBK" w:eastAsia="方正黑体_GBK"/>
                                      <w:sz w:val="28"/>
                                    </w:rPr>
                                    <w:t>序号</w:t>
                                  </w:r>
                                </w:p>
                              </w:tc>
                              <w:tc>
                                <w:tcPr>
                                  <w:tcW w:w="2686" w:type="dxa"/>
                                </w:tcPr>
                                <w:p>
                                  <w:pPr>
                                    <w:pStyle w:val="13"/>
                                    <w:spacing w:before="72"/>
                                    <w:ind w:left="481" w:right="474"/>
                                    <w:jc w:val="center"/>
                                    <w:rPr>
                                      <w:rFonts w:hint="eastAsia" w:ascii="方正黑体_GBK" w:eastAsia="方正黑体_GBK"/>
                                      <w:sz w:val="28"/>
                                    </w:rPr>
                                  </w:pPr>
                                  <w:r>
                                    <w:rPr>
                                      <w:rFonts w:hint="eastAsia" w:ascii="方正黑体_GBK" w:eastAsia="方正黑体_GBK"/>
                                      <w:sz w:val="28"/>
                                    </w:rPr>
                                    <w:t>监督检查对象</w:t>
                                  </w:r>
                                </w:p>
                              </w:tc>
                              <w:tc>
                                <w:tcPr>
                                  <w:tcW w:w="1556" w:type="dxa"/>
                                </w:tcPr>
                                <w:p>
                                  <w:pPr>
                                    <w:pStyle w:val="13"/>
                                    <w:spacing w:before="72"/>
                                    <w:ind w:right="204"/>
                                    <w:jc w:val="right"/>
                                    <w:rPr>
                                      <w:rFonts w:hint="eastAsia" w:ascii="方正黑体_GBK" w:eastAsia="方正黑体_GBK"/>
                                      <w:sz w:val="28"/>
                                    </w:rPr>
                                  </w:pPr>
                                  <w:r>
                                    <w:rPr>
                                      <w:rFonts w:hint="eastAsia" w:ascii="方正黑体_GBK" w:eastAsia="方正黑体_GBK"/>
                                      <w:sz w:val="28"/>
                                    </w:rPr>
                                    <w:t>抽查比例</w:t>
                                  </w:r>
                                </w:p>
                              </w:tc>
                              <w:tc>
                                <w:tcPr>
                                  <w:tcW w:w="7353" w:type="dxa"/>
                                </w:tcPr>
                                <w:p>
                                  <w:pPr>
                                    <w:pStyle w:val="13"/>
                                    <w:spacing w:before="72"/>
                                    <w:ind w:left="3097" w:right="3086"/>
                                    <w:jc w:val="center"/>
                                    <w:rPr>
                                      <w:rFonts w:hint="eastAsia" w:ascii="方正黑体_GBK" w:eastAsia="方正黑体_GBK"/>
                                      <w:sz w:val="28"/>
                                    </w:rPr>
                                  </w:pPr>
                                  <w:r>
                                    <w:rPr>
                                      <w:rFonts w:hint="eastAsia" w:ascii="方正黑体_GBK" w:eastAsia="方正黑体_GBK"/>
                                      <w:sz w:val="28"/>
                                    </w:rPr>
                                    <w:t>检查内容</w:t>
                                  </w:r>
                                </w:p>
                              </w:tc>
                              <w:tc>
                                <w:tcPr>
                                  <w:tcW w:w="1588" w:type="dxa"/>
                                </w:tcPr>
                                <w:p>
                                  <w:pPr>
                                    <w:pStyle w:val="13"/>
                                    <w:spacing w:before="72"/>
                                    <w:ind w:left="513"/>
                                    <w:rPr>
                                      <w:rFonts w:hint="eastAsia" w:ascii="方正黑体_GBK" w:eastAsia="方正黑体_GBK"/>
                                      <w:sz w:val="28"/>
                                    </w:rPr>
                                  </w:pPr>
                                  <w:r>
                                    <w:rPr>
                                      <w:rFonts w:hint="eastAsia" w:ascii="方正黑体_GBK" w:eastAsia="方正黑体_GBK"/>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7" w:type="dxa"/>
                                </w:tcPr>
                                <w:p>
                                  <w:pPr>
                                    <w:pStyle w:val="13"/>
                                    <w:spacing w:before="57"/>
                                    <w:ind w:right="27"/>
                                    <w:jc w:val="center"/>
                                    <w:rPr>
                                      <w:rFonts w:ascii="Times New Roman"/>
                                      <w:sz w:val="28"/>
                                    </w:rPr>
                                  </w:pPr>
                                  <w:r>
                                    <w:rPr>
                                      <w:rFonts w:ascii="Times New Roman"/>
                                      <w:w w:val="100"/>
                                      <w:sz w:val="28"/>
                                    </w:rPr>
                                    <w:t>1</w:t>
                                  </w:r>
                                </w:p>
                              </w:tc>
                              <w:tc>
                                <w:tcPr>
                                  <w:tcW w:w="2686" w:type="dxa"/>
                                </w:tcPr>
                                <w:p>
                                  <w:pPr>
                                    <w:pStyle w:val="13"/>
                                    <w:spacing w:line="380" w:lineRule="exact"/>
                                    <w:ind w:left="481" w:right="423"/>
                                    <w:jc w:val="center"/>
                                    <w:rPr>
                                      <w:sz w:val="28"/>
                                    </w:rPr>
                                  </w:pPr>
                                  <w:r>
                                    <w:rPr>
                                      <w:sz w:val="28"/>
                                    </w:rPr>
                                    <w:t>一般血站</w:t>
                                  </w:r>
                                </w:p>
                              </w:tc>
                              <w:tc>
                                <w:tcPr>
                                  <w:tcW w:w="1556" w:type="dxa"/>
                                </w:tcPr>
                                <w:p>
                                  <w:pPr>
                                    <w:pStyle w:val="13"/>
                                    <w:spacing w:before="57"/>
                                    <w:jc w:val="center"/>
                                    <w:rPr>
                                      <w:rFonts w:ascii="Times New Roman"/>
                                      <w:sz w:val="28"/>
                                    </w:rPr>
                                  </w:pPr>
                                  <w:r>
                                    <w:rPr>
                                      <w:rFonts w:ascii="Times New Roman"/>
                                      <w:sz w:val="28"/>
                                    </w:rPr>
                                    <w:t>100%</w:t>
                                  </w:r>
                                </w:p>
                              </w:tc>
                              <w:tc>
                                <w:tcPr>
                                  <w:tcW w:w="7353" w:type="dxa"/>
                                  <w:vMerge w:val="restart"/>
                                </w:tcPr>
                                <w:p>
                                  <w:pPr>
                                    <w:pStyle w:val="13"/>
                                    <w:numPr>
                                      <w:ilvl w:val="0"/>
                                      <w:numId w:val="3"/>
                                    </w:numPr>
                                    <w:tabs>
                                      <w:tab w:val="left" w:pos="320"/>
                                    </w:tabs>
                                    <w:spacing w:before="54" w:after="0" w:line="199" w:lineRule="auto"/>
                                    <w:ind w:left="106" w:right="96" w:firstLine="0"/>
                                    <w:jc w:val="both"/>
                                    <w:rPr>
                                      <w:sz w:val="28"/>
                                    </w:rPr>
                                  </w:pPr>
                                  <w:r>
                                    <w:rPr>
                                      <w:spacing w:val="-10"/>
                                      <w:sz w:val="28"/>
                                    </w:rPr>
                                    <w:t>资质管理：按照许可范围开展工作；从业人员取得相关岗</w:t>
                                  </w:r>
                                  <w:r>
                                    <w:rPr>
                                      <w:spacing w:val="3"/>
                                      <w:sz w:val="28"/>
                                    </w:rPr>
                                    <w:t>位执业资格或者执业注册而从事血液安全工作；使用符合</w:t>
                                  </w:r>
                                  <w:r>
                                    <w:rPr>
                                      <w:spacing w:val="-1"/>
                                      <w:sz w:val="28"/>
                                    </w:rPr>
                                    <w:t>国家规定的耗材；</w:t>
                                  </w:r>
                                </w:p>
                                <w:p>
                                  <w:pPr>
                                    <w:pStyle w:val="13"/>
                                    <w:numPr>
                                      <w:ilvl w:val="0"/>
                                      <w:numId w:val="3"/>
                                    </w:numPr>
                                    <w:tabs>
                                      <w:tab w:val="left" w:pos="320"/>
                                    </w:tabs>
                                    <w:spacing w:before="2" w:after="0" w:line="199" w:lineRule="auto"/>
                                    <w:ind w:left="106" w:right="91" w:firstLine="0"/>
                                    <w:jc w:val="both"/>
                                    <w:rPr>
                                      <w:sz w:val="28"/>
                                    </w:rPr>
                                  </w:pPr>
                                  <w:r>
                                    <w:rPr>
                                      <w:spacing w:val="-10"/>
                                      <w:sz w:val="28"/>
                                    </w:rPr>
                                    <w:t>血源管理：按规定对献血者、供血浆者进行身份核实、健</w:t>
                                  </w:r>
                                  <w:r>
                                    <w:rPr>
                                      <w:spacing w:val="-9"/>
                                      <w:sz w:val="28"/>
                                    </w:rPr>
                                    <w:t>康征询和体检；按要求检测新浆员和间隔</w:t>
                                  </w:r>
                                  <w:r>
                                    <w:rPr>
                                      <w:rFonts w:ascii="Times New Roman" w:eastAsia="Times New Roman"/>
                                      <w:sz w:val="28"/>
                                    </w:rPr>
                                    <w:t>180</w:t>
                                  </w:r>
                                  <w:r>
                                    <w:rPr>
                                      <w:sz w:val="28"/>
                                    </w:rPr>
                                    <w:t>天的浆员的</w:t>
                                  </w:r>
                                  <w:r>
                                    <w:rPr>
                                      <w:spacing w:val="-3"/>
                                      <w:w w:val="100"/>
                                      <w:sz w:val="28"/>
                                    </w:rPr>
                                    <w:t>血浆；未超量、频繁采集血液（</w:t>
                                  </w:r>
                                  <w:r>
                                    <w:rPr>
                                      <w:spacing w:val="-1"/>
                                      <w:w w:val="100"/>
                                      <w:sz w:val="28"/>
                                    </w:rPr>
                                    <w:t>浆</w:t>
                                  </w:r>
                                  <w:r>
                                    <w:rPr>
                                      <w:spacing w:val="-140"/>
                                      <w:w w:val="100"/>
                                      <w:sz w:val="28"/>
                                    </w:rPr>
                                    <w:t>）</w:t>
                                  </w:r>
                                  <w:r>
                                    <w:rPr>
                                      <w:spacing w:val="-3"/>
                                      <w:w w:val="100"/>
                                      <w:sz w:val="28"/>
                                    </w:rPr>
                                    <w:t>；未采集冒名顶替者、</w:t>
                                  </w:r>
                                  <w:r>
                                    <w:rPr>
                                      <w:spacing w:val="-3"/>
                                      <w:sz w:val="28"/>
                                    </w:rPr>
                                    <w:t>健康检查不合格者血液</w:t>
                                  </w:r>
                                  <w:r>
                                    <w:rPr>
                                      <w:rFonts w:ascii="Times New Roman" w:eastAsia="Times New Roman"/>
                                      <w:sz w:val="28"/>
                                    </w:rPr>
                                    <w:t>(</w:t>
                                  </w:r>
                                  <w:r>
                                    <w:rPr>
                                      <w:spacing w:val="-2"/>
                                      <w:sz w:val="28"/>
                                    </w:rPr>
                                    <w:t>血浆</w:t>
                                  </w:r>
                                  <w:r>
                                    <w:rPr>
                                      <w:rFonts w:ascii="Times New Roman" w:eastAsia="Times New Roman"/>
                                      <w:sz w:val="28"/>
                                    </w:rPr>
                                    <w:t>)</w:t>
                                  </w:r>
                                  <w:r>
                                    <w:rPr>
                                      <w:sz w:val="28"/>
                                    </w:rPr>
                                    <w:t>；</w:t>
                                  </w:r>
                                </w:p>
                                <w:p>
                                  <w:pPr>
                                    <w:pStyle w:val="13"/>
                                    <w:numPr>
                                      <w:ilvl w:val="0"/>
                                      <w:numId w:val="3"/>
                                    </w:numPr>
                                    <w:tabs>
                                      <w:tab w:val="left" w:pos="320"/>
                                    </w:tabs>
                                    <w:spacing w:before="3" w:after="0" w:line="199" w:lineRule="auto"/>
                                    <w:ind w:left="106" w:right="91" w:firstLine="0"/>
                                    <w:jc w:val="left"/>
                                    <w:rPr>
                                      <w:sz w:val="28"/>
                                    </w:rPr>
                                  </w:pPr>
                                  <w:r>
                                    <w:rPr>
                                      <w:spacing w:val="-9"/>
                                      <w:sz w:val="28"/>
                                    </w:rPr>
                                    <w:t>血液检测：血液</w:t>
                                  </w:r>
                                  <w:r>
                                    <w:rPr>
                                      <w:spacing w:val="-1"/>
                                      <w:sz w:val="28"/>
                                    </w:rPr>
                                    <w:t>（</w:t>
                                  </w:r>
                                  <w:r>
                                    <w:rPr>
                                      <w:sz w:val="28"/>
                                    </w:rPr>
                                    <w:t>浆</w:t>
                                  </w:r>
                                  <w:r>
                                    <w:rPr>
                                      <w:spacing w:val="-20"/>
                                      <w:sz w:val="28"/>
                                    </w:rPr>
                                    <w:t>）</w:t>
                                  </w:r>
                                  <w:r>
                                    <w:rPr>
                                      <w:spacing w:val="-5"/>
                                      <w:sz w:val="28"/>
                                    </w:rPr>
                                    <w:t>检测项目齐全；按规定保存血液标</w:t>
                                  </w:r>
                                  <w:r>
                                    <w:rPr>
                                      <w:spacing w:val="3"/>
                                      <w:sz w:val="28"/>
                                    </w:rPr>
                                    <w:t>本；按规定保存工作记录；对检测不合格或者报废的血液</w:t>
                                  </w:r>
                                </w:p>
                                <w:p>
                                  <w:pPr>
                                    <w:pStyle w:val="13"/>
                                    <w:spacing w:line="387" w:lineRule="exact"/>
                                    <w:ind w:left="106"/>
                                    <w:rPr>
                                      <w:sz w:val="28"/>
                                    </w:rPr>
                                  </w:pPr>
                                  <w:r>
                                    <w:rPr>
                                      <w:spacing w:val="-1"/>
                                      <w:w w:val="100"/>
                                      <w:sz w:val="28"/>
                                    </w:rPr>
                                    <w:t>（浆</w:t>
                                  </w:r>
                                  <w:r>
                                    <w:rPr>
                                      <w:spacing w:val="-142"/>
                                      <w:w w:val="100"/>
                                      <w:sz w:val="28"/>
                                    </w:rPr>
                                    <w:t>）</w:t>
                                  </w:r>
                                  <w:r>
                                    <w:rPr>
                                      <w:spacing w:val="-3"/>
                                      <w:w w:val="100"/>
                                      <w:sz w:val="28"/>
                                    </w:rPr>
                                    <w:t>，按有关规定处理；</w:t>
                                  </w:r>
                                </w:p>
                                <w:p>
                                  <w:pPr>
                                    <w:pStyle w:val="13"/>
                                    <w:numPr>
                                      <w:ilvl w:val="0"/>
                                      <w:numId w:val="3"/>
                                    </w:numPr>
                                    <w:tabs>
                                      <w:tab w:val="left" w:pos="320"/>
                                    </w:tabs>
                                    <w:spacing w:before="14" w:after="0" w:line="199" w:lineRule="auto"/>
                                    <w:ind w:left="106" w:right="93" w:firstLine="0"/>
                                    <w:jc w:val="left"/>
                                    <w:rPr>
                                      <w:sz w:val="28"/>
                                    </w:rPr>
                                  </w:pPr>
                                  <w:r>
                                    <w:rPr>
                                      <w:spacing w:val="-11"/>
                                      <w:sz w:val="28"/>
                                    </w:rPr>
                                    <w:t>包装储存运输：包装、储存、运输符合国家规定的卫生标</w:t>
                                  </w:r>
                                  <w:r>
                                    <w:rPr>
                                      <w:spacing w:val="-4"/>
                                      <w:sz w:val="28"/>
                                    </w:rPr>
                                    <w:t>准和要求；</w:t>
                                  </w:r>
                                </w:p>
                                <w:p>
                                  <w:pPr>
                                    <w:pStyle w:val="13"/>
                                    <w:numPr>
                                      <w:ilvl w:val="0"/>
                                      <w:numId w:val="3"/>
                                    </w:numPr>
                                    <w:tabs>
                                      <w:tab w:val="left" w:pos="320"/>
                                    </w:tabs>
                                    <w:spacing w:before="0" w:after="0" w:line="326" w:lineRule="exact"/>
                                    <w:ind w:left="319" w:right="0" w:hanging="214"/>
                                    <w:jc w:val="left"/>
                                    <w:rPr>
                                      <w:sz w:val="28"/>
                                    </w:rPr>
                                  </w:pPr>
                                  <w:r>
                                    <w:rPr>
                                      <w:spacing w:val="-3"/>
                                      <w:sz w:val="28"/>
                                    </w:rPr>
                                    <w:t>其它：未非法采集、供应、倒卖血液、血浆。</w:t>
                                  </w:r>
                                </w:p>
                              </w:tc>
                              <w:tc>
                                <w:tcPr>
                                  <w:tcW w:w="1588" w:type="dxa"/>
                                  <w:vMerge w:val="restart"/>
                                </w:tcPr>
                                <w:p>
                                  <w:pPr>
                                    <w:pStyle w:val="13"/>
                                    <w:rPr>
                                      <w:rFonts w:ascii="方正小标宋_GBK"/>
                                      <w:sz w:val="32"/>
                                    </w:rPr>
                                  </w:pPr>
                                </w:p>
                                <w:p>
                                  <w:pPr>
                                    <w:pStyle w:val="13"/>
                                    <w:rPr>
                                      <w:rFonts w:ascii="方正小标宋_GBK"/>
                                      <w:sz w:val="32"/>
                                    </w:rPr>
                                  </w:pPr>
                                </w:p>
                                <w:p>
                                  <w:pPr>
                                    <w:pStyle w:val="13"/>
                                    <w:spacing w:before="5"/>
                                    <w:rPr>
                                      <w:rFonts w:ascii="方正小标宋_GBK"/>
                                      <w:sz w:val="32"/>
                                    </w:rPr>
                                  </w:pPr>
                                </w:p>
                                <w:p>
                                  <w:pPr>
                                    <w:pStyle w:val="13"/>
                                    <w:spacing w:line="199" w:lineRule="auto"/>
                                    <w:ind w:left="107" w:right="66"/>
                                    <w:jc w:val="both"/>
                                    <w:rPr>
                                      <w:sz w:val="28"/>
                                    </w:rPr>
                                  </w:pPr>
                                  <w:r>
                                    <w:rPr>
                                      <w:sz w:val="28"/>
                                    </w:rPr>
                                    <w:t>根据各机构 业务开展情况，检查 内容可合理缺项。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957" w:type="dxa"/>
                                </w:tcPr>
                                <w:p>
                                  <w:pPr>
                                    <w:pStyle w:val="13"/>
                                    <w:spacing w:before="1"/>
                                    <w:rPr>
                                      <w:rFonts w:ascii="方正小标宋_GBK"/>
                                      <w:sz w:val="21"/>
                                    </w:rPr>
                                  </w:pPr>
                                </w:p>
                                <w:p>
                                  <w:pPr>
                                    <w:pStyle w:val="13"/>
                                    <w:spacing w:before="1"/>
                                    <w:ind w:right="27"/>
                                    <w:jc w:val="center"/>
                                    <w:rPr>
                                      <w:rFonts w:ascii="Times New Roman"/>
                                      <w:sz w:val="28"/>
                                    </w:rPr>
                                  </w:pPr>
                                  <w:r>
                                    <w:rPr>
                                      <w:rFonts w:ascii="Times New Roman"/>
                                      <w:w w:val="100"/>
                                      <w:sz w:val="28"/>
                                    </w:rPr>
                                    <w:t>2</w:t>
                                  </w:r>
                                </w:p>
                              </w:tc>
                              <w:tc>
                                <w:tcPr>
                                  <w:tcW w:w="2686" w:type="dxa"/>
                                </w:tcPr>
                                <w:p>
                                  <w:pPr>
                                    <w:pStyle w:val="13"/>
                                    <w:spacing w:before="10"/>
                                    <w:rPr>
                                      <w:rFonts w:ascii="方正小标宋_GBK"/>
                                      <w:sz w:val="17"/>
                                    </w:rPr>
                                  </w:pPr>
                                </w:p>
                                <w:p>
                                  <w:pPr>
                                    <w:pStyle w:val="13"/>
                                    <w:ind w:left="481" w:right="423"/>
                                    <w:jc w:val="center"/>
                                    <w:rPr>
                                      <w:sz w:val="28"/>
                                    </w:rPr>
                                  </w:pPr>
                                  <w:r>
                                    <w:rPr>
                                      <w:sz w:val="28"/>
                                    </w:rPr>
                                    <w:t>特殊血站</w:t>
                                  </w:r>
                                </w:p>
                              </w:tc>
                              <w:tc>
                                <w:tcPr>
                                  <w:tcW w:w="1556" w:type="dxa"/>
                                </w:tcPr>
                                <w:p>
                                  <w:pPr>
                                    <w:pStyle w:val="13"/>
                                    <w:spacing w:before="1"/>
                                    <w:jc w:val="center"/>
                                    <w:rPr>
                                      <w:rFonts w:ascii="方正小标宋_GBK"/>
                                      <w:sz w:val="21"/>
                                    </w:rPr>
                                  </w:pPr>
                                </w:p>
                                <w:p>
                                  <w:pPr>
                                    <w:pStyle w:val="13"/>
                                    <w:spacing w:before="1"/>
                                    <w:jc w:val="center"/>
                                    <w:rPr>
                                      <w:rFonts w:ascii="Times New Roman"/>
                                      <w:sz w:val="28"/>
                                    </w:rPr>
                                  </w:pPr>
                                  <w:r>
                                    <w:rPr>
                                      <w:rFonts w:ascii="Times New Roman"/>
                                      <w:sz w:val="28"/>
                                    </w:rPr>
                                    <w:t>100%</w:t>
                                  </w:r>
                                </w:p>
                              </w:tc>
                              <w:tc>
                                <w:tcPr>
                                  <w:tcW w:w="7353" w:type="dxa"/>
                                  <w:vMerge w:val="continue"/>
                                  <w:tcBorders>
                                    <w:top w:val="nil"/>
                                  </w:tcBorders>
                                </w:tcPr>
                                <w:p>
                                  <w:pPr>
                                    <w:rPr>
                                      <w:sz w:val="2"/>
                                      <w:szCs w:val="2"/>
                                    </w:rPr>
                                  </w:pPr>
                                </w:p>
                              </w:tc>
                              <w:tc>
                                <w:tcPr>
                                  <w:tcW w:w="158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2" w:hRule="atLeast"/>
                              </w:trPr>
                              <w:tc>
                                <w:tcPr>
                                  <w:tcW w:w="957" w:type="dxa"/>
                                </w:tcPr>
                                <w:p>
                                  <w:pPr>
                                    <w:pStyle w:val="13"/>
                                    <w:rPr>
                                      <w:rFonts w:ascii="方正小标宋_GBK"/>
                                      <w:sz w:val="30"/>
                                    </w:rPr>
                                  </w:pPr>
                                </w:p>
                                <w:p>
                                  <w:pPr>
                                    <w:pStyle w:val="13"/>
                                    <w:rPr>
                                      <w:rFonts w:ascii="方正小标宋_GBK"/>
                                      <w:sz w:val="30"/>
                                    </w:rPr>
                                  </w:pPr>
                                </w:p>
                                <w:p>
                                  <w:pPr>
                                    <w:pStyle w:val="13"/>
                                    <w:spacing w:before="9"/>
                                    <w:rPr>
                                      <w:rFonts w:ascii="方正小标宋_GBK"/>
                                      <w:sz w:val="41"/>
                                    </w:rPr>
                                  </w:pPr>
                                </w:p>
                                <w:p>
                                  <w:pPr>
                                    <w:pStyle w:val="13"/>
                                    <w:spacing w:before="1"/>
                                    <w:ind w:right="27"/>
                                    <w:jc w:val="center"/>
                                    <w:rPr>
                                      <w:rFonts w:ascii="Times New Roman"/>
                                      <w:sz w:val="28"/>
                                    </w:rPr>
                                  </w:pPr>
                                  <w:r>
                                    <w:rPr>
                                      <w:rFonts w:ascii="Times New Roman"/>
                                      <w:w w:val="100"/>
                                      <w:sz w:val="28"/>
                                    </w:rPr>
                                    <w:t>3</w:t>
                                  </w:r>
                                </w:p>
                              </w:tc>
                              <w:tc>
                                <w:tcPr>
                                  <w:tcW w:w="2686" w:type="dxa"/>
                                </w:tcPr>
                                <w:p>
                                  <w:pPr>
                                    <w:pStyle w:val="13"/>
                                    <w:rPr>
                                      <w:rFonts w:ascii="方正小标宋_GBK"/>
                                      <w:sz w:val="32"/>
                                    </w:rPr>
                                  </w:pPr>
                                </w:p>
                                <w:p>
                                  <w:pPr>
                                    <w:pStyle w:val="13"/>
                                    <w:rPr>
                                      <w:rFonts w:ascii="方正小标宋_GBK"/>
                                      <w:sz w:val="32"/>
                                    </w:rPr>
                                  </w:pPr>
                                </w:p>
                                <w:p>
                                  <w:pPr>
                                    <w:pStyle w:val="13"/>
                                    <w:spacing w:before="1"/>
                                    <w:rPr>
                                      <w:rFonts w:ascii="方正小标宋_GBK"/>
                                      <w:sz w:val="34"/>
                                    </w:rPr>
                                  </w:pPr>
                                </w:p>
                                <w:p>
                                  <w:pPr>
                                    <w:pStyle w:val="13"/>
                                    <w:ind w:left="481" w:right="421"/>
                                    <w:jc w:val="center"/>
                                    <w:rPr>
                                      <w:sz w:val="28"/>
                                    </w:rPr>
                                  </w:pPr>
                                  <w:r>
                                    <w:rPr>
                                      <w:sz w:val="28"/>
                                    </w:rPr>
                                    <w:t>单采血浆站</w:t>
                                  </w:r>
                                </w:p>
                              </w:tc>
                              <w:tc>
                                <w:tcPr>
                                  <w:tcW w:w="1556" w:type="dxa"/>
                                </w:tcPr>
                                <w:p>
                                  <w:pPr>
                                    <w:pStyle w:val="13"/>
                                    <w:jc w:val="both"/>
                                    <w:rPr>
                                      <w:rFonts w:ascii="方正小标宋_GBK"/>
                                      <w:sz w:val="30"/>
                                    </w:rPr>
                                  </w:pPr>
                                </w:p>
                                <w:p>
                                  <w:pPr>
                                    <w:pStyle w:val="13"/>
                                    <w:jc w:val="both"/>
                                    <w:rPr>
                                      <w:rFonts w:ascii="方正小标宋_GBK"/>
                                      <w:sz w:val="30"/>
                                    </w:rPr>
                                  </w:pPr>
                                </w:p>
                                <w:p>
                                  <w:pPr>
                                    <w:pStyle w:val="13"/>
                                    <w:spacing w:before="9"/>
                                    <w:jc w:val="both"/>
                                    <w:rPr>
                                      <w:rFonts w:ascii="方正小标宋_GBK"/>
                                      <w:sz w:val="41"/>
                                    </w:rPr>
                                  </w:pPr>
                                </w:p>
                                <w:p>
                                  <w:pPr>
                                    <w:pStyle w:val="13"/>
                                    <w:spacing w:before="1"/>
                                    <w:ind w:right="222"/>
                                    <w:jc w:val="center"/>
                                    <w:rPr>
                                      <w:rFonts w:ascii="Times New Roman"/>
                                      <w:sz w:val="28"/>
                                    </w:rPr>
                                  </w:pPr>
                                  <w:r>
                                    <w:rPr>
                                      <w:rFonts w:ascii="Times New Roman"/>
                                      <w:sz w:val="28"/>
                                    </w:rPr>
                                    <w:t>100%</w:t>
                                  </w:r>
                                </w:p>
                              </w:tc>
                              <w:tc>
                                <w:tcPr>
                                  <w:tcW w:w="7353" w:type="dxa"/>
                                  <w:vMerge w:val="continue"/>
                                  <w:tcBorders>
                                    <w:top w:val="nil"/>
                                  </w:tcBorders>
                                </w:tcPr>
                                <w:p>
                                  <w:pPr>
                                    <w:rPr>
                                      <w:sz w:val="2"/>
                                      <w:szCs w:val="2"/>
                                    </w:rPr>
                                  </w:pPr>
                                </w:p>
                              </w:tc>
                              <w:tc>
                                <w:tcPr>
                                  <w:tcW w:w="1588" w:type="dxa"/>
                                  <w:vMerge w:val="continue"/>
                                  <w:tcBorders>
                                    <w:top w:val="nil"/>
                                  </w:tcBorders>
                                </w:tcPr>
                                <w:p>
                                  <w:pPr>
                                    <w:rPr>
                                      <w:sz w:val="2"/>
                                      <w:szCs w:val="2"/>
                                    </w:rPr>
                                  </w:pPr>
                                </w:p>
                              </w:tc>
                            </w:tr>
                          </w:tbl>
                          <w:p>
                            <w:pPr>
                              <w:pStyle w:val="6"/>
                            </w:pPr>
                          </w:p>
                        </w:txbxContent>
                      </wps:txbx>
                      <wps:bodyPr lIns="0" tIns="0" rIns="0" bIns="0" upright="1"/>
                    </wps:wsp>
                  </a:graphicData>
                </a:graphic>
              </wp:anchor>
            </w:drawing>
          </mc:Choice>
          <mc:Fallback>
            <w:pict>
              <v:shape id="文本框 12" o:spid="_x0000_s1026" o:spt="202" type="#_x0000_t202" style="position:absolute;left:0pt;margin-left:67.2pt;margin-top:31.15pt;height:298.5pt;width:707.75pt;mso-position-horizontal-relative:page;z-index:251677696;mso-width-relative:page;mso-height-relative:page;" filled="f" stroked="f" coordsize="21600,21600" o:gfxdata="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Y1sc9kAAAALAQAADwAA&#10;AAAAAAABACAAAAAiAAAAZHJzL2Rvd25yZXYueG1sUEsBAhQAFAAAAAgAh07iQFEesdCjAQAAJwMA&#10;AA4AAAAAAAAAAQAgAAAAKAEAAGRycy9lMm9Eb2MueG1sUEsFBgAAAAAGAAYAWQEAAD0FA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2686"/>
                        <w:gridCol w:w="1556"/>
                        <w:gridCol w:w="7353"/>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7" w:type="dxa"/>
                          </w:tcPr>
                          <w:p>
                            <w:pPr>
                              <w:pStyle w:val="13"/>
                              <w:spacing w:before="72"/>
                              <w:ind w:left="179" w:right="167"/>
                              <w:jc w:val="center"/>
                              <w:rPr>
                                <w:rFonts w:hint="eastAsia" w:ascii="方正黑体_GBK" w:eastAsia="方正黑体_GBK"/>
                                <w:sz w:val="28"/>
                              </w:rPr>
                            </w:pPr>
                            <w:r>
                              <w:rPr>
                                <w:rFonts w:hint="eastAsia" w:ascii="方正黑体_GBK" w:eastAsia="方正黑体_GBK"/>
                                <w:sz w:val="28"/>
                              </w:rPr>
                              <w:t>序号</w:t>
                            </w:r>
                          </w:p>
                        </w:tc>
                        <w:tc>
                          <w:tcPr>
                            <w:tcW w:w="2686" w:type="dxa"/>
                          </w:tcPr>
                          <w:p>
                            <w:pPr>
                              <w:pStyle w:val="13"/>
                              <w:spacing w:before="72"/>
                              <w:ind w:left="481" w:right="474"/>
                              <w:jc w:val="center"/>
                              <w:rPr>
                                <w:rFonts w:hint="eastAsia" w:ascii="方正黑体_GBK" w:eastAsia="方正黑体_GBK"/>
                                <w:sz w:val="28"/>
                              </w:rPr>
                            </w:pPr>
                            <w:r>
                              <w:rPr>
                                <w:rFonts w:hint="eastAsia" w:ascii="方正黑体_GBK" w:eastAsia="方正黑体_GBK"/>
                                <w:sz w:val="28"/>
                              </w:rPr>
                              <w:t>监督检查对象</w:t>
                            </w:r>
                          </w:p>
                        </w:tc>
                        <w:tc>
                          <w:tcPr>
                            <w:tcW w:w="1556" w:type="dxa"/>
                          </w:tcPr>
                          <w:p>
                            <w:pPr>
                              <w:pStyle w:val="13"/>
                              <w:spacing w:before="72"/>
                              <w:ind w:right="204"/>
                              <w:jc w:val="right"/>
                              <w:rPr>
                                <w:rFonts w:hint="eastAsia" w:ascii="方正黑体_GBK" w:eastAsia="方正黑体_GBK"/>
                                <w:sz w:val="28"/>
                              </w:rPr>
                            </w:pPr>
                            <w:r>
                              <w:rPr>
                                <w:rFonts w:hint="eastAsia" w:ascii="方正黑体_GBK" w:eastAsia="方正黑体_GBK"/>
                                <w:sz w:val="28"/>
                              </w:rPr>
                              <w:t>抽查比例</w:t>
                            </w:r>
                          </w:p>
                        </w:tc>
                        <w:tc>
                          <w:tcPr>
                            <w:tcW w:w="7353" w:type="dxa"/>
                          </w:tcPr>
                          <w:p>
                            <w:pPr>
                              <w:pStyle w:val="13"/>
                              <w:spacing w:before="72"/>
                              <w:ind w:left="3097" w:right="3086"/>
                              <w:jc w:val="center"/>
                              <w:rPr>
                                <w:rFonts w:hint="eastAsia" w:ascii="方正黑体_GBK" w:eastAsia="方正黑体_GBK"/>
                                <w:sz w:val="28"/>
                              </w:rPr>
                            </w:pPr>
                            <w:r>
                              <w:rPr>
                                <w:rFonts w:hint="eastAsia" w:ascii="方正黑体_GBK" w:eastAsia="方正黑体_GBK"/>
                                <w:sz w:val="28"/>
                              </w:rPr>
                              <w:t>检查内容</w:t>
                            </w:r>
                          </w:p>
                        </w:tc>
                        <w:tc>
                          <w:tcPr>
                            <w:tcW w:w="1588" w:type="dxa"/>
                          </w:tcPr>
                          <w:p>
                            <w:pPr>
                              <w:pStyle w:val="13"/>
                              <w:spacing w:before="72"/>
                              <w:ind w:left="513"/>
                              <w:rPr>
                                <w:rFonts w:hint="eastAsia" w:ascii="方正黑体_GBK" w:eastAsia="方正黑体_GBK"/>
                                <w:sz w:val="28"/>
                              </w:rPr>
                            </w:pPr>
                            <w:r>
                              <w:rPr>
                                <w:rFonts w:hint="eastAsia" w:ascii="方正黑体_GBK" w:eastAsia="方正黑体_GBK"/>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7" w:type="dxa"/>
                          </w:tcPr>
                          <w:p>
                            <w:pPr>
                              <w:pStyle w:val="13"/>
                              <w:spacing w:before="57"/>
                              <w:ind w:right="27"/>
                              <w:jc w:val="center"/>
                              <w:rPr>
                                <w:rFonts w:ascii="Times New Roman"/>
                                <w:sz w:val="28"/>
                              </w:rPr>
                            </w:pPr>
                            <w:r>
                              <w:rPr>
                                <w:rFonts w:ascii="Times New Roman"/>
                                <w:w w:val="100"/>
                                <w:sz w:val="28"/>
                              </w:rPr>
                              <w:t>1</w:t>
                            </w:r>
                          </w:p>
                        </w:tc>
                        <w:tc>
                          <w:tcPr>
                            <w:tcW w:w="2686" w:type="dxa"/>
                          </w:tcPr>
                          <w:p>
                            <w:pPr>
                              <w:pStyle w:val="13"/>
                              <w:spacing w:line="380" w:lineRule="exact"/>
                              <w:ind w:left="481" w:right="423"/>
                              <w:jc w:val="center"/>
                              <w:rPr>
                                <w:sz w:val="28"/>
                              </w:rPr>
                            </w:pPr>
                            <w:r>
                              <w:rPr>
                                <w:sz w:val="28"/>
                              </w:rPr>
                              <w:t>一般血站</w:t>
                            </w:r>
                          </w:p>
                        </w:tc>
                        <w:tc>
                          <w:tcPr>
                            <w:tcW w:w="1556" w:type="dxa"/>
                          </w:tcPr>
                          <w:p>
                            <w:pPr>
                              <w:pStyle w:val="13"/>
                              <w:spacing w:before="57"/>
                              <w:jc w:val="center"/>
                              <w:rPr>
                                <w:rFonts w:ascii="Times New Roman"/>
                                <w:sz w:val="28"/>
                              </w:rPr>
                            </w:pPr>
                            <w:r>
                              <w:rPr>
                                <w:rFonts w:ascii="Times New Roman"/>
                                <w:sz w:val="28"/>
                              </w:rPr>
                              <w:t>100%</w:t>
                            </w:r>
                          </w:p>
                        </w:tc>
                        <w:tc>
                          <w:tcPr>
                            <w:tcW w:w="7353" w:type="dxa"/>
                            <w:vMerge w:val="restart"/>
                          </w:tcPr>
                          <w:p>
                            <w:pPr>
                              <w:pStyle w:val="13"/>
                              <w:numPr>
                                <w:ilvl w:val="0"/>
                                <w:numId w:val="3"/>
                              </w:numPr>
                              <w:tabs>
                                <w:tab w:val="left" w:pos="320"/>
                              </w:tabs>
                              <w:spacing w:before="54" w:after="0" w:line="199" w:lineRule="auto"/>
                              <w:ind w:left="106" w:right="96" w:firstLine="0"/>
                              <w:jc w:val="both"/>
                              <w:rPr>
                                <w:sz w:val="28"/>
                              </w:rPr>
                            </w:pPr>
                            <w:r>
                              <w:rPr>
                                <w:spacing w:val="-10"/>
                                <w:sz w:val="28"/>
                              </w:rPr>
                              <w:t>资质管理：按照许可范围开展工作；从业人员取得相关岗</w:t>
                            </w:r>
                            <w:r>
                              <w:rPr>
                                <w:spacing w:val="3"/>
                                <w:sz w:val="28"/>
                              </w:rPr>
                              <w:t>位执业资格或者执业注册而从事血液安全工作；使用符合</w:t>
                            </w:r>
                            <w:r>
                              <w:rPr>
                                <w:spacing w:val="-1"/>
                                <w:sz w:val="28"/>
                              </w:rPr>
                              <w:t>国家规定的耗材；</w:t>
                            </w:r>
                          </w:p>
                          <w:p>
                            <w:pPr>
                              <w:pStyle w:val="13"/>
                              <w:numPr>
                                <w:ilvl w:val="0"/>
                                <w:numId w:val="3"/>
                              </w:numPr>
                              <w:tabs>
                                <w:tab w:val="left" w:pos="320"/>
                              </w:tabs>
                              <w:spacing w:before="2" w:after="0" w:line="199" w:lineRule="auto"/>
                              <w:ind w:left="106" w:right="91" w:firstLine="0"/>
                              <w:jc w:val="both"/>
                              <w:rPr>
                                <w:sz w:val="28"/>
                              </w:rPr>
                            </w:pPr>
                            <w:r>
                              <w:rPr>
                                <w:spacing w:val="-10"/>
                                <w:sz w:val="28"/>
                              </w:rPr>
                              <w:t>血源管理：按规定对献血者、供血浆者进行身份核实、健</w:t>
                            </w:r>
                            <w:r>
                              <w:rPr>
                                <w:spacing w:val="-9"/>
                                <w:sz w:val="28"/>
                              </w:rPr>
                              <w:t>康征询和体检；按要求检测新浆员和间隔</w:t>
                            </w:r>
                            <w:r>
                              <w:rPr>
                                <w:rFonts w:ascii="Times New Roman" w:eastAsia="Times New Roman"/>
                                <w:sz w:val="28"/>
                              </w:rPr>
                              <w:t>180</w:t>
                            </w:r>
                            <w:r>
                              <w:rPr>
                                <w:sz w:val="28"/>
                              </w:rPr>
                              <w:t>天的浆员的</w:t>
                            </w:r>
                            <w:r>
                              <w:rPr>
                                <w:spacing w:val="-3"/>
                                <w:w w:val="100"/>
                                <w:sz w:val="28"/>
                              </w:rPr>
                              <w:t>血浆；未超量、频繁采集血液（</w:t>
                            </w:r>
                            <w:r>
                              <w:rPr>
                                <w:spacing w:val="-1"/>
                                <w:w w:val="100"/>
                                <w:sz w:val="28"/>
                              </w:rPr>
                              <w:t>浆</w:t>
                            </w:r>
                            <w:r>
                              <w:rPr>
                                <w:spacing w:val="-140"/>
                                <w:w w:val="100"/>
                                <w:sz w:val="28"/>
                              </w:rPr>
                              <w:t>）</w:t>
                            </w:r>
                            <w:r>
                              <w:rPr>
                                <w:spacing w:val="-3"/>
                                <w:w w:val="100"/>
                                <w:sz w:val="28"/>
                              </w:rPr>
                              <w:t>；未采集冒名顶替者、</w:t>
                            </w:r>
                            <w:r>
                              <w:rPr>
                                <w:spacing w:val="-3"/>
                                <w:sz w:val="28"/>
                              </w:rPr>
                              <w:t>健康检查不合格者血液</w:t>
                            </w:r>
                            <w:r>
                              <w:rPr>
                                <w:rFonts w:ascii="Times New Roman" w:eastAsia="Times New Roman"/>
                                <w:sz w:val="28"/>
                              </w:rPr>
                              <w:t>(</w:t>
                            </w:r>
                            <w:r>
                              <w:rPr>
                                <w:spacing w:val="-2"/>
                                <w:sz w:val="28"/>
                              </w:rPr>
                              <w:t>血浆</w:t>
                            </w:r>
                            <w:r>
                              <w:rPr>
                                <w:rFonts w:ascii="Times New Roman" w:eastAsia="Times New Roman"/>
                                <w:sz w:val="28"/>
                              </w:rPr>
                              <w:t>)</w:t>
                            </w:r>
                            <w:r>
                              <w:rPr>
                                <w:sz w:val="28"/>
                              </w:rPr>
                              <w:t>；</w:t>
                            </w:r>
                          </w:p>
                          <w:p>
                            <w:pPr>
                              <w:pStyle w:val="13"/>
                              <w:numPr>
                                <w:ilvl w:val="0"/>
                                <w:numId w:val="3"/>
                              </w:numPr>
                              <w:tabs>
                                <w:tab w:val="left" w:pos="320"/>
                              </w:tabs>
                              <w:spacing w:before="3" w:after="0" w:line="199" w:lineRule="auto"/>
                              <w:ind w:left="106" w:right="91" w:firstLine="0"/>
                              <w:jc w:val="left"/>
                              <w:rPr>
                                <w:sz w:val="28"/>
                              </w:rPr>
                            </w:pPr>
                            <w:r>
                              <w:rPr>
                                <w:spacing w:val="-9"/>
                                <w:sz w:val="28"/>
                              </w:rPr>
                              <w:t>血液检测：血液</w:t>
                            </w:r>
                            <w:r>
                              <w:rPr>
                                <w:spacing w:val="-1"/>
                                <w:sz w:val="28"/>
                              </w:rPr>
                              <w:t>（</w:t>
                            </w:r>
                            <w:r>
                              <w:rPr>
                                <w:sz w:val="28"/>
                              </w:rPr>
                              <w:t>浆</w:t>
                            </w:r>
                            <w:r>
                              <w:rPr>
                                <w:spacing w:val="-20"/>
                                <w:sz w:val="28"/>
                              </w:rPr>
                              <w:t>）</w:t>
                            </w:r>
                            <w:r>
                              <w:rPr>
                                <w:spacing w:val="-5"/>
                                <w:sz w:val="28"/>
                              </w:rPr>
                              <w:t>检测项目齐全；按规定保存血液标</w:t>
                            </w:r>
                            <w:r>
                              <w:rPr>
                                <w:spacing w:val="3"/>
                                <w:sz w:val="28"/>
                              </w:rPr>
                              <w:t>本；按规定保存工作记录；对检测不合格或者报废的血液</w:t>
                            </w:r>
                          </w:p>
                          <w:p>
                            <w:pPr>
                              <w:pStyle w:val="13"/>
                              <w:spacing w:line="387" w:lineRule="exact"/>
                              <w:ind w:left="106"/>
                              <w:rPr>
                                <w:sz w:val="28"/>
                              </w:rPr>
                            </w:pPr>
                            <w:r>
                              <w:rPr>
                                <w:spacing w:val="-1"/>
                                <w:w w:val="100"/>
                                <w:sz w:val="28"/>
                              </w:rPr>
                              <w:t>（浆</w:t>
                            </w:r>
                            <w:r>
                              <w:rPr>
                                <w:spacing w:val="-142"/>
                                <w:w w:val="100"/>
                                <w:sz w:val="28"/>
                              </w:rPr>
                              <w:t>）</w:t>
                            </w:r>
                            <w:r>
                              <w:rPr>
                                <w:spacing w:val="-3"/>
                                <w:w w:val="100"/>
                                <w:sz w:val="28"/>
                              </w:rPr>
                              <w:t>，按有关规定处理；</w:t>
                            </w:r>
                          </w:p>
                          <w:p>
                            <w:pPr>
                              <w:pStyle w:val="13"/>
                              <w:numPr>
                                <w:ilvl w:val="0"/>
                                <w:numId w:val="3"/>
                              </w:numPr>
                              <w:tabs>
                                <w:tab w:val="left" w:pos="320"/>
                              </w:tabs>
                              <w:spacing w:before="14" w:after="0" w:line="199" w:lineRule="auto"/>
                              <w:ind w:left="106" w:right="93" w:firstLine="0"/>
                              <w:jc w:val="left"/>
                              <w:rPr>
                                <w:sz w:val="28"/>
                              </w:rPr>
                            </w:pPr>
                            <w:r>
                              <w:rPr>
                                <w:spacing w:val="-11"/>
                                <w:sz w:val="28"/>
                              </w:rPr>
                              <w:t>包装储存运输：包装、储存、运输符合国家规定的卫生标</w:t>
                            </w:r>
                            <w:r>
                              <w:rPr>
                                <w:spacing w:val="-4"/>
                                <w:sz w:val="28"/>
                              </w:rPr>
                              <w:t>准和要求；</w:t>
                            </w:r>
                          </w:p>
                          <w:p>
                            <w:pPr>
                              <w:pStyle w:val="13"/>
                              <w:numPr>
                                <w:ilvl w:val="0"/>
                                <w:numId w:val="3"/>
                              </w:numPr>
                              <w:tabs>
                                <w:tab w:val="left" w:pos="320"/>
                              </w:tabs>
                              <w:spacing w:before="0" w:after="0" w:line="326" w:lineRule="exact"/>
                              <w:ind w:left="319" w:right="0" w:hanging="214"/>
                              <w:jc w:val="left"/>
                              <w:rPr>
                                <w:sz w:val="28"/>
                              </w:rPr>
                            </w:pPr>
                            <w:r>
                              <w:rPr>
                                <w:spacing w:val="-3"/>
                                <w:sz w:val="28"/>
                              </w:rPr>
                              <w:t>其它：未非法采集、供应、倒卖血液、血浆。</w:t>
                            </w:r>
                          </w:p>
                        </w:tc>
                        <w:tc>
                          <w:tcPr>
                            <w:tcW w:w="1588" w:type="dxa"/>
                            <w:vMerge w:val="restart"/>
                          </w:tcPr>
                          <w:p>
                            <w:pPr>
                              <w:pStyle w:val="13"/>
                              <w:rPr>
                                <w:rFonts w:ascii="方正小标宋_GBK"/>
                                <w:sz w:val="32"/>
                              </w:rPr>
                            </w:pPr>
                          </w:p>
                          <w:p>
                            <w:pPr>
                              <w:pStyle w:val="13"/>
                              <w:rPr>
                                <w:rFonts w:ascii="方正小标宋_GBK"/>
                                <w:sz w:val="32"/>
                              </w:rPr>
                            </w:pPr>
                          </w:p>
                          <w:p>
                            <w:pPr>
                              <w:pStyle w:val="13"/>
                              <w:spacing w:before="5"/>
                              <w:rPr>
                                <w:rFonts w:ascii="方正小标宋_GBK"/>
                                <w:sz w:val="32"/>
                              </w:rPr>
                            </w:pPr>
                          </w:p>
                          <w:p>
                            <w:pPr>
                              <w:pStyle w:val="13"/>
                              <w:spacing w:line="199" w:lineRule="auto"/>
                              <w:ind w:left="107" w:right="66"/>
                              <w:jc w:val="both"/>
                              <w:rPr>
                                <w:sz w:val="28"/>
                              </w:rPr>
                            </w:pPr>
                            <w:r>
                              <w:rPr>
                                <w:sz w:val="28"/>
                              </w:rPr>
                              <w:t>根据各机构 业务开展情况，检查 内容可合理缺项。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957" w:type="dxa"/>
                          </w:tcPr>
                          <w:p>
                            <w:pPr>
                              <w:pStyle w:val="13"/>
                              <w:spacing w:before="1"/>
                              <w:rPr>
                                <w:rFonts w:ascii="方正小标宋_GBK"/>
                                <w:sz w:val="21"/>
                              </w:rPr>
                            </w:pPr>
                          </w:p>
                          <w:p>
                            <w:pPr>
                              <w:pStyle w:val="13"/>
                              <w:spacing w:before="1"/>
                              <w:ind w:right="27"/>
                              <w:jc w:val="center"/>
                              <w:rPr>
                                <w:rFonts w:ascii="Times New Roman"/>
                                <w:sz w:val="28"/>
                              </w:rPr>
                            </w:pPr>
                            <w:r>
                              <w:rPr>
                                <w:rFonts w:ascii="Times New Roman"/>
                                <w:w w:val="100"/>
                                <w:sz w:val="28"/>
                              </w:rPr>
                              <w:t>2</w:t>
                            </w:r>
                          </w:p>
                        </w:tc>
                        <w:tc>
                          <w:tcPr>
                            <w:tcW w:w="2686" w:type="dxa"/>
                          </w:tcPr>
                          <w:p>
                            <w:pPr>
                              <w:pStyle w:val="13"/>
                              <w:spacing w:before="10"/>
                              <w:rPr>
                                <w:rFonts w:ascii="方正小标宋_GBK"/>
                                <w:sz w:val="17"/>
                              </w:rPr>
                            </w:pPr>
                          </w:p>
                          <w:p>
                            <w:pPr>
                              <w:pStyle w:val="13"/>
                              <w:ind w:left="481" w:right="423"/>
                              <w:jc w:val="center"/>
                              <w:rPr>
                                <w:sz w:val="28"/>
                              </w:rPr>
                            </w:pPr>
                            <w:r>
                              <w:rPr>
                                <w:sz w:val="28"/>
                              </w:rPr>
                              <w:t>特殊血站</w:t>
                            </w:r>
                          </w:p>
                        </w:tc>
                        <w:tc>
                          <w:tcPr>
                            <w:tcW w:w="1556" w:type="dxa"/>
                          </w:tcPr>
                          <w:p>
                            <w:pPr>
                              <w:pStyle w:val="13"/>
                              <w:spacing w:before="1"/>
                              <w:jc w:val="center"/>
                              <w:rPr>
                                <w:rFonts w:ascii="方正小标宋_GBK"/>
                                <w:sz w:val="21"/>
                              </w:rPr>
                            </w:pPr>
                          </w:p>
                          <w:p>
                            <w:pPr>
                              <w:pStyle w:val="13"/>
                              <w:spacing w:before="1"/>
                              <w:jc w:val="center"/>
                              <w:rPr>
                                <w:rFonts w:ascii="Times New Roman"/>
                                <w:sz w:val="28"/>
                              </w:rPr>
                            </w:pPr>
                            <w:r>
                              <w:rPr>
                                <w:rFonts w:ascii="Times New Roman"/>
                                <w:sz w:val="28"/>
                              </w:rPr>
                              <w:t>100%</w:t>
                            </w:r>
                          </w:p>
                        </w:tc>
                        <w:tc>
                          <w:tcPr>
                            <w:tcW w:w="7353" w:type="dxa"/>
                            <w:vMerge w:val="continue"/>
                            <w:tcBorders>
                              <w:top w:val="nil"/>
                            </w:tcBorders>
                          </w:tcPr>
                          <w:p>
                            <w:pPr>
                              <w:rPr>
                                <w:sz w:val="2"/>
                                <w:szCs w:val="2"/>
                              </w:rPr>
                            </w:pPr>
                          </w:p>
                        </w:tc>
                        <w:tc>
                          <w:tcPr>
                            <w:tcW w:w="158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2" w:hRule="atLeast"/>
                        </w:trPr>
                        <w:tc>
                          <w:tcPr>
                            <w:tcW w:w="957" w:type="dxa"/>
                          </w:tcPr>
                          <w:p>
                            <w:pPr>
                              <w:pStyle w:val="13"/>
                              <w:rPr>
                                <w:rFonts w:ascii="方正小标宋_GBK"/>
                                <w:sz w:val="30"/>
                              </w:rPr>
                            </w:pPr>
                          </w:p>
                          <w:p>
                            <w:pPr>
                              <w:pStyle w:val="13"/>
                              <w:rPr>
                                <w:rFonts w:ascii="方正小标宋_GBK"/>
                                <w:sz w:val="30"/>
                              </w:rPr>
                            </w:pPr>
                          </w:p>
                          <w:p>
                            <w:pPr>
                              <w:pStyle w:val="13"/>
                              <w:spacing w:before="9"/>
                              <w:rPr>
                                <w:rFonts w:ascii="方正小标宋_GBK"/>
                                <w:sz w:val="41"/>
                              </w:rPr>
                            </w:pPr>
                          </w:p>
                          <w:p>
                            <w:pPr>
                              <w:pStyle w:val="13"/>
                              <w:spacing w:before="1"/>
                              <w:ind w:right="27"/>
                              <w:jc w:val="center"/>
                              <w:rPr>
                                <w:rFonts w:ascii="Times New Roman"/>
                                <w:sz w:val="28"/>
                              </w:rPr>
                            </w:pPr>
                            <w:r>
                              <w:rPr>
                                <w:rFonts w:ascii="Times New Roman"/>
                                <w:w w:val="100"/>
                                <w:sz w:val="28"/>
                              </w:rPr>
                              <w:t>3</w:t>
                            </w:r>
                          </w:p>
                        </w:tc>
                        <w:tc>
                          <w:tcPr>
                            <w:tcW w:w="2686" w:type="dxa"/>
                          </w:tcPr>
                          <w:p>
                            <w:pPr>
                              <w:pStyle w:val="13"/>
                              <w:rPr>
                                <w:rFonts w:ascii="方正小标宋_GBK"/>
                                <w:sz w:val="32"/>
                              </w:rPr>
                            </w:pPr>
                          </w:p>
                          <w:p>
                            <w:pPr>
                              <w:pStyle w:val="13"/>
                              <w:rPr>
                                <w:rFonts w:ascii="方正小标宋_GBK"/>
                                <w:sz w:val="32"/>
                              </w:rPr>
                            </w:pPr>
                          </w:p>
                          <w:p>
                            <w:pPr>
                              <w:pStyle w:val="13"/>
                              <w:spacing w:before="1"/>
                              <w:rPr>
                                <w:rFonts w:ascii="方正小标宋_GBK"/>
                                <w:sz w:val="34"/>
                              </w:rPr>
                            </w:pPr>
                          </w:p>
                          <w:p>
                            <w:pPr>
                              <w:pStyle w:val="13"/>
                              <w:ind w:left="481" w:right="421"/>
                              <w:jc w:val="center"/>
                              <w:rPr>
                                <w:sz w:val="28"/>
                              </w:rPr>
                            </w:pPr>
                            <w:r>
                              <w:rPr>
                                <w:sz w:val="28"/>
                              </w:rPr>
                              <w:t>单采血浆站</w:t>
                            </w:r>
                          </w:p>
                        </w:tc>
                        <w:tc>
                          <w:tcPr>
                            <w:tcW w:w="1556" w:type="dxa"/>
                          </w:tcPr>
                          <w:p>
                            <w:pPr>
                              <w:pStyle w:val="13"/>
                              <w:jc w:val="both"/>
                              <w:rPr>
                                <w:rFonts w:ascii="方正小标宋_GBK"/>
                                <w:sz w:val="30"/>
                              </w:rPr>
                            </w:pPr>
                          </w:p>
                          <w:p>
                            <w:pPr>
                              <w:pStyle w:val="13"/>
                              <w:jc w:val="both"/>
                              <w:rPr>
                                <w:rFonts w:ascii="方正小标宋_GBK"/>
                                <w:sz w:val="30"/>
                              </w:rPr>
                            </w:pPr>
                          </w:p>
                          <w:p>
                            <w:pPr>
                              <w:pStyle w:val="13"/>
                              <w:spacing w:before="9"/>
                              <w:jc w:val="both"/>
                              <w:rPr>
                                <w:rFonts w:ascii="方正小标宋_GBK"/>
                                <w:sz w:val="41"/>
                              </w:rPr>
                            </w:pPr>
                          </w:p>
                          <w:p>
                            <w:pPr>
                              <w:pStyle w:val="13"/>
                              <w:spacing w:before="1"/>
                              <w:ind w:right="222"/>
                              <w:jc w:val="center"/>
                              <w:rPr>
                                <w:rFonts w:ascii="Times New Roman"/>
                                <w:sz w:val="28"/>
                              </w:rPr>
                            </w:pPr>
                            <w:r>
                              <w:rPr>
                                <w:rFonts w:ascii="Times New Roman"/>
                                <w:sz w:val="28"/>
                              </w:rPr>
                              <w:t>100%</w:t>
                            </w:r>
                          </w:p>
                        </w:tc>
                        <w:tc>
                          <w:tcPr>
                            <w:tcW w:w="7353" w:type="dxa"/>
                            <w:vMerge w:val="continue"/>
                            <w:tcBorders>
                              <w:top w:val="nil"/>
                            </w:tcBorders>
                          </w:tcPr>
                          <w:p>
                            <w:pPr>
                              <w:rPr>
                                <w:sz w:val="2"/>
                                <w:szCs w:val="2"/>
                              </w:rPr>
                            </w:pPr>
                          </w:p>
                        </w:tc>
                        <w:tc>
                          <w:tcPr>
                            <w:tcW w:w="1588" w:type="dxa"/>
                            <w:vMerge w:val="continue"/>
                            <w:tcBorders>
                              <w:top w:val="nil"/>
                            </w:tcBorders>
                          </w:tcPr>
                          <w:p>
                            <w:pPr>
                              <w:rPr>
                                <w:sz w:val="2"/>
                                <w:szCs w:val="2"/>
                              </w:rPr>
                            </w:pPr>
                          </w:p>
                        </w:tc>
                      </w:tr>
                    </w:tbl>
                    <w:p>
                      <w:pPr>
                        <w:pStyle w:val="6"/>
                      </w:pPr>
                    </w:p>
                  </w:txbxContent>
                </v:textbox>
              </v:shape>
            </w:pict>
          </mc:Fallback>
        </mc:AlternateContent>
      </w:r>
      <w:r>
        <w:rPr>
          <w:rFonts w:ascii="Times New Roman" w:eastAsia="Times New Roman"/>
        </w:rPr>
        <w:t>2021</w:t>
      </w:r>
      <w:r>
        <w:t>年</w:t>
      </w:r>
      <w:r>
        <w:rPr>
          <w:rFonts w:hint="eastAsia"/>
          <w:lang w:eastAsia="zh-CN"/>
        </w:rPr>
        <w:t>重庆市长寿区</w:t>
      </w:r>
      <w:r>
        <w:t>采供血机构随机监督抽查计划表</w:t>
      </w:r>
    </w:p>
    <w:p>
      <w:pPr>
        <w:pStyle w:val="6"/>
        <w:spacing w:before="4"/>
        <w:ind w:left="117"/>
        <w:rPr>
          <w:rFonts w:ascii="Times New Roman" w:eastAsia="Times New Roman"/>
        </w:rPr>
      </w:pPr>
      <w:r>
        <w:rPr>
          <w:rFonts w:hint="eastAsia" w:ascii="方正黑体_GBK" w:eastAsia="方正黑体_GBK"/>
        </w:rPr>
        <w:t>附件</w:t>
      </w:r>
      <w:r>
        <w:rPr>
          <w:rFonts w:ascii="Times New Roman" w:eastAsia="Times New Roman"/>
        </w:rPr>
        <w:t>2</w:t>
      </w:r>
    </w:p>
    <w:p>
      <w:pPr>
        <w:pStyle w:val="6"/>
        <w:keepNext w:val="0"/>
        <w:keepLines w:val="0"/>
        <w:pageBreakBefore w:val="0"/>
        <w:widowControl w:val="0"/>
        <w:kinsoku/>
        <w:wordWrap/>
        <w:overflowPunct/>
        <w:topLinePunct w:val="0"/>
        <w:autoSpaceDE w:val="0"/>
        <w:autoSpaceDN w:val="0"/>
        <w:bidi w:val="0"/>
        <w:adjustRightInd/>
        <w:snapToGrid/>
        <w:spacing w:before="10" w:line="400" w:lineRule="exact"/>
        <w:textAlignment w:val="auto"/>
        <w:rPr>
          <w:rFonts w:hint="eastAsia" w:ascii="方正仿宋_GBK" w:hAnsi="方正仿宋_GBK" w:eastAsia="方正仿宋_GBK" w:cs="方正仿宋_GBK"/>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94" w:lineRule="exact"/>
        <w:ind w:left="2452" w:right="489" w:rightChars="0" w:hanging="1596"/>
        <w:jc w:val="center"/>
        <w:textAlignment w:val="auto"/>
      </w:pPr>
      <w:r>
        <w:rPr>
          <w:rFonts w:ascii="Times New Roman" w:eastAsia="Times New Roman"/>
        </w:rPr>
        <w:t>2021</w:t>
      </w:r>
      <w:r>
        <w:t>年</w:t>
      </w:r>
      <w:r>
        <w:rPr>
          <w:rFonts w:hint="eastAsia"/>
          <w:lang w:eastAsia="zh-CN"/>
        </w:rPr>
        <w:t>重庆市长寿区</w:t>
      </w:r>
      <w:r>
        <w:t>母婴保健与计划</w:t>
      </w:r>
    </w:p>
    <w:p>
      <w:pPr>
        <w:pStyle w:val="3"/>
        <w:keepNext w:val="0"/>
        <w:keepLines w:val="0"/>
        <w:pageBreakBefore w:val="0"/>
        <w:widowControl w:val="0"/>
        <w:kinsoku/>
        <w:wordWrap/>
        <w:overflowPunct/>
        <w:topLinePunct w:val="0"/>
        <w:autoSpaceDE w:val="0"/>
        <w:autoSpaceDN w:val="0"/>
        <w:bidi w:val="0"/>
        <w:adjustRightInd/>
        <w:snapToGrid/>
        <w:spacing w:line="594" w:lineRule="exact"/>
        <w:ind w:left="2452" w:right="489" w:rightChars="0" w:hanging="1596"/>
        <w:jc w:val="center"/>
        <w:textAlignment w:val="auto"/>
      </w:pPr>
      <w:r>
        <w:t>生育随机监督抽查计划</w:t>
      </w:r>
    </w:p>
    <w:p>
      <w:pPr>
        <w:pStyle w:val="6"/>
        <w:keepNext w:val="0"/>
        <w:keepLines w:val="0"/>
        <w:pageBreakBefore w:val="0"/>
        <w:widowControl w:val="0"/>
        <w:kinsoku/>
        <w:wordWrap/>
        <w:overflowPunct/>
        <w:topLinePunct w:val="0"/>
        <w:autoSpaceDE w:val="0"/>
        <w:autoSpaceDN w:val="0"/>
        <w:bidi w:val="0"/>
        <w:adjustRightInd/>
        <w:snapToGrid/>
        <w:spacing w:before="13" w:line="594" w:lineRule="exact"/>
        <w:textAlignment w:val="auto"/>
        <w:rPr>
          <w:rFonts w:ascii="方正小标宋_GBK"/>
          <w:sz w:val="35"/>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756"/>
        <w:textAlignment w:val="auto"/>
        <w:rPr>
          <w:rFonts w:hint="eastAsia" w:ascii="黑体" w:eastAsia="黑体"/>
        </w:rPr>
      </w:pPr>
      <w:r>
        <w:rPr>
          <w:rFonts w:hint="eastAsia" w:ascii="黑体" w:eastAsia="黑体"/>
        </w:rPr>
        <w:t>一、工作任务</w:t>
      </w:r>
    </w:p>
    <w:p>
      <w:pPr>
        <w:pStyle w:val="6"/>
        <w:keepNext w:val="0"/>
        <w:keepLines w:val="0"/>
        <w:pageBreakBefore w:val="0"/>
        <w:widowControl w:val="0"/>
        <w:kinsoku/>
        <w:wordWrap/>
        <w:overflowPunct/>
        <w:topLinePunct w:val="0"/>
        <w:autoSpaceDE w:val="0"/>
        <w:autoSpaceDN w:val="0"/>
        <w:bidi w:val="0"/>
        <w:adjustRightInd/>
        <w:snapToGrid/>
        <w:spacing w:before="104" w:line="594" w:lineRule="exact"/>
        <w:ind w:left="756"/>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）母婴保健与计划生育随机监督抽查。</w:t>
      </w:r>
    </w:p>
    <w:p>
      <w:pPr>
        <w:pStyle w:val="6"/>
        <w:keepNext w:val="0"/>
        <w:keepLines w:val="0"/>
        <w:pageBreakBefore w:val="0"/>
        <w:widowControl w:val="0"/>
        <w:kinsoku/>
        <w:wordWrap/>
        <w:overflowPunct/>
        <w:topLinePunct w:val="0"/>
        <w:autoSpaceDE w:val="0"/>
        <w:autoSpaceDN w:val="0"/>
        <w:bidi w:val="0"/>
        <w:adjustRightInd/>
        <w:snapToGrid/>
        <w:spacing w:before="36" w:line="594" w:lineRule="exact"/>
        <w:ind w:left="117" w:right="277" w:firstLine="638"/>
        <w:jc w:val="distribute"/>
        <w:textAlignment w:val="auto"/>
        <w:rPr>
          <w:spacing w:val="-15"/>
        </w:rPr>
      </w:pPr>
      <w:r>
        <w:rPr>
          <w:b/>
          <w:spacing w:val="-7"/>
          <w:w w:val="95"/>
        </w:rPr>
        <w:t>监督抽查对象及内容：</w:t>
      </w:r>
      <w:r>
        <w:rPr>
          <w:spacing w:val="-6"/>
          <w:w w:val="95"/>
        </w:rPr>
        <w:t>抽取</w:t>
      </w:r>
      <w:r>
        <w:rPr>
          <w:rFonts w:hint="eastAsia"/>
          <w:spacing w:val="-6"/>
          <w:w w:val="95"/>
          <w:lang w:eastAsia="zh-CN"/>
        </w:rPr>
        <w:t>全区</w:t>
      </w:r>
      <w:r>
        <w:rPr>
          <w:spacing w:val="-6"/>
          <w:w w:val="95"/>
        </w:rPr>
        <w:t>所有妇幼保健院、妇幼</w:t>
      </w:r>
      <w:r>
        <w:rPr>
          <w:spacing w:val="-6"/>
        </w:rPr>
        <w:t>保健计划生育技术服务机构和从事母婴保健技术服务和计</w:t>
      </w:r>
      <w:r>
        <w:rPr>
          <w:spacing w:val="-15"/>
        </w:rPr>
        <w:t>划生育技术服务的医疗、保健机构，被抽取单位详见国家卫生健康监督</w:t>
      </w:r>
    </w:p>
    <w:p>
      <w:pPr>
        <w:pStyle w:val="6"/>
        <w:keepNext w:val="0"/>
        <w:keepLines w:val="0"/>
        <w:pageBreakBefore w:val="0"/>
        <w:widowControl w:val="0"/>
        <w:kinsoku/>
        <w:wordWrap/>
        <w:overflowPunct/>
        <w:topLinePunct w:val="0"/>
        <w:autoSpaceDE w:val="0"/>
        <w:autoSpaceDN w:val="0"/>
        <w:bidi w:val="0"/>
        <w:adjustRightInd/>
        <w:snapToGrid/>
        <w:spacing w:before="36" w:line="594" w:lineRule="exact"/>
        <w:ind w:right="277"/>
        <w:textAlignment w:val="auto"/>
      </w:pPr>
      <w:r>
        <w:rPr>
          <w:spacing w:val="-15"/>
        </w:rPr>
        <w:t>信息系统双随机名单，检查内容见附表</w:t>
      </w:r>
      <w:r>
        <w:rPr>
          <w:rFonts w:ascii="Times New Roman" w:eastAsia="Times New Roman"/>
        </w:rPr>
        <w:t>1</w:t>
      </w:r>
      <w:r>
        <w:t>。</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56"/>
        <w:textAlignment w:val="auto"/>
        <w:rPr>
          <w:rFonts w:hint="eastAsia" w:ascii="方正楷体_GBK" w:hAnsi="方正楷体_GBK" w:eastAsia="方正楷体_GBK"/>
        </w:rPr>
      </w:pPr>
      <w:r>
        <w:rPr>
          <w:rFonts w:hint="eastAsia" w:ascii="方正楷体_GBK" w:hAnsi="方正楷体_GBK" w:eastAsia="方正楷体_GBK"/>
          <w:spacing w:val="2"/>
          <w:w w:val="99"/>
        </w:rPr>
        <w:t>（</w:t>
      </w:r>
      <w:r>
        <w:rPr>
          <w:rFonts w:hint="eastAsia" w:ascii="方正楷体_GBK" w:hAnsi="方正楷体_GBK" w:eastAsia="方正楷体_GBK"/>
          <w:w w:val="99"/>
        </w:rPr>
        <w:t>二</w:t>
      </w:r>
      <w:r>
        <w:rPr>
          <w:rFonts w:hint="eastAsia" w:ascii="方正楷体_GBK" w:hAnsi="方正楷体_GBK" w:eastAsia="方正楷体_GBK"/>
          <w:spacing w:val="-159"/>
          <w:w w:val="99"/>
        </w:rPr>
        <w:t>）</w:t>
      </w:r>
      <w:r>
        <w:rPr>
          <w:rFonts w:hint="eastAsia" w:ascii="方正楷体_GBK" w:hAnsi="方正楷体_GBK" w:eastAsia="方正楷体_GBK"/>
          <w:w w:val="99"/>
        </w:rPr>
        <w:t>“回头看”监督检查。</w:t>
      </w:r>
    </w:p>
    <w:p>
      <w:pPr>
        <w:pStyle w:val="6"/>
        <w:keepNext w:val="0"/>
        <w:keepLines w:val="0"/>
        <w:pageBreakBefore w:val="0"/>
        <w:widowControl w:val="0"/>
        <w:kinsoku/>
        <w:wordWrap/>
        <w:overflowPunct/>
        <w:topLinePunct w:val="0"/>
        <w:autoSpaceDE w:val="0"/>
        <w:autoSpaceDN w:val="0"/>
        <w:bidi w:val="0"/>
        <w:adjustRightInd/>
        <w:snapToGrid/>
        <w:spacing w:before="45" w:line="594" w:lineRule="exact"/>
        <w:ind w:left="117" w:right="277" w:firstLine="638"/>
        <w:jc w:val="both"/>
        <w:textAlignment w:val="auto"/>
        <w:rPr>
          <w:spacing w:val="-6"/>
        </w:rPr>
      </w:pPr>
      <w:r>
        <w:rPr>
          <w:spacing w:val="-1"/>
        </w:rPr>
        <w:t>对</w:t>
      </w:r>
      <w:r>
        <w:rPr>
          <w:rFonts w:ascii="Times New Roman" w:hAnsi="Times New Roman" w:eastAsia="Times New Roman"/>
        </w:rPr>
        <w:t>2020</w:t>
      </w:r>
      <w:r>
        <w:t>年母婴保健与计划生育随机监督抽查受到行政</w:t>
      </w:r>
      <w:r>
        <w:rPr>
          <w:spacing w:val="-13"/>
        </w:rPr>
        <w:t>处罚的单位，开展“回头看”监督检查，重点查看其整改落</w:t>
      </w:r>
      <w:r>
        <w:t>实情况。</w:t>
      </w:r>
    </w:p>
    <w:p>
      <w:pPr>
        <w:pStyle w:val="6"/>
        <w:keepNext w:val="0"/>
        <w:keepLines w:val="0"/>
        <w:pageBreakBefore w:val="0"/>
        <w:widowControl w:val="0"/>
        <w:kinsoku/>
        <w:wordWrap/>
        <w:overflowPunct/>
        <w:topLinePunct w:val="0"/>
        <w:autoSpaceDE w:val="0"/>
        <w:autoSpaceDN w:val="0"/>
        <w:bidi w:val="0"/>
        <w:adjustRightInd/>
        <w:snapToGrid/>
        <w:spacing w:before="3" w:line="594" w:lineRule="exact"/>
        <w:textAlignment w:val="auto"/>
        <w:rPr>
          <w:sz w:val="33"/>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2035" w:right="275" w:hanging="1280"/>
        <w:textAlignment w:val="auto"/>
      </w:pPr>
      <w:r>
        <w:rPr>
          <w:spacing w:val="-4"/>
        </w:rPr>
        <w:t>附表：</w:t>
      </w:r>
      <w:r>
        <w:rPr>
          <w:rFonts w:ascii="Times New Roman" w:eastAsia="Times New Roman"/>
          <w:spacing w:val="-9"/>
        </w:rPr>
        <w:t>1.</w:t>
      </w:r>
      <w:r>
        <w:rPr>
          <w:rFonts w:hint="eastAsia" w:ascii="Times New Roman" w:eastAsia="宋体"/>
          <w:spacing w:val="-9"/>
          <w:lang w:val="en-US" w:eastAsia="zh-CN"/>
        </w:rPr>
        <w:t xml:space="preserve"> </w:t>
      </w:r>
      <w:r>
        <w:rPr>
          <w:rFonts w:ascii="Times New Roman" w:eastAsia="Times New Roman"/>
          <w:spacing w:val="-9"/>
        </w:rPr>
        <w:t>2021</w:t>
      </w:r>
      <w:r>
        <w:rPr>
          <w:spacing w:val="-7"/>
        </w:rPr>
        <w:t>年</w:t>
      </w:r>
      <w:r>
        <w:rPr>
          <w:rFonts w:hint="eastAsia"/>
          <w:spacing w:val="-7"/>
          <w:lang w:eastAsia="zh-CN"/>
        </w:rPr>
        <w:t>重庆市长寿区</w:t>
      </w:r>
      <w:r>
        <w:rPr>
          <w:spacing w:val="-7"/>
        </w:rPr>
        <w:t>母婴保健、计划生育技术服务机构随机监督抽查工作计划表</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2032" w:right="216" w:hanging="320"/>
        <w:textAlignment w:val="auto"/>
        <w:sectPr>
          <w:footerReference r:id="rId5" w:type="default"/>
          <w:pgSz w:w="11910" w:h="16840"/>
          <w:pgMar w:top="2098" w:right="1474" w:bottom="1984" w:left="1587" w:header="0" w:footer="1232" w:gutter="0"/>
          <w:pgNumType w:fmt="numberInDash"/>
          <w:cols w:space="720" w:num="1"/>
        </w:sectPr>
      </w:pPr>
    </w:p>
    <w:p>
      <w:pPr>
        <w:spacing w:after="0"/>
        <w:rPr>
          <w:sz w:val="18"/>
        </w:rPr>
        <w:sectPr>
          <w:footerReference r:id="rId6" w:type="default"/>
          <w:pgSz w:w="16840" w:h="11910" w:orient="landscape"/>
          <w:pgMar w:top="1100" w:right="1220" w:bottom="1420" w:left="1220" w:header="0" w:footer="1232" w:gutter="0"/>
          <w:pgNumType w:fmt="numberInDash"/>
          <w:cols w:space="720" w:num="1"/>
        </w:sectPr>
      </w:pPr>
    </w:p>
    <w:p>
      <w:pPr>
        <w:pStyle w:val="6"/>
        <w:spacing w:before="17"/>
        <w:rPr>
          <w:rFonts w:ascii="Times New Roman" w:eastAsia="Times New Roman"/>
        </w:rPr>
      </w:pPr>
      <w:r>
        <w:rPr>
          <w:rFonts w:hint="eastAsia" w:ascii="方正黑体_GBK" w:eastAsia="方正黑体_GBK"/>
        </w:rPr>
        <w:t>附表</w:t>
      </w:r>
      <w:r>
        <w:rPr>
          <w:rFonts w:ascii="Times New Roman" w:eastAsia="Times New Roman"/>
        </w:rPr>
        <w:t>1</w:t>
      </w:r>
    </w:p>
    <w:p>
      <w:pPr>
        <w:pStyle w:val="6"/>
        <w:spacing w:before="8"/>
        <w:rPr>
          <w:rFonts w:ascii="Times New Roman"/>
          <w:sz w:val="41"/>
        </w:rPr>
      </w:pPr>
      <w:r>
        <w:br w:type="column"/>
      </w:r>
    </w:p>
    <w:p>
      <w:pPr>
        <w:pStyle w:val="4"/>
        <w:ind w:left="-220" w:leftChars="-100" w:firstLine="219" w:firstLineChars="61"/>
      </w:pPr>
      <w:r>
        <w:t>2021年</w:t>
      </w:r>
      <w:r>
        <w:rPr>
          <w:rFonts w:hint="eastAsia"/>
          <w:lang w:eastAsia="zh-CN"/>
        </w:rPr>
        <w:t>重庆市长寿区</w:t>
      </w:r>
      <w:r>
        <w:t>母婴保健、计划生育技术服务机构随机监督抽查工作计划表</w:t>
      </w:r>
    </w:p>
    <w:p>
      <w:pPr>
        <w:spacing w:after="0"/>
        <w:sectPr>
          <w:type w:val="continuous"/>
          <w:pgSz w:w="16840" w:h="11910" w:orient="landscape"/>
          <w:pgMar w:top="1340" w:right="1220" w:bottom="1420" w:left="1220" w:header="720" w:footer="720" w:gutter="0"/>
          <w:pgNumType w:fmt="numberInDash"/>
          <w:cols w:equalWidth="0" w:num="2">
            <w:col w:w="1100" w:space="40"/>
            <w:col w:w="13260"/>
          </w:cols>
        </w:sectPr>
      </w:pPr>
    </w:p>
    <w:tbl>
      <w:tblPr>
        <w:tblStyle w:val="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693"/>
        <w:gridCol w:w="1559"/>
        <w:gridCol w:w="7371"/>
        <w:gridCol w:w="1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59" w:type="dxa"/>
          </w:tcPr>
          <w:p>
            <w:pPr>
              <w:pStyle w:val="13"/>
              <w:spacing w:before="82"/>
              <w:ind w:left="219" w:right="209"/>
              <w:jc w:val="center"/>
              <w:rPr>
                <w:rFonts w:hint="eastAsia" w:ascii="仿宋" w:eastAsia="仿宋"/>
                <w:sz w:val="24"/>
              </w:rPr>
            </w:pPr>
            <w:r>
              <w:rPr>
                <w:rFonts w:hint="eastAsia" w:ascii="仿宋" w:eastAsia="仿宋"/>
                <w:sz w:val="24"/>
              </w:rPr>
              <w:t>序号</w:t>
            </w:r>
          </w:p>
        </w:tc>
        <w:tc>
          <w:tcPr>
            <w:tcW w:w="2693" w:type="dxa"/>
          </w:tcPr>
          <w:p>
            <w:pPr>
              <w:pStyle w:val="13"/>
              <w:spacing w:before="82"/>
              <w:ind w:left="124" w:right="118"/>
              <w:jc w:val="center"/>
              <w:rPr>
                <w:rFonts w:hint="eastAsia" w:ascii="仿宋" w:eastAsia="仿宋"/>
                <w:sz w:val="24"/>
              </w:rPr>
            </w:pPr>
            <w:r>
              <w:rPr>
                <w:rFonts w:hint="eastAsia" w:ascii="仿宋" w:eastAsia="仿宋"/>
                <w:sz w:val="24"/>
              </w:rPr>
              <w:t>监督检查对象</w:t>
            </w:r>
          </w:p>
        </w:tc>
        <w:tc>
          <w:tcPr>
            <w:tcW w:w="1559" w:type="dxa"/>
          </w:tcPr>
          <w:p>
            <w:pPr>
              <w:pStyle w:val="13"/>
              <w:spacing w:before="82"/>
              <w:ind w:left="278" w:right="271"/>
              <w:jc w:val="center"/>
              <w:rPr>
                <w:rFonts w:hint="eastAsia" w:ascii="仿宋" w:eastAsia="仿宋"/>
                <w:sz w:val="24"/>
              </w:rPr>
            </w:pPr>
            <w:r>
              <w:rPr>
                <w:rFonts w:hint="eastAsia" w:ascii="仿宋" w:eastAsia="仿宋"/>
                <w:sz w:val="24"/>
              </w:rPr>
              <w:t>抽检比例</w:t>
            </w:r>
          </w:p>
        </w:tc>
        <w:tc>
          <w:tcPr>
            <w:tcW w:w="7371" w:type="dxa"/>
          </w:tcPr>
          <w:p>
            <w:pPr>
              <w:pStyle w:val="13"/>
              <w:spacing w:before="82"/>
              <w:ind w:left="3185" w:right="3175"/>
              <w:jc w:val="center"/>
              <w:rPr>
                <w:rFonts w:hint="eastAsia" w:ascii="仿宋" w:eastAsia="仿宋"/>
                <w:sz w:val="24"/>
              </w:rPr>
            </w:pPr>
            <w:r>
              <w:rPr>
                <w:rFonts w:hint="eastAsia" w:ascii="仿宋" w:eastAsia="仿宋"/>
                <w:sz w:val="24"/>
              </w:rPr>
              <w:t>检查内容</w:t>
            </w:r>
          </w:p>
        </w:tc>
        <w:tc>
          <w:tcPr>
            <w:tcW w:w="1592" w:type="dxa"/>
          </w:tcPr>
          <w:p>
            <w:pPr>
              <w:pStyle w:val="13"/>
              <w:spacing w:before="82"/>
              <w:ind w:left="535" w:right="527"/>
              <w:jc w:val="center"/>
              <w:rPr>
                <w:rFonts w:hint="eastAsia" w:ascii="仿宋" w:eastAsia="仿宋"/>
                <w:sz w:val="24"/>
              </w:rPr>
            </w:pPr>
            <w:r>
              <w:rPr>
                <w:rFonts w:hint="eastAsia" w:ascii="仿宋" w:eastAsia="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959" w:type="dxa"/>
          </w:tcPr>
          <w:p>
            <w:pPr>
              <w:pStyle w:val="13"/>
              <w:rPr>
                <w:rFonts w:ascii="方正小标宋_GBK"/>
                <w:sz w:val="26"/>
              </w:rPr>
            </w:pPr>
          </w:p>
          <w:p>
            <w:pPr>
              <w:pStyle w:val="13"/>
              <w:spacing w:before="229"/>
              <w:ind w:left="10"/>
              <w:jc w:val="center"/>
              <w:rPr>
                <w:rFonts w:ascii="Times New Roman"/>
                <w:sz w:val="24"/>
              </w:rPr>
            </w:pPr>
            <w:r>
              <w:rPr>
                <w:rFonts w:ascii="Times New Roman"/>
                <w:sz w:val="24"/>
              </w:rPr>
              <w:t>1</w:t>
            </w:r>
          </w:p>
        </w:tc>
        <w:tc>
          <w:tcPr>
            <w:tcW w:w="2693" w:type="dxa"/>
          </w:tcPr>
          <w:p>
            <w:pPr>
              <w:pStyle w:val="13"/>
              <w:rPr>
                <w:rFonts w:ascii="方正小标宋_GBK"/>
                <w:sz w:val="24"/>
              </w:rPr>
            </w:pPr>
          </w:p>
          <w:p>
            <w:pPr>
              <w:pStyle w:val="13"/>
              <w:spacing w:before="7"/>
              <w:rPr>
                <w:rFonts w:ascii="方正小标宋_GBK"/>
                <w:sz w:val="14"/>
              </w:rPr>
            </w:pPr>
          </w:p>
          <w:p>
            <w:pPr>
              <w:pStyle w:val="13"/>
              <w:ind w:left="124" w:right="118"/>
              <w:jc w:val="center"/>
              <w:rPr>
                <w:rFonts w:hint="eastAsia" w:ascii="仿宋" w:eastAsia="仿宋"/>
                <w:sz w:val="24"/>
              </w:rPr>
            </w:pPr>
            <w:r>
              <w:rPr>
                <w:rFonts w:hint="eastAsia" w:ascii="仿宋" w:eastAsia="仿宋"/>
                <w:sz w:val="24"/>
              </w:rPr>
              <w:t>妇幼保健院</w:t>
            </w:r>
          </w:p>
        </w:tc>
        <w:tc>
          <w:tcPr>
            <w:tcW w:w="1559" w:type="dxa"/>
          </w:tcPr>
          <w:p>
            <w:pPr>
              <w:pStyle w:val="13"/>
              <w:rPr>
                <w:rFonts w:ascii="方正小标宋_GBK"/>
                <w:sz w:val="26"/>
              </w:rPr>
            </w:pPr>
          </w:p>
          <w:p>
            <w:pPr>
              <w:pStyle w:val="13"/>
              <w:spacing w:before="7"/>
              <w:rPr>
                <w:rFonts w:ascii="方正小标宋_GBK"/>
                <w:sz w:val="22"/>
              </w:rPr>
            </w:pPr>
          </w:p>
          <w:p>
            <w:pPr>
              <w:pStyle w:val="13"/>
              <w:ind w:left="278" w:right="268"/>
              <w:jc w:val="center"/>
              <w:rPr>
                <w:rFonts w:ascii="Times New Roman"/>
                <w:sz w:val="24"/>
              </w:rPr>
            </w:pPr>
            <w:r>
              <w:rPr>
                <w:rFonts w:ascii="Times New Roman"/>
                <w:sz w:val="24"/>
              </w:rPr>
              <w:t>100%</w:t>
            </w:r>
          </w:p>
        </w:tc>
        <w:tc>
          <w:tcPr>
            <w:tcW w:w="7371" w:type="dxa"/>
            <w:vMerge w:val="restart"/>
          </w:tcPr>
          <w:p>
            <w:pPr>
              <w:pStyle w:val="13"/>
              <w:numPr>
                <w:ilvl w:val="0"/>
                <w:numId w:val="4"/>
              </w:numPr>
              <w:tabs>
                <w:tab w:val="left" w:pos="267"/>
              </w:tabs>
              <w:spacing w:before="20" w:after="0" w:line="278" w:lineRule="auto"/>
              <w:ind w:left="107" w:right="97" w:firstLine="0"/>
              <w:jc w:val="both"/>
              <w:rPr>
                <w:rFonts w:hint="eastAsia" w:ascii="仿宋" w:eastAsia="仿宋"/>
                <w:sz w:val="21"/>
              </w:rPr>
            </w:pPr>
            <w:r>
              <w:rPr>
                <w:rFonts w:hint="eastAsia" w:ascii="仿宋" w:eastAsia="仿宋"/>
                <w:sz w:val="21"/>
              </w:rPr>
              <w:t>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pStyle w:val="13"/>
              <w:numPr>
                <w:ilvl w:val="0"/>
                <w:numId w:val="4"/>
              </w:numPr>
              <w:tabs>
                <w:tab w:val="left" w:pos="267"/>
              </w:tabs>
              <w:spacing w:before="0" w:after="0" w:line="278" w:lineRule="auto"/>
              <w:ind w:left="107" w:right="-15" w:firstLine="0"/>
              <w:jc w:val="left"/>
              <w:rPr>
                <w:rFonts w:hint="eastAsia" w:ascii="仿宋" w:hAnsi="仿宋" w:eastAsia="仿宋"/>
                <w:sz w:val="21"/>
              </w:rPr>
            </w:pPr>
            <w:r>
              <w:rPr>
                <w:rFonts w:hint="eastAsia" w:ascii="仿宋" w:hAnsi="仿宋" w:eastAsia="仿宋"/>
                <w:sz w:val="21"/>
              </w:rPr>
              <w:t>法律法规执行情况。机构是否按照批准的业务范围和服务项目执业；人员是否按照批准的服务项目执业；机构是否符合开展技术服务设置标准；开展终止</w:t>
            </w:r>
            <w:r>
              <w:rPr>
                <w:rFonts w:hint="eastAsia" w:ascii="仿宋" w:hAnsi="仿宋" w:eastAsia="仿宋"/>
                <w:spacing w:val="-6"/>
                <w:w w:val="95"/>
                <w:sz w:val="21"/>
              </w:rPr>
              <w:t xml:space="preserve">中期以上妊娠手术是否进行查验登记；开展人类辅助生殖技术是否查验身份证、  </w:t>
            </w:r>
            <w:r>
              <w:rPr>
                <w:rFonts w:hint="eastAsia" w:ascii="仿宋" w:hAnsi="仿宋" w:eastAsia="仿宋"/>
                <w:spacing w:val="-6"/>
                <w:sz w:val="21"/>
              </w:rPr>
              <w:t>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pStyle w:val="13"/>
              <w:numPr>
                <w:ilvl w:val="0"/>
                <w:numId w:val="4"/>
              </w:numPr>
              <w:tabs>
                <w:tab w:val="left" w:pos="369"/>
              </w:tabs>
              <w:spacing w:before="0" w:after="0" w:line="278" w:lineRule="auto"/>
              <w:ind w:left="107" w:right="97" w:firstLine="0"/>
              <w:jc w:val="both"/>
              <w:rPr>
                <w:rFonts w:hint="eastAsia" w:ascii="仿宋" w:eastAsia="仿宋"/>
                <w:sz w:val="21"/>
              </w:rPr>
            </w:pPr>
            <w:r>
              <w:rPr>
                <w:rFonts w:hint="eastAsia" w:ascii="仿宋" w:eastAsia="仿宋"/>
                <w:spacing w:val="-4"/>
                <w:w w:val="95"/>
                <w:sz w:val="21"/>
              </w:rPr>
              <w:t xml:space="preserve">制度建立情况。是否建立禁止胎儿性别鉴定的管理制度情况；是否建立终止  </w:t>
            </w:r>
            <w:r>
              <w:rPr>
                <w:rFonts w:hint="eastAsia" w:ascii="仿宋" w:eastAsia="仿宋"/>
                <w:spacing w:val="-4"/>
                <w:sz w:val="21"/>
              </w:rPr>
              <w:t>中期以上妊娠查验登记制度情况；建立健全技术档案管理、转诊、追踪观察制度情况；是否建立孕产妇死亡、婴儿死亡以及新生儿出生缺陷报告制度情况； 是否建立出生医学证明管理制度情况；是否具有保证技术服务安全和服务质量</w:t>
            </w:r>
          </w:p>
          <w:p>
            <w:pPr>
              <w:pStyle w:val="13"/>
              <w:spacing w:line="269" w:lineRule="exact"/>
              <w:ind w:left="107"/>
              <w:rPr>
                <w:rFonts w:hint="eastAsia" w:ascii="仿宋" w:eastAsia="仿宋"/>
                <w:sz w:val="21"/>
              </w:rPr>
            </w:pPr>
            <w:r>
              <w:rPr>
                <w:rFonts w:hint="eastAsia" w:ascii="仿宋" w:eastAsia="仿宋"/>
                <w:sz w:val="21"/>
              </w:rPr>
              <w:t>的其他管理制度情况。</w:t>
            </w:r>
          </w:p>
        </w:tc>
        <w:tc>
          <w:tcPr>
            <w:tcW w:w="1592" w:type="dxa"/>
            <w:vMerge w:val="restart"/>
          </w:tcPr>
          <w:p>
            <w:pPr>
              <w:pStyle w:val="13"/>
              <w:rPr>
                <w:rFonts w:ascii="方正小标宋_GBK"/>
                <w:sz w:val="24"/>
              </w:rPr>
            </w:pPr>
          </w:p>
          <w:p>
            <w:pPr>
              <w:pStyle w:val="13"/>
              <w:spacing w:before="3"/>
              <w:rPr>
                <w:rFonts w:ascii="方正小标宋_GBK"/>
                <w:sz w:val="35"/>
              </w:rPr>
            </w:pPr>
          </w:p>
          <w:p>
            <w:pPr>
              <w:pStyle w:val="13"/>
              <w:spacing w:line="364" w:lineRule="auto"/>
              <w:ind w:left="106" w:right="33"/>
              <w:jc w:val="both"/>
              <w:rPr>
                <w:rFonts w:hint="eastAsia" w:ascii="仿宋" w:eastAsia="仿宋"/>
                <w:sz w:val="24"/>
              </w:rPr>
            </w:pPr>
            <w:r>
              <w:rPr>
                <w:rFonts w:hint="eastAsia" w:ascii="仿宋" w:eastAsia="仿宋"/>
                <w:sz w:val="24"/>
              </w:rPr>
              <w:t>根据各机构业务开展情况，检查内容可合理缺项。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59" w:type="dxa"/>
          </w:tcPr>
          <w:p>
            <w:pPr>
              <w:pStyle w:val="13"/>
              <w:spacing w:before="2"/>
              <w:rPr>
                <w:rFonts w:ascii="方正小标宋_GBK"/>
                <w:sz w:val="19"/>
              </w:rPr>
            </w:pPr>
          </w:p>
          <w:p>
            <w:pPr>
              <w:pStyle w:val="13"/>
              <w:ind w:left="10"/>
              <w:jc w:val="center"/>
              <w:rPr>
                <w:rFonts w:ascii="Times New Roman"/>
                <w:sz w:val="24"/>
              </w:rPr>
            </w:pPr>
            <w:r>
              <w:rPr>
                <w:rFonts w:ascii="Times New Roman"/>
                <w:sz w:val="24"/>
              </w:rPr>
              <w:t>2</w:t>
            </w:r>
          </w:p>
        </w:tc>
        <w:tc>
          <w:tcPr>
            <w:tcW w:w="2693" w:type="dxa"/>
          </w:tcPr>
          <w:p>
            <w:pPr>
              <w:pStyle w:val="13"/>
              <w:spacing w:before="80"/>
              <w:ind w:left="124" w:right="118"/>
              <w:jc w:val="center"/>
              <w:rPr>
                <w:rFonts w:hint="eastAsia" w:ascii="仿宋" w:eastAsia="仿宋"/>
                <w:sz w:val="24"/>
              </w:rPr>
            </w:pPr>
            <w:r>
              <w:rPr>
                <w:rFonts w:hint="eastAsia" w:ascii="仿宋" w:eastAsia="仿宋"/>
                <w:sz w:val="24"/>
              </w:rPr>
              <w:t>妇幼保健计划生育技术</w:t>
            </w:r>
          </w:p>
          <w:p>
            <w:pPr>
              <w:pStyle w:val="13"/>
              <w:spacing w:before="160"/>
              <w:ind w:left="124" w:right="118"/>
              <w:jc w:val="center"/>
              <w:rPr>
                <w:rFonts w:hint="eastAsia" w:ascii="仿宋" w:eastAsia="仿宋"/>
                <w:sz w:val="24"/>
              </w:rPr>
            </w:pPr>
            <w:r>
              <w:rPr>
                <w:rFonts w:hint="eastAsia" w:ascii="仿宋" w:eastAsia="仿宋"/>
                <w:sz w:val="24"/>
              </w:rPr>
              <w:t>服务机构</w:t>
            </w:r>
          </w:p>
        </w:tc>
        <w:tc>
          <w:tcPr>
            <w:tcW w:w="1559" w:type="dxa"/>
          </w:tcPr>
          <w:p>
            <w:pPr>
              <w:pStyle w:val="13"/>
              <w:spacing w:before="2"/>
              <w:rPr>
                <w:rFonts w:ascii="方正小标宋_GBK"/>
                <w:sz w:val="19"/>
              </w:rPr>
            </w:pPr>
          </w:p>
          <w:p>
            <w:pPr>
              <w:pStyle w:val="13"/>
              <w:ind w:left="278" w:right="268"/>
              <w:jc w:val="center"/>
              <w:rPr>
                <w:rFonts w:ascii="Times New Roman"/>
                <w:sz w:val="24"/>
              </w:rPr>
            </w:pPr>
            <w:r>
              <w:rPr>
                <w:rFonts w:ascii="Times New Roman"/>
                <w:sz w:val="24"/>
              </w:rPr>
              <w:t>100%</w:t>
            </w:r>
          </w:p>
        </w:tc>
        <w:tc>
          <w:tcPr>
            <w:tcW w:w="7371" w:type="dxa"/>
            <w:vMerge w:val="continue"/>
            <w:tcBorders>
              <w:top w:val="nil"/>
            </w:tcBorders>
          </w:tcPr>
          <w:p>
            <w:pPr>
              <w:rPr>
                <w:sz w:val="2"/>
                <w:szCs w:val="2"/>
              </w:rPr>
            </w:pPr>
          </w:p>
        </w:tc>
        <w:tc>
          <w:tcPr>
            <w:tcW w:w="159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atLeast"/>
        </w:trPr>
        <w:tc>
          <w:tcPr>
            <w:tcW w:w="959" w:type="dxa"/>
          </w:tcPr>
          <w:p>
            <w:pPr>
              <w:pStyle w:val="13"/>
              <w:rPr>
                <w:rFonts w:ascii="方正小标宋_GBK"/>
                <w:sz w:val="26"/>
              </w:rPr>
            </w:pPr>
          </w:p>
          <w:p>
            <w:pPr>
              <w:pStyle w:val="13"/>
              <w:spacing w:before="2"/>
              <w:rPr>
                <w:rFonts w:ascii="方正小标宋_GBK"/>
                <w:sz w:val="36"/>
              </w:rPr>
            </w:pPr>
          </w:p>
          <w:p>
            <w:pPr>
              <w:pStyle w:val="13"/>
              <w:ind w:left="10"/>
              <w:jc w:val="center"/>
              <w:rPr>
                <w:rFonts w:ascii="Times New Roman"/>
                <w:sz w:val="24"/>
              </w:rPr>
            </w:pPr>
            <w:r>
              <w:rPr>
                <w:rFonts w:ascii="Times New Roman"/>
                <w:sz w:val="24"/>
              </w:rPr>
              <w:t>3</w:t>
            </w:r>
          </w:p>
        </w:tc>
        <w:tc>
          <w:tcPr>
            <w:tcW w:w="2693" w:type="dxa"/>
          </w:tcPr>
          <w:p>
            <w:pPr>
              <w:pStyle w:val="13"/>
              <w:rPr>
                <w:rFonts w:ascii="方正小标宋_GBK"/>
                <w:sz w:val="24"/>
              </w:rPr>
            </w:pPr>
          </w:p>
          <w:p>
            <w:pPr>
              <w:pStyle w:val="13"/>
              <w:rPr>
                <w:rFonts w:ascii="方正小标宋_GBK"/>
                <w:sz w:val="24"/>
              </w:rPr>
            </w:pPr>
          </w:p>
          <w:p>
            <w:pPr>
              <w:pStyle w:val="13"/>
              <w:spacing w:before="3"/>
              <w:rPr>
                <w:rFonts w:ascii="方正小标宋_GBK"/>
                <w:sz w:val="13"/>
              </w:rPr>
            </w:pPr>
          </w:p>
          <w:p>
            <w:pPr>
              <w:pStyle w:val="13"/>
              <w:ind w:left="124" w:right="118"/>
              <w:jc w:val="center"/>
              <w:rPr>
                <w:rFonts w:hint="eastAsia" w:ascii="仿宋" w:eastAsia="仿宋"/>
                <w:sz w:val="24"/>
              </w:rPr>
            </w:pPr>
            <w:r>
              <w:rPr>
                <w:rFonts w:hint="eastAsia" w:ascii="仿宋" w:eastAsia="仿宋"/>
                <w:sz w:val="24"/>
              </w:rPr>
              <w:t>其他医疗、保健机构</w:t>
            </w:r>
          </w:p>
        </w:tc>
        <w:tc>
          <w:tcPr>
            <w:tcW w:w="1559" w:type="dxa"/>
          </w:tcPr>
          <w:p>
            <w:pPr>
              <w:pStyle w:val="13"/>
              <w:rPr>
                <w:rFonts w:ascii="方正小标宋_GBK"/>
                <w:sz w:val="26"/>
              </w:rPr>
            </w:pPr>
          </w:p>
          <w:p>
            <w:pPr>
              <w:pStyle w:val="13"/>
              <w:spacing w:before="2"/>
              <w:rPr>
                <w:rFonts w:ascii="方正小标宋_GBK"/>
                <w:sz w:val="36"/>
              </w:rPr>
            </w:pPr>
          </w:p>
          <w:p>
            <w:pPr>
              <w:pStyle w:val="13"/>
              <w:ind w:left="278" w:right="268"/>
              <w:jc w:val="center"/>
              <w:rPr>
                <w:rFonts w:ascii="Times New Roman"/>
                <w:sz w:val="24"/>
              </w:rPr>
            </w:pPr>
            <w:r>
              <w:rPr>
                <w:rFonts w:ascii="Times New Roman"/>
                <w:sz w:val="24"/>
              </w:rPr>
              <w:t>100%</w:t>
            </w:r>
          </w:p>
        </w:tc>
        <w:tc>
          <w:tcPr>
            <w:tcW w:w="7371" w:type="dxa"/>
            <w:vMerge w:val="continue"/>
            <w:tcBorders>
              <w:top w:val="nil"/>
            </w:tcBorders>
          </w:tcPr>
          <w:p>
            <w:pPr>
              <w:rPr>
                <w:sz w:val="2"/>
                <w:szCs w:val="2"/>
              </w:rPr>
            </w:pPr>
          </w:p>
        </w:tc>
        <w:tc>
          <w:tcPr>
            <w:tcW w:w="1592" w:type="dxa"/>
            <w:vMerge w:val="continue"/>
            <w:tcBorders>
              <w:top w:val="nil"/>
            </w:tcBorders>
          </w:tcPr>
          <w:p>
            <w:pPr>
              <w:rPr>
                <w:sz w:val="2"/>
                <w:szCs w:val="2"/>
              </w:rPr>
            </w:pPr>
          </w:p>
        </w:tc>
      </w:tr>
    </w:tbl>
    <w:p>
      <w:pPr>
        <w:spacing w:after="0"/>
        <w:rPr>
          <w:sz w:val="2"/>
          <w:szCs w:val="2"/>
        </w:rPr>
        <w:sectPr>
          <w:type w:val="continuous"/>
          <w:pgSz w:w="16840" w:h="11910" w:orient="landscape"/>
          <w:pgMar w:top="1340" w:right="1220" w:bottom="1420" w:left="1220" w:header="720" w:footer="720" w:gutter="0"/>
          <w:pgNumType w:fmt="numberInDash"/>
          <w:cols w:space="720" w:num="1"/>
        </w:sectPr>
      </w:pPr>
    </w:p>
    <w:p>
      <w:pPr>
        <w:pStyle w:val="6"/>
        <w:spacing w:line="541" w:lineRule="exact"/>
        <w:rPr>
          <w:rFonts w:ascii="Times New Roman" w:eastAsia="Times New Roman"/>
        </w:rPr>
      </w:pPr>
      <w:r>
        <w:rPr>
          <w:rFonts w:hint="eastAsia" w:ascii="方正黑体_GBK" w:eastAsia="方正黑体_GBK"/>
        </w:rPr>
        <w:t>附件</w:t>
      </w:r>
      <w:r>
        <w:rPr>
          <w:rFonts w:ascii="Times New Roman" w:eastAsia="Times New Roman"/>
        </w:rPr>
        <w:t>3</w:t>
      </w:r>
    </w:p>
    <w:p>
      <w:pPr>
        <w:pStyle w:val="6"/>
        <w:spacing w:before="5"/>
        <w:rPr>
          <w:rFonts w:hint="eastAsia" w:ascii="方正仿宋_GBK" w:hAnsi="方正仿宋_GBK" w:eastAsia="方正仿宋_GBK" w:cs="方正仿宋_GBK"/>
          <w:sz w:val="32"/>
          <w:szCs w:val="32"/>
        </w:rPr>
      </w:pPr>
    </w:p>
    <w:p>
      <w:pPr>
        <w:pStyle w:val="3"/>
        <w:ind w:left="256"/>
        <w:jc w:val="center"/>
      </w:pPr>
      <w:r>
        <w:rPr>
          <w:rFonts w:ascii="Times New Roman" w:eastAsia="Times New Roman"/>
        </w:rPr>
        <w:t>2021</w:t>
      </w:r>
      <w:r>
        <w:t>年</w:t>
      </w:r>
      <w:r>
        <w:rPr>
          <w:rFonts w:hint="eastAsia"/>
          <w:lang w:eastAsia="zh-CN"/>
        </w:rPr>
        <w:t>重庆市长寿区</w:t>
      </w:r>
      <w:r>
        <w:t>放射卫生随机</w:t>
      </w:r>
    </w:p>
    <w:p>
      <w:pPr>
        <w:pStyle w:val="3"/>
        <w:ind w:left="256"/>
        <w:jc w:val="center"/>
      </w:pPr>
      <w:r>
        <w:t>监督抽查计划</w:t>
      </w:r>
    </w:p>
    <w:p>
      <w:pPr>
        <w:pStyle w:val="6"/>
        <w:spacing w:before="3"/>
        <w:rPr>
          <w:rFonts w:hint="eastAsia" w:ascii="方正仿宋_GBK" w:hAnsi="方正仿宋_GBK" w:eastAsia="方正仿宋_GBK" w:cs="方正仿宋_GBK"/>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760"/>
        <w:textAlignment w:val="auto"/>
        <w:rPr>
          <w:rFonts w:hint="eastAsia" w:ascii="方正黑体_GBK" w:eastAsia="方正黑体_GBK"/>
        </w:rPr>
      </w:pPr>
      <w:r>
        <w:rPr>
          <w:rFonts w:hint="eastAsia" w:ascii="方正黑体_GBK" w:eastAsia="方正黑体_GBK"/>
        </w:rPr>
        <w:t>一、工作任务</w:t>
      </w:r>
    </w:p>
    <w:p>
      <w:pPr>
        <w:pStyle w:val="6"/>
        <w:keepNext w:val="0"/>
        <w:keepLines w:val="0"/>
        <w:pageBreakBefore w:val="0"/>
        <w:widowControl w:val="0"/>
        <w:kinsoku/>
        <w:wordWrap/>
        <w:overflowPunct/>
        <w:topLinePunct w:val="0"/>
        <w:autoSpaceDE w:val="0"/>
        <w:autoSpaceDN w:val="0"/>
        <w:bidi w:val="0"/>
        <w:adjustRightInd/>
        <w:snapToGrid/>
        <w:spacing w:before="43" w:line="594" w:lineRule="exact"/>
        <w:ind w:left="760"/>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）放射诊疗随机监督抽查。</w:t>
      </w:r>
    </w:p>
    <w:p>
      <w:pPr>
        <w:keepNext w:val="0"/>
        <w:keepLines w:val="0"/>
        <w:pageBreakBefore w:val="0"/>
        <w:widowControl w:val="0"/>
        <w:kinsoku/>
        <w:wordWrap/>
        <w:overflowPunct/>
        <w:topLinePunct w:val="0"/>
        <w:autoSpaceDE w:val="0"/>
        <w:autoSpaceDN w:val="0"/>
        <w:bidi w:val="0"/>
        <w:adjustRightInd/>
        <w:snapToGrid/>
        <w:spacing w:before="45" w:line="594" w:lineRule="exact"/>
        <w:ind w:left="760" w:right="0" w:firstLine="0"/>
        <w:jc w:val="left"/>
        <w:textAlignment w:val="auto"/>
        <w:rPr>
          <w:sz w:val="32"/>
        </w:rPr>
      </w:pPr>
      <w:r>
        <w:rPr>
          <w:b/>
          <w:sz w:val="32"/>
        </w:rPr>
        <w:t>监督检查对象及内容：</w:t>
      </w:r>
      <w:r>
        <w:rPr>
          <w:sz w:val="32"/>
        </w:rPr>
        <w:t>抽取全</w:t>
      </w:r>
      <w:r>
        <w:rPr>
          <w:rFonts w:hint="eastAsia"/>
          <w:sz w:val="32"/>
          <w:lang w:eastAsia="zh-CN"/>
        </w:rPr>
        <w:t>区</w:t>
      </w:r>
      <w:r>
        <w:rPr>
          <w:rFonts w:ascii="Times New Roman" w:eastAsia="Times New Roman"/>
          <w:sz w:val="32"/>
        </w:rPr>
        <w:t>20%</w:t>
      </w:r>
      <w:r>
        <w:rPr>
          <w:sz w:val="32"/>
        </w:rPr>
        <w:t>的放射诊疗机构</w:t>
      </w:r>
    </w:p>
    <w:p>
      <w:pPr>
        <w:pStyle w:val="6"/>
        <w:keepNext w:val="0"/>
        <w:keepLines w:val="0"/>
        <w:pageBreakBefore w:val="0"/>
        <w:widowControl w:val="0"/>
        <w:kinsoku/>
        <w:wordWrap/>
        <w:overflowPunct/>
        <w:topLinePunct w:val="0"/>
        <w:autoSpaceDE w:val="0"/>
        <w:autoSpaceDN w:val="0"/>
        <w:bidi w:val="0"/>
        <w:adjustRightInd/>
        <w:snapToGrid/>
        <w:spacing w:before="43" w:line="594" w:lineRule="exact"/>
        <w:ind w:left="120" w:right="404"/>
        <w:textAlignment w:val="auto"/>
      </w:pPr>
      <w:r>
        <w:rPr>
          <w:w w:val="99"/>
        </w:rPr>
        <w:t>（含中医医院</w:t>
      </w:r>
      <w:r>
        <w:rPr>
          <w:spacing w:val="-159"/>
          <w:w w:val="99"/>
        </w:rPr>
        <w:t>）</w:t>
      </w:r>
      <w:r>
        <w:rPr>
          <w:w w:val="99"/>
        </w:rPr>
        <w:t>，被抽取单位详见国家卫生健康监督信息系</w:t>
      </w:r>
      <w:r>
        <w:t>统双随机名单，检查内容见附表</w:t>
      </w:r>
      <w:r>
        <w:rPr>
          <w:rFonts w:ascii="Times New Roman" w:eastAsia="Times New Roman"/>
        </w:rPr>
        <w:t>1</w:t>
      </w:r>
      <w:r>
        <w:t>。</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60"/>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二</w:t>
      </w:r>
      <w:r>
        <w:rPr>
          <w:rFonts w:hint="eastAsia" w:ascii="方正楷体_GBK" w:eastAsia="方正楷体_GBK"/>
          <w:w w:val="99"/>
        </w:rPr>
        <w:t>）放射卫生技术服务机构随机监督抽查。</w:t>
      </w:r>
    </w:p>
    <w:p>
      <w:pPr>
        <w:pStyle w:val="6"/>
        <w:keepNext w:val="0"/>
        <w:keepLines w:val="0"/>
        <w:pageBreakBefore w:val="0"/>
        <w:widowControl w:val="0"/>
        <w:kinsoku/>
        <w:wordWrap/>
        <w:overflowPunct/>
        <w:topLinePunct w:val="0"/>
        <w:autoSpaceDE w:val="0"/>
        <w:autoSpaceDN w:val="0"/>
        <w:bidi w:val="0"/>
        <w:adjustRightInd/>
        <w:snapToGrid/>
        <w:spacing w:before="45" w:line="594" w:lineRule="exact"/>
        <w:ind w:left="120" w:right="257" w:firstLine="640"/>
        <w:jc w:val="both"/>
        <w:textAlignment w:val="auto"/>
      </w:pPr>
      <w:r>
        <w:rPr>
          <w:b/>
          <w:spacing w:val="-3"/>
          <w:w w:val="95"/>
        </w:rPr>
        <w:t>监督检查对象及内容：</w:t>
      </w:r>
      <w:r>
        <w:rPr>
          <w:w w:val="95"/>
        </w:rPr>
        <w:t>抽取全</w:t>
      </w:r>
      <w:r>
        <w:rPr>
          <w:rFonts w:hint="eastAsia"/>
          <w:w w:val="95"/>
          <w:lang w:eastAsia="zh-CN"/>
        </w:rPr>
        <w:t>区</w:t>
      </w:r>
      <w:r>
        <w:rPr>
          <w:w w:val="95"/>
        </w:rPr>
        <w:t>所有放射卫生技术服务</w:t>
      </w:r>
      <w:r>
        <w:rPr>
          <w:spacing w:val="-4"/>
        </w:rPr>
        <w:t>机构，被抽取单位详见国家卫生健康监督信息系统双随机名单，检查内容见附表</w:t>
      </w:r>
      <w:r>
        <w:rPr>
          <w:rFonts w:ascii="Times New Roman" w:eastAsia="Times New Roman"/>
        </w:rPr>
        <w:t>1</w:t>
      </w:r>
      <w:r>
        <w:t>。</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60"/>
        <w:textAlignment w:val="auto"/>
        <w:rPr>
          <w:rFonts w:hint="eastAsia" w:ascii="方正楷体_GBK" w:hAnsi="方正楷体_GBK" w:eastAsia="方正楷体_GBK"/>
        </w:rPr>
      </w:pPr>
      <w:r>
        <w:rPr>
          <w:rFonts w:hint="eastAsia" w:ascii="方正楷体_GBK" w:hAnsi="方正楷体_GBK" w:eastAsia="方正楷体_GBK"/>
          <w:w w:val="99"/>
        </w:rPr>
        <w:t>（三</w:t>
      </w:r>
      <w:r>
        <w:rPr>
          <w:rFonts w:hint="eastAsia" w:ascii="方正楷体_GBK" w:hAnsi="方正楷体_GBK" w:eastAsia="方正楷体_GBK"/>
          <w:spacing w:val="-159"/>
          <w:w w:val="99"/>
        </w:rPr>
        <w:t>）</w:t>
      </w:r>
      <w:r>
        <w:rPr>
          <w:rFonts w:hint="eastAsia" w:ascii="方正楷体_GBK" w:hAnsi="方正楷体_GBK" w:eastAsia="方正楷体_GBK"/>
          <w:w w:val="99"/>
        </w:rPr>
        <w:t>“回头看”监督检查。</w:t>
      </w:r>
    </w:p>
    <w:p>
      <w:pPr>
        <w:pStyle w:val="6"/>
        <w:keepNext w:val="0"/>
        <w:keepLines w:val="0"/>
        <w:pageBreakBefore w:val="0"/>
        <w:widowControl w:val="0"/>
        <w:kinsoku/>
        <w:wordWrap/>
        <w:overflowPunct/>
        <w:topLinePunct w:val="0"/>
        <w:autoSpaceDE w:val="0"/>
        <w:autoSpaceDN w:val="0"/>
        <w:bidi w:val="0"/>
        <w:adjustRightInd/>
        <w:snapToGrid/>
        <w:spacing w:before="45" w:line="594" w:lineRule="exact"/>
        <w:ind w:left="120" w:right="55" w:firstLine="640"/>
        <w:textAlignment w:val="auto"/>
      </w:pPr>
      <w:r>
        <w:t>对</w:t>
      </w:r>
      <w:r>
        <w:rPr>
          <w:rFonts w:ascii="Times New Roman" w:hAnsi="Times New Roman" w:eastAsia="Times New Roman"/>
        </w:rPr>
        <w:t>2020</w:t>
      </w:r>
      <w:r>
        <w:t>年放射卫生随机监督抽查受到行政处罚的单位， 开展“回头看”监督检查，重点查看其整改落实情况。</w:t>
      </w:r>
    </w:p>
    <w:p>
      <w:pPr>
        <w:pStyle w:val="6"/>
        <w:keepNext w:val="0"/>
        <w:keepLines w:val="0"/>
        <w:pageBreakBefore w:val="0"/>
        <w:widowControl w:val="0"/>
        <w:kinsoku/>
        <w:wordWrap/>
        <w:overflowPunct/>
        <w:topLinePunct w:val="0"/>
        <w:autoSpaceDE w:val="0"/>
        <w:autoSpaceDN w:val="0"/>
        <w:bidi w:val="0"/>
        <w:adjustRightInd/>
        <w:snapToGrid/>
        <w:spacing w:before="1" w:line="594" w:lineRule="exact"/>
        <w:textAlignment w:val="auto"/>
        <w:rPr>
          <w:sz w:val="37"/>
        </w:rPr>
      </w:pPr>
    </w:p>
    <w:p>
      <w:pPr>
        <w:pStyle w:val="6"/>
        <w:keepNext w:val="0"/>
        <w:keepLines w:val="0"/>
        <w:pageBreakBefore w:val="0"/>
        <w:widowControl w:val="0"/>
        <w:kinsoku/>
        <w:wordWrap/>
        <w:overflowPunct/>
        <w:topLinePunct w:val="0"/>
        <w:autoSpaceDE w:val="0"/>
        <w:autoSpaceDN w:val="0"/>
        <w:bidi w:val="0"/>
        <w:adjustRightInd/>
        <w:snapToGrid/>
        <w:spacing w:before="1" w:line="594" w:lineRule="exact"/>
        <w:ind w:left="1879" w:right="213" w:hanging="1119"/>
        <w:textAlignment w:val="auto"/>
      </w:pPr>
      <w:r>
        <w:t>附表：</w:t>
      </w:r>
      <w:r>
        <w:rPr>
          <w:rFonts w:ascii="Times New Roman" w:eastAsia="Times New Roman"/>
        </w:rPr>
        <w:t>1.</w:t>
      </w:r>
      <w:r>
        <w:rPr>
          <w:rFonts w:hint="eastAsia" w:ascii="Times New Roman" w:eastAsia="宋体"/>
          <w:lang w:val="en-US" w:eastAsia="zh-CN"/>
        </w:rPr>
        <w:t xml:space="preserve"> </w:t>
      </w:r>
      <w:r>
        <w:rPr>
          <w:rFonts w:ascii="Times New Roman" w:eastAsia="Times New Roman"/>
        </w:rPr>
        <w:t>2021</w:t>
      </w:r>
      <w:r>
        <w:t>年</w:t>
      </w:r>
      <w:r>
        <w:rPr>
          <w:rFonts w:hint="eastAsia"/>
          <w:lang w:eastAsia="zh-CN"/>
        </w:rPr>
        <w:t>重庆市长寿区</w:t>
      </w:r>
      <w:r>
        <w:t>放射诊疗和放射卫生技术服务机构</w:t>
      </w:r>
      <w:r>
        <w:rPr>
          <w:rFonts w:hint="eastAsia"/>
          <w:lang w:eastAsia="zh-CN"/>
        </w:rPr>
        <w:t>随机</w:t>
      </w:r>
      <w:r>
        <w:t>监督抽查工作计划表</w:t>
      </w:r>
    </w:p>
    <w:p>
      <w:pPr>
        <w:keepNext w:val="0"/>
        <w:keepLines w:val="0"/>
        <w:pageBreakBefore w:val="0"/>
        <w:widowControl w:val="0"/>
        <w:kinsoku/>
        <w:wordWrap/>
        <w:overflowPunct/>
        <w:topLinePunct w:val="0"/>
        <w:autoSpaceDE w:val="0"/>
        <w:autoSpaceDN w:val="0"/>
        <w:bidi w:val="0"/>
        <w:adjustRightInd/>
        <w:snapToGrid/>
        <w:spacing w:after="0" w:line="594" w:lineRule="exact"/>
        <w:textAlignment w:val="auto"/>
        <w:sectPr>
          <w:footerReference r:id="rId7" w:type="default"/>
          <w:pgSz w:w="11910" w:h="16840"/>
          <w:pgMar w:top="2098" w:right="1474" w:bottom="1984" w:left="1587" w:header="0" w:footer="1232" w:gutter="0"/>
          <w:pgNumType w:fmt="numberInDash"/>
          <w:cols w:space="720" w:num="1"/>
        </w:sectPr>
      </w:pPr>
    </w:p>
    <w:p>
      <w:pPr>
        <w:pStyle w:val="6"/>
        <w:rPr>
          <w:sz w:val="20"/>
        </w:rPr>
      </w:pPr>
    </w:p>
    <w:p>
      <w:pPr>
        <w:pStyle w:val="6"/>
        <w:spacing w:before="17"/>
        <w:rPr>
          <w:rFonts w:ascii="Times New Roman" w:eastAsia="Times New Roman"/>
        </w:rPr>
      </w:pPr>
      <w:r>
        <w:rPr>
          <w:rFonts w:hint="eastAsia" w:ascii="方正黑体_GBK" w:eastAsia="方正黑体_GBK"/>
        </w:rPr>
        <w:t>附表</w:t>
      </w:r>
      <w:r>
        <w:rPr>
          <w:rFonts w:ascii="Times New Roman" w:eastAsia="Times New Roman"/>
        </w:rPr>
        <w:t>1</w:t>
      </w:r>
    </w:p>
    <w:p>
      <w:pPr>
        <w:pStyle w:val="3"/>
        <w:tabs>
          <w:tab w:val="left" w:pos="440"/>
        </w:tabs>
        <w:spacing w:before="135"/>
        <w:ind w:left="444" w:leftChars="0" w:hanging="4" w:firstLineChars="0"/>
      </w:pPr>
      <w:r>
        <w:rPr>
          <w:rFonts w:ascii="Times New Roman" w:eastAsia="Times New Roman"/>
        </w:rPr>
        <w:t>2021</w:t>
      </w:r>
      <w:r>
        <w:t>年</w:t>
      </w:r>
      <w:r>
        <w:rPr>
          <w:rFonts w:hint="eastAsia"/>
          <w:lang w:eastAsia="zh-CN"/>
        </w:rPr>
        <w:t>重庆市长寿区</w:t>
      </w:r>
      <w:r>
        <w:t>放射诊疗和放射卫生技术服务机构随机监督抽查计划表</w:t>
      </w:r>
    </w:p>
    <w:p>
      <w:pPr>
        <w:pStyle w:val="6"/>
        <w:spacing w:before="13"/>
        <w:rPr>
          <w:rFonts w:ascii="方正小标宋_GBK"/>
          <w:sz w:val="4"/>
        </w:r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2158"/>
        <w:gridCol w:w="960"/>
        <w:gridCol w:w="10013"/>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713" w:type="dxa"/>
          </w:tcPr>
          <w:p>
            <w:pPr>
              <w:pStyle w:val="13"/>
              <w:spacing w:before="9"/>
              <w:rPr>
                <w:rFonts w:ascii="方正小标宋_GBK"/>
                <w:sz w:val="22"/>
              </w:rPr>
            </w:pPr>
          </w:p>
          <w:p>
            <w:pPr>
              <w:pStyle w:val="13"/>
              <w:ind w:left="95" w:right="88"/>
              <w:jc w:val="center"/>
              <w:rPr>
                <w:sz w:val="24"/>
              </w:rPr>
            </w:pPr>
            <w:r>
              <w:rPr>
                <w:sz w:val="24"/>
              </w:rPr>
              <w:t>序号</w:t>
            </w:r>
          </w:p>
        </w:tc>
        <w:tc>
          <w:tcPr>
            <w:tcW w:w="2158" w:type="dxa"/>
          </w:tcPr>
          <w:p>
            <w:pPr>
              <w:pStyle w:val="13"/>
              <w:spacing w:before="9"/>
              <w:rPr>
                <w:rFonts w:ascii="方正小标宋_GBK"/>
                <w:sz w:val="22"/>
              </w:rPr>
            </w:pPr>
          </w:p>
          <w:p>
            <w:pPr>
              <w:pStyle w:val="13"/>
              <w:ind w:left="359"/>
              <w:rPr>
                <w:sz w:val="24"/>
              </w:rPr>
            </w:pPr>
            <w:r>
              <w:rPr>
                <w:sz w:val="24"/>
              </w:rPr>
              <w:t>监督检查对象</w:t>
            </w:r>
          </w:p>
        </w:tc>
        <w:tc>
          <w:tcPr>
            <w:tcW w:w="960" w:type="dxa"/>
          </w:tcPr>
          <w:p>
            <w:pPr>
              <w:pStyle w:val="13"/>
              <w:spacing w:before="243" w:line="208" w:lineRule="auto"/>
              <w:ind w:left="239" w:right="228"/>
              <w:rPr>
                <w:sz w:val="24"/>
              </w:rPr>
            </w:pPr>
            <w:r>
              <w:rPr>
                <w:sz w:val="24"/>
              </w:rPr>
              <w:t>抽查比例</w:t>
            </w:r>
          </w:p>
        </w:tc>
        <w:tc>
          <w:tcPr>
            <w:tcW w:w="10013" w:type="dxa"/>
          </w:tcPr>
          <w:p>
            <w:pPr>
              <w:pStyle w:val="13"/>
              <w:spacing w:before="9"/>
              <w:rPr>
                <w:rFonts w:ascii="方正小标宋_GBK"/>
                <w:sz w:val="22"/>
              </w:rPr>
            </w:pPr>
          </w:p>
          <w:p>
            <w:pPr>
              <w:pStyle w:val="13"/>
              <w:ind w:left="4505" w:right="4497"/>
              <w:jc w:val="center"/>
              <w:rPr>
                <w:sz w:val="24"/>
              </w:rPr>
            </w:pPr>
            <w:r>
              <w:rPr>
                <w:sz w:val="24"/>
              </w:rPr>
              <w:t>检查内容</w:t>
            </w:r>
          </w:p>
        </w:tc>
        <w:tc>
          <w:tcPr>
            <w:tcW w:w="867" w:type="dxa"/>
          </w:tcPr>
          <w:p>
            <w:pPr>
              <w:pStyle w:val="13"/>
              <w:spacing w:before="9"/>
              <w:rPr>
                <w:rFonts w:ascii="方正小标宋_GBK"/>
                <w:sz w:val="22"/>
              </w:rPr>
            </w:pPr>
          </w:p>
          <w:p>
            <w:pPr>
              <w:pStyle w:val="13"/>
              <w:ind w:left="193"/>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13" w:type="dxa"/>
            <w:tcBorders>
              <w:bottom w:val="nil"/>
            </w:tcBorders>
          </w:tcPr>
          <w:p>
            <w:pPr>
              <w:pStyle w:val="13"/>
              <w:rPr>
                <w:rFonts w:ascii="Times New Roman"/>
                <w:sz w:val="24"/>
              </w:rPr>
            </w:pPr>
          </w:p>
        </w:tc>
        <w:tc>
          <w:tcPr>
            <w:tcW w:w="2158" w:type="dxa"/>
            <w:tcBorders>
              <w:bottom w:val="nil"/>
            </w:tcBorders>
          </w:tcPr>
          <w:p>
            <w:pPr>
              <w:pStyle w:val="13"/>
              <w:rPr>
                <w:rFonts w:ascii="Times New Roman"/>
                <w:sz w:val="24"/>
              </w:rPr>
            </w:pPr>
          </w:p>
        </w:tc>
        <w:tc>
          <w:tcPr>
            <w:tcW w:w="960" w:type="dxa"/>
            <w:tcBorders>
              <w:bottom w:val="nil"/>
            </w:tcBorders>
          </w:tcPr>
          <w:p>
            <w:pPr>
              <w:pStyle w:val="13"/>
              <w:rPr>
                <w:rFonts w:ascii="Times New Roman"/>
                <w:sz w:val="24"/>
              </w:rPr>
            </w:pPr>
          </w:p>
        </w:tc>
        <w:tc>
          <w:tcPr>
            <w:tcW w:w="10013" w:type="dxa"/>
            <w:tcBorders>
              <w:bottom w:val="nil"/>
            </w:tcBorders>
          </w:tcPr>
          <w:p>
            <w:pPr>
              <w:pStyle w:val="13"/>
              <w:spacing w:before="14" w:line="357" w:lineRule="exact"/>
              <w:ind w:left="107"/>
              <w:rPr>
                <w:rFonts w:ascii="Times New Roman" w:eastAsia="Times New Roman"/>
                <w:sz w:val="24"/>
              </w:rPr>
            </w:pPr>
            <w:r>
              <w:rPr>
                <w:rFonts w:ascii="Times New Roman" w:eastAsia="Times New Roman"/>
                <w:sz w:val="24"/>
              </w:rPr>
              <w:t>1.</w:t>
            </w:r>
            <w:r>
              <w:rPr>
                <w:sz w:val="24"/>
              </w:rPr>
              <w:t>建设项目管理情况；</w:t>
            </w:r>
            <w:r>
              <w:rPr>
                <w:rFonts w:ascii="Times New Roman" w:eastAsia="Times New Roman"/>
                <w:sz w:val="24"/>
              </w:rPr>
              <w:t>2.</w:t>
            </w:r>
            <w:r>
              <w:rPr>
                <w:sz w:val="24"/>
              </w:rPr>
              <w:t>放射诊疗场所管理及其防护措施情况；</w:t>
            </w:r>
            <w:r>
              <w:rPr>
                <w:rFonts w:ascii="Times New Roman" w:eastAsia="Times New Roman"/>
                <w:sz w:val="24"/>
              </w:rPr>
              <w:t>3.</w:t>
            </w:r>
            <w:r>
              <w:rPr>
                <w:sz w:val="24"/>
              </w:rPr>
              <w:t>放射诊疗设备管理情况；</w:t>
            </w:r>
            <w:r>
              <w:rPr>
                <w:rFonts w:ascii="Times New Roman" w:eastAsia="Times New Roman"/>
                <w:sz w:val="24"/>
              </w:rPr>
              <w:t>4.</w:t>
            </w:r>
          </w:p>
        </w:tc>
        <w:tc>
          <w:tcPr>
            <w:tcW w:w="867"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13" w:type="dxa"/>
            <w:tcBorders>
              <w:top w:val="nil"/>
              <w:bottom w:val="nil"/>
            </w:tcBorders>
          </w:tcPr>
          <w:p>
            <w:pPr>
              <w:pStyle w:val="13"/>
              <w:spacing w:before="202"/>
              <w:ind w:left="7"/>
              <w:jc w:val="center"/>
              <w:rPr>
                <w:rFonts w:ascii="Times New Roman"/>
                <w:sz w:val="24"/>
              </w:rPr>
            </w:pPr>
            <w:r>
              <w:rPr>
                <w:rFonts w:ascii="Times New Roman"/>
                <w:sz w:val="24"/>
              </w:rPr>
              <w:t>1</w:t>
            </w:r>
          </w:p>
        </w:tc>
        <w:tc>
          <w:tcPr>
            <w:tcW w:w="2158" w:type="dxa"/>
            <w:tcBorders>
              <w:top w:val="nil"/>
              <w:bottom w:val="nil"/>
            </w:tcBorders>
          </w:tcPr>
          <w:p>
            <w:pPr>
              <w:pStyle w:val="13"/>
              <w:spacing w:line="360" w:lineRule="exact"/>
              <w:ind w:left="139" w:right="128"/>
              <w:jc w:val="center"/>
              <w:rPr>
                <w:sz w:val="24"/>
              </w:rPr>
            </w:pPr>
            <w:r>
              <w:rPr>
                <w:sz w:val="24"/>
              </w:rPr>
              <w:t>放射诊疗机构</w:t>
            </w:r>
          </w:p>
          <w:p>
            <w:pPr>
              <w:pStyle w:val="13"/>
              <w:spacing w:line="330" w:lineRule="exact"/>
              <w:ind w:left="140" w:right="128"/>
              <w:jc w:val="center"/>
              <w:rPr>
                <w:rFonts w:ascii="Times New Roman" w:eastAsia="Times New Roman"/>
                <w:sz w:val="24"/>
              </w:rPr>
            </w:pPr>
            <w:r>
              <w:rPr>
                <w:rFonts w:ascii="Times New Roman" w:eastAsia="Times New Roman"/>
                <w:sz w:val="24"/>
              </w:rPr>
              <w:t>(</w:t>
            </w:r>
            <w:r>
              <w:rPr>
                <w:sz w:val="24"/>
              </w:rPr>
              <w:t>含中医医疗机构</w:t>
            </w:r>
            <w:r>
              <w:rPr>
                <w:rFonts w:ascii="Times New Roman" w:eastAsia="Times New Roman"/>
                <w:sz w:val="24"/>
              </w:rPr>
              <w:t>)</w:t>
            </w:r>
          </w:p>
        </w:tc>
        <w:tc>
          <w:tcPr>
            <w:tcW w:w="960" w:type="dxa"/>
            <w:tcBorders>
              <w:top w:val="nil"/>
              <w:bottom w:val="nil"/>
            </w:tcBorders>
          </w:tcPr>
          <w:p>
            <w:pPr>
              <w:pStyle w:val="13"/>
              <w:spacing w:before="202"/>
              <w:ind w:left="258"/>
              <w:rPr>
                <w:rFonts w:ascii="Times New Roman"/>
                <w:sz w:val="24"/>
              </w:rPr>
            </w:pPr>
            <w:r>
              <w:rPr>
                <w:rFonts w:ascii="Times New Roman"/>
                <w:sz w:val="24"/>
              </w:rPr>
              <w:t>20%</w:t>
            </w:r>
          </w:p>
        </w:tc>
        <w:tc>
          <w:tcPr>
            <w:tcW w:w="10013" w:type="dxa"/>
            <w:tcBorders>
              <w:top w:val="nil"/>
              <w:bottom w:val="nil"/>
            </w:tcBorders>
          </w:tcPr>
          <w:p>
            <w:pPr>
              <w:pStyle w:val="13"/>
              <w:spacing w:line="360" w:lineRule="exact"/>
              <w:ind w:left="107"/>
              <w:rPr>
                <w:sz w:val="24"/>
              </w:rPr>
            </w:pPr>
            <w:r>
              <w:rPr>
                <w:sz w:val="24"/>
              </w:rPr>
              <w:t>放射工作人员管理情况；</w:t>
            </w:r>
            <w:r>
              <w:rPr>
                <w:rFonts w:ascii="Times New Roman" w:eastAsia="Times New Roman"/>
                <w:sz w:val="24"/>
              </w:rPr>
              <w:t>5.</w:t>
            </w:r>
            <w:r>
              <w:rPr>
                <w:sz w:val="24"/>
              </w:rPr>
              <w:t>开展放射诊疗人员条件管理情况；</w:t>
            </w:r>
            <w:r>
              <w:rPr>
                <w:rFonts w:ascii="Times New Roman" w:eastAsia="Times New Roman"/>
                <w:sz w:val="24"/>
              </w:rPr>
              <w:t>6.</w:t>
            </w:r>
            <w:r>
              <w:rPr>
                <w:sz w:val="24"/>
              </w:rPr>
              <w:t>对患者、受检者及其他非放射</w:t>
            </w:r>
          </w:p>
          <w:p>
            <w:pPr>
              <w:pStyle w:val="13"/>
              <w:spacing w:line="330" w:lineRule="exact"/>
              <w:ind w:left="107"/>
              <w:rPr>
                <w:sz w:val="24"/>
              </w:rPr>
            </w:pPr>
            <w:r>
              <w:rPr>
                <w:spacing w:val="-2"/>
                <w:sz w:val="24"/>
              </w:rPr>
              <w:t>工作人员的保护情况；</w:t>
            </w:r>
            <w:r>
              <w:rPr>
                <w:rFonts w:ascii="Times New Roman" w:eastAsia="Times New Roman"/>
                <w:spacing w:val="-12"/>
                <w:sz w:val="24"/>
              </w:rPr>
              <w:t>7.</w:t>
            </w:r>
            <w:r>
              <w:rPr>
                <w:spacing w:val="-2"/>
                <w:sz w:val="24"/>
              </w:rPr>
              <w:t>放射事件预防处置情况；</w:t>
            </w:r>
            <w:r>
              <w:rPr>
                <w:rFonts w:ascii="Times New Roman" w:eastAsia="Times New Roman"/>
                <w:spacing w:val="-12"/>
                <w:sz w:val="24"/>
              </w:rPr>
              <w:t>8.</w:t>
            </w:r>
            <w:r>
              <w:rPr>
                <w:spacing w:val="-2"/>
                <w:sz w:val="24"/>
              </w:rPr>
              <w:t>职业病人管理情况；</w:t>
            </w:r>
            <w:r>
              <w:rPr>
                <w:rFonts w:ascii="Times New Roman" w:eastAsia="Times New Roman"/>
                <w:spacing w:val="-12"/>
                <w:sz w:val="24"/>
              </w:rPr>
              <w:t>9.</w:t>
            </w:r>
            <w:r>
              <w:rPr>
                <w:sz w:val="24"/>
              </w:rPr>
              <w:t>档案管理与体系建设</w:t>
            </w:r>
          </w:p>
        </w:tc>
        <w:tc>
          <w:tcPr>
            <w:tcW w:w="8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13" w:type="dxa"/>
            <w:tcBorders>
              <w:top w:val="nil"/>
            </w:tcBorders>
          </w:tcPr>
          <w:p>
            <w:pPr>
              <w:pStyle w:val="13"/>
              <w:rPr>
                <w:rFonts w:ascii="Times New Roman"/>
                <w:sz w:val="24"/>
              </w:rPr>
            </w:pPr>
          </w:p>
        </w:tc>
        <w:tc>
          <w:tcPr>
            <w:tcW w:w="2158" w:type="dxa"/>
            <w:tcBorders>
              <w:top w:val="nil"/>
            </w:tcBorders>
          </w:tcPr>
          <w:p>
            <w:pPr>
              <w:pStyle w:val="13"/>
              <w:rPr>
                <w:rFonts w:ascii="Times New Roman"/>
                <w:sz w:val="24"/>
              </w:rPr>
            </w:pPr>
          </w:p>
        </w:tc>
        <w:tc>
          <w:tcPr>
            <w:tcW w:w="960" w:type="dxa"/>
            <w:tcBorders>
              <w:top w:val="nil"/>
            </w:tcBorders>
          </w:tcPr>
          <w:p>
            <w:pPr>
              <w:pStyle w:val="13"/>
              <w:rPr>
                <w:rFonts w:ascii="Times New Roman"/>
                <w:sz w:val="24"/>
              </w:rPr>
            </w:pPr>
          </w:p>
        </w:tc>
        <w:tc>
          <w:tcPr>
            <w:tcW w:w="10013" w:type="dxa"/>
            <w:tcBorders>
              <w:top w:val="nil"/>
            </w:tcBorders>
          </w:tcPr>
          <w:p>
            <w:pPr>
              <w:pStyle w:val="13"/>
              <w:spacing w:line="299" w:lineRule="exact"/>
              <w:ind w:left="107"/>
              <w:rPr>
                <w:sz w:val="24"/>
              </w:rPr>
            </w:pPr>
            <w:r>
              <w:rPr>
                <w:sz w:val="24"/>
              </w:rPr>
              <w:t>情况；</w:t>
            </w:r>
            <w:r>
              <w:rPr>
                <w:rFonts w:ascii="Times New Roman" w:eastAsia="Times New Roman"/>
                <w:sz w:val="24"/>
              </w:rPr>
              <w:t>10.</w:t>
            </w:r>
            <w:r>
              <w:rPr>
                <w:sz w:val="24"/>
              </w:rPr>
              <w:t>核医学诊疗管理情况；</w:t>
            </w:r>
            <w:r>
              <w:rPr>
                <w:rFonts w:ascii="Times New Roman" w:eastAsia="Times New Roman"/>
                <w:sz w:val="24"/>
              </w:rPr>
              <w:t>11.</w:t>
            </w:r>
            <w:r>
              <w:rPr>
                <w:sz w:val="24"/>
              </w:rPr>
              <w:t>放射性同位素管理情况；</w:t>
            </w:r>
            <w:r>
              <w:rPr>
                <w:rFonts w:ascii="Times New Roman" w:eastAsia="Times New Roman"/>
                <w:sz w:val="24"/>
              </w:rPr>
              <w:t>12.</w:t>
            </w:r>
            <w:r>
              <w:rPr>
                <w:sz w:val="24"/>
              </w:rPr>
              <w:t>放射治疗管理情况。</w:t>
            </w:r>
          </w:p>
        </w:tc>
        <w:tc>
          <w:tcPr>
            <w:tcW w:w="8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13" w:type="dxa"/>
            <w:tcBorders>
              <w:bottom w:val="nil"/>
            </w:tcBorders>
          </w:tcPr>
          <w:p>
            <w:pPr>
              <w:pStyle w:val="13"/>
              <w:rPr>
                <w:rFonts w:ascii="Times New Roman"/>
                <w:sz w:val="24"/>
              </w:rPr>
            </w:pPr>
          </w:p>
        </w:tc>
        <w:tc>
          <w:tcPr>
            <w:tcW w:w="2158" w:type="dxa"/>
            <w:tcBorders>
              <w:bottom w:val="nil"/>
            </w:tcBorders>
          </w:tcPr>
          <w:p>
            <w:pPr>
              <w:pStyle w:val="13"/>
              <w:rPr>
                <w:rFonts w:ascii="Times New Roman"/>
                <w:sz w:val="24"/>
              </w:rPr>
            </w:pPr>
          </w:p>
        </w:tc>
        <w:tc>
          <w:tcPr>
            <w:tcW w:w="960" w:type="dxa"/>
            <w:tcBorders>
              <w:bottom w:val="nil"/>
            </w:tcBorders>
          </w:tcPr>
          <w:p>
            <w:pPr>
              <w:pStyle w:val="13"/>
              <w:rPr>
                <w:rFonts w:ascii="Times New Roman"/>
                <w:sz w:val="24"/>
              </w:rPr>
            </w:pPr>
          </w:p>
        </w:tc>
        <w:tc>
          <w:tcPr>
            <w:tcW w:w="10013" w:type="dxa"/>
            <w:tcBorders>
              <w:bottom w:val="nil"/>
            </w:tcBorders>
          </w:tcPr>
          <w:p>
            <w:pPr>
              <w:pStyle w:val="13"/>
              <w:spacing w:before="13" w:line="358" w:lineRule="exact"/>
              <w:ind w:left="107" w:right="-29"/>
              <w:rPr>
                <w:sz w:val="24"/>
              </w:rPr>
            </w:pPr>
            <w:r>
              <w:rPr>
                <w:rFonts w:ascii="Times New Roman" w:eastAsia="Times New Roman"/>
                <w:sz w:val="24"/>
              </w:rPr>
              <w:t>1.</w:t>
            </w:r>
            <w:r>
              <w:rPr>
                <w:spacing w:val="-1"/>
                <w:sz w:val="24"/>
              </w:rPr>
              <w:t>放射卫生技术服务机构是否持有效资质</w:t>
            </w:r>
            <w:r>
              <w:rPr>
                <w:sz w:val="24"/>
              </w:rPr>
              <w:t>（批准</w:t>
            </w:r>
            <w:r>
              <w:rPr>
                <w:spacing w:val="-15"/>
                <w:sz w:val="24"/>
              </w:rPr>
              <w:t>）</w:t>
            </w:r>
            <w:r>
              <w:rPr>
                <w:spacing w:val="-2"/>
                <w:sz w:val="24"/>
              </w:rPr>
              <w:t>证书；</w:t>
            </w:r>
            <w:r>
              <w:rPr>
                <w:rFonts w:ascii="Times New Roman" w:eastAsia="Times New Roman"/>
                <w:spacing w:val="-5"/>
                <w:sz w:val="24"/>
              </w:rPr>
              <w:t>2.</w:t>
            </w:r>
            <w:r>
              <w:rPr>
                <w:sz w:val="24"/>
              </w:rPr>
              <w:t>是否在批准的资质范围内开展工作；</w:t>
            </w:r>
          </w:p>
        </w:tc>
        <w:tc>
          <w:tcPr>
            <w:tcW w:w="867"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13" w:type="dxa"/>
            <w:tcBorders>
              <w:top w:val="nil"/>
              <w:bottom w:val="nil"/>
            </w:tcBorders>
          </w:tcPr>
          <w:p>
            <w:pPr>
              <w:pStyle w:val="13"/>
              <w:spacing w:before="203"/>
              <w:ind w:left="7"/>
              <w:jc w:val="center"/>
              <w:rPr>
                <w:rFonts w:ascii="Times New Roman"/>
                <w:sz w:val="24"/>
              </w:rPr>
            </w:pPr>
            <w:r>
              <w:rPr>
                <w:rFonts w:ascii="Times New Roman"/>
                <w:sz w:val="24"/>
              </w:rPr>
              <w:t>2</w:t>
            </w:r>
          </w:p>
        </w:tc>
        <w:tc>
          <w:tcPr>
            <w:tcW w:w="2158" w:type="dxa"/>
            <w:tcBorders>
              <w:top w:val="nil"/>
              <w:bottom w:val="nil"/>
            </w:tcBorders>
          </w:tcPr>
          <w:p>
            <w:pPr>
              <w:pStyle w:val="13"/>
              <w:spacing w:line="358" w:lineRule="exact"/>
              <w:ind w:left="139" w:right="128"/>
              <w:jc w:val="center"/>
              <w:rPr>
                <w:sz w:val="24"/>
              </w:rPr>
            </w:pPr>
            <w:r>
              <w:rPr>
                <w:sz w:val="24"/>
              </w:rPr>
              <w:t>放射卫生技术</w:t>
            </w:r>
          </w:p>
          <w:p>
            <w:pPr>
              <w:pStyle w:val="13"/>
              <w:spacing w:line="332" w:lineRule="exact"/>
              <w:ind w:left="139" w:right="128"/>
              <w:jc w:val="center"/>
              <w:rPr>
                <w:sz w:val="24"/>
              </w:rPr>
            </w:pPr>
            <w:r>
              <w:rPr>
                <w:sz w:val="24"/>
              </w:rPr>
              <w:t>服务机构</w:t>
            </w:r>
          </w:p>
        </w:tc>
        <w:tc>
          <w:tcPr>
            <w:tcW w:w="960" w:type="dxa"/>
            <w:tcBorders>
              <w:top w:val="nil"/>
              <w:bottom w:val="nil"/>
            </w:tcBorders>
          </w:tcPr>
          <w:p>
            <w:pPr>
              <w:pStyle w:val="13"/>
              <w:spacing w:before="203"/>
              <w:ind w:left="198"/>
              <w:rPr>
                <w:rFonts w:ascii="Times New Roman"/>
                <w:sz w:val="24"/>
              </w:rPr>
            </w:pPr>
            <w:r>
              <w:rPr>
                <w:rFonts w:ascii="Times New Roman"/>
                <w:sz w:val="24"/>
              </w:rPr>
              <w:t>100%</w:t>
            </w:r>
          </w:p>
        </w:tc>
        <w:tc>
          <w:tcPr>
            <w:tcW w:w="10013" w:type="dxa"/>
            <w:tcBorders>
              <w:top w:val="nil"/>
              <w:bottom w:val="nil"/>
            </w:tcBorders>
          </w:tcPr>
          <w:p>
            <w:pPr>
              <w:pStyle w:val="13"/>
              <w:spacing w:line="358" w:lineRule="exact"/>
              <w:ind w:left="107"/>
              <w:rPr>
                <w:sz w:val="24"/>
              </w:rPr>
            </w:pPr>
            <w:r>
              <w:rPr>
                <w:rFonts w:ascii="Times New Roman" w:eastAsia="Times New Roman"/>
                <w:sz w:val="24"/>
              </w:rPr>
              <w:t>3.</w:t>
            </w:r>
            <w:r>
              <w:rPr>
                <w:spacing w:val="-1"/>
                <w:sz w:val="24"/>
              </w:rPr>
              <w:t>出具的报告是否符合相关要求；</w:t>
            </w:r>
            <w:r>
              <w:rPr>
                <w:rFonts w:ascii="Times New Roman" w:eastAsia="Times New Roman"/>
                <w:spacing w:val="-9"/>
                <w:sz w:val="24"/>
              </w:rPr>
              <w:t>4.</w:t>
            </w:r>
            <w:r>
              <w:rPr>
                <w:spacing w:val="-9"/>
                <w:sz w:val="24"/>
              </w:rPr>
              <w:t>人员、仪器设备、场所是否满足工作要求；</w:t>
            </w:r>
            <w:r>
              <w:rPr>
                <w:rFonts w:ascii="Times New Roman" w:eastAsia="Times New Roman"/>
                <w:spacing w:val="-9"/>
                <w:sz w:val="24"/>
              </w:rPr>
              <w:t>5.</w:t>
            </w:r>
            <w:r>
              <w:rPr>
                <w:sz w:val="24"/>
              </w:rPr>
              <w:t>是否存在出具</w:t>
            </w:r>
          </w:p>
          <w:p>
            <w:pPr>
              <w:pStyle w:val="13"/>
              <w:spacing w:line="332" w:lineRule="exact"/>
              <w:ind w:left="107"/>
              <w:rPr>
                <w:sz w:val="24"/>
              </w:rPr>
            </w:pPr>
            <w:r>
              <w:rPr>
                <w:spacing w:val="-2"/>
                <w:sz w:val="24"/>
              </w:rPr>
              <w:t>虚假文件情况；</w:t>
            </w:r>
            <w:r>
              <w:rPr>
                <w:rFonts w:ascii="Times New Roman" w:eastAsia="Times New Roman"/>
                <w:spacing w:val="-9"/>
                <w:sz w:val="24"/>
              </w:rPr>
              <w:t>6.</w:t>
            </w:r>
            <w:r>
              <w:rPr>
                <w:spacing w:val="-6"/>
                <w:sz w:val="24"/>
              </w:rPr>
              <w:t>质量控制、程序是否符合相关要求；</w:t>
            </w:r>
            <w:r>
              <w:rPr>
                <w:rFonts w:ascii="Times New Roman" w:eastAsia="Times New Roman"/>
                <w:spacing w:val="-8"/>
                <w:sz w:val="24"/>
              </w:rPr>
              <w:t>7.</w:t>
            </w:r>
            <w:r>
              <w:rPr>
                <w:spacing w:val="-1"/>
                <w:sz w:val="24"/>
              </w:rPr>
              <w:t>档案管理是否符合相关要求；</w:t>
            </w:r>
            <w:r>
              <w:rPr>
                <w:rFonts w:ascii="Times New Roman" w:eastAsia="Times New Roman"/>
                <w:spacing w:val="-9"/>
                <w:sz w:val="24"/>
              </w:rPr>
              <w:t>8.</w:t>
            </w:r>
            <w:r>
              <w:rPr>
                <w:sz w:val="24"/>
              </w:rPr>
              <w:t>管理制</w:t>
            </w:r>
          </w:p>
        </w:tc>
        <w:tc>
          <w:tcPr>
            <w:tcW w:w="8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13" w:type="dxa"/>
            <w:tcBorders>
              <w:top w:val="nil"/>
            </w:tcBorders>
          </w:tcPr>
          <w:p>
            <w:pPr>
              <w:pStyle w:val="13"/>
              <w:rPr>
                <w:rFonts w:ascii="Times New Roman"/>
                <w:sz w:val="24"/>
              </w:rPr>
            </w:pPr>
          </w:p>
        </w:tc>
        <w:tc>
          <w:tcPr>
            <w:tcW w:w="2158" w:type="dxa"/>
            <w:tcBorders>
              <w:top w:val="nil"/>
            </w:tcBorders>
          </w:tcPr>
          <w:p>
            <w:pPr>
              <w:pStyle w:val="13"/>
              <w:rPr>
                <w:rFonts w:ascii="Times New Roman"/>
                <w:sz w:val="24"/>
              </w:rPr>
            </w:pPr>
          </w:p>
        </w:tc>
        <w:tc>
          <w:tcPr>
            <w:tcW w:w="960" w:type="dxa"/>
            <w:tcBorders>
              <w:top w:val="nil"/>
            </w:tcBorders>
          </w:tcPr>
          <w:p>
            <w:pPr>
              <w:pStyle w:val="13"/>
              <w:rPr>
                <w:rFonts w:ascii="Times New Roman"/>
                <w:sz w:val="24"/>
              </w:rPr>
            </w:pPr>
          </w:p>
        </w:tc>
        <w:tc>
          <w:tcPr>
            <w:tcW w:w="10013" w:type="dxa"/>
            <w:tcBorders>
              <w:top w:val="nil"/>
            </w:tcBorders>
          </w:tcPr>
          <w:p>
            <w:pPr>
              <w:pStyle w:val="13"/>
              <w:spacing w:line="299" w:lineRule="exact"/>
              <w:ind w:left="107"/>
              <w:rPr>
                <w:sz w:val="24"/>
              </w:rPr>
            </w:pPr>
            <w:r>
              <w:rPr>
                <w:sz w:val="24"/>
              </w:rPr>
              <w:t>度是否符合相关要求；</w:t>
            </w:r>
            <w:r>
              <w:rPr>
                <w:rFonts w:ascii="Times New Roman" w:eastAsia="Times New Roman"/>
                <w:sz w:val="24"/>
              </w:rPr>
              <w:t>9.</w:t>
            </w:r>
            <w:r>
              <w:rPr>
                <w:sz w:val="24"/>
              </w:rPr>
              <w:t>放射工作人员健康监护等管理是否符合相关要求等。</w:t>
            </w:r>
          </w:p>
        </w:tc>
        <w:tc>
          <w:tcPr>
            <w:tcW w:w="867" w:type="dxa"/>
            <w:vMerge w:val="continue"/>
            <w:tcBorders>
              <w:top w:val="nil"/>
            </w:tcBorders>
          </w:tcPr>
          <w:p>
            <w:pPr>
              <w:rPr>
                <w:sz w:val="2"/>
                <w:szCs w:val="2"/>
              </w:rPr>
            </w:pPr>
          </w:p>
        </w:tc>
      </w:tr>
    </w:tbl>
    <w:p>
      <w:pPr>
        <w:spacing w:after="0"/>
        <w:rPr>
          <w:sz w:val="2"/>
          <w:szCs w:val="2"/>
        </w:rPr>
        <w:sectPr>
          <w:footerReference r:id="rId8" w:type="default"/>
          <w:pgSz w:w="16840" w:h="11910" w:orient="landscape"/>
          <w:pgMar w:top="1100" w:right="940" w:bottom="1420" w:left="940" w:header="0" w:footer="1232" w:gutter="0"/>
          <w:pgNumType w:fmt="numberInDash"/>
          <w:cols w:space="720" w:num="1"/>
        </w:sectPr>
      </w:pPr>
    </w:p>
    <w:p>
      <w:pPr>
        <w:pStyle w:val="6"/>
        <w:spacing w:line="546" w:lineRule="exact"/>
        <w:rPr>
          <w:rFonts w:ascii="Times New Roman" w:eastAsia="Times New Roman"/>
        </w:rPr>
      </w:pPr>
      <w:r>
        <w:rPr>
          <w:rFonts w:hint="eastAsia" w:ascii="方正黑体_GBK" w:eastAsia="方正黑体_GBK"/>
        </w:rPr>
        <w:t xml:space="preserve">附件 </w:t>
      </w:r>
      <w:r>
        <w:rPr>
          <w:rFonts w:ascii="Times New Roman" w:eastAsia="Times New Roman"/>
        </w:rPr>
        <w:t>4</w:t>
      </w:r>
    </w:p>
    <w:p>
      <w:pPr>
        <w:pStyle w:val="6"/>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方正仿宋_GBK" w:hAnsi="方正仿宋_GBK" w:eastAsia="方正仿宋_GBK" w:cs="方正仿宋_GBK"/>
        </w:rPr>
      </w:pPr>
    </w:p>
    <w:p>
      <w:pPr>
        <w:pStyle w:val="3"/>
        <w:keepNext w:val="0"/>
        <w:keepLines w:val="0"/>
        <w:pageBreakBefore w:val="0"/>
        <w:widowControl w:val="0"/>
        <w:kinsoku/>
        <w:wordWrap/>
        <w:overflowPunct/>
        <w:topLinePunct w:val="0"/>
        <w:autoSpaceDE w:val="0"/>
        <w:autoSpaceDN w:val="0"/>
        <w:bidi w:val="0"/>
        <w:adjustRightInd/>
        <w:snapToGrid/>
        <w:spacing w:before="309" w:line="594" w:lineRule="exact"/>
        <w:ind w:left="676" w:leftChars="0" w:right="489" w:rightChars="0" w:firstLine="21" w:firstLineChars="0"/>
        <w:jc w:val="center"/>
        <w:textAlignment w:val="auto"/>
      </w:pPr>
      <w:r>
        <w:rPr>
          <w:rFonts w:ascii="Times New Roman" w:eastAsia="Times New Roman"/>
        </w:rPr>
        <w:t>2021</w:t>
      </w:r>
      <w:r>
        <w:t>年</w:t>
      </w:r>
      <w:r>
        <w:rPr>
          <w:rFonts w:hint="eastAsia"/>
          <w:lang w:eastAsia="zh-CN"/>
        </w:rPr>
        <w:t>重庆市长寿区</w:t>
      </w:r>
      <w:r>
        <w:t>公共场所卫生随机监督抽查计划</w:t>
      </w:r>
    </w:p>
    <w:p>
      <w:pPr>
        <w:pStyle w:val="6"/>
        <w:spacing w:before="10"/>
        <w:rPr>
          <w:rFonts w:ascii="方正小标宋_GBK"/>
          <w:sz w:val="33"/>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760"/>
        <w:textAlignment w:val="auto"/>
        <w:rPr>
          <w:rFonts w:hint="eastAsia" w:ascii="方正黑体_GBK" w:eastAsia="方正黑体_GBK"/>
        </w:rPr>
      </w:pPr>
      <w:r>
        <w:rPr>
          <w:rFonts w:hint="eastAsia" w:ascii="方正黑体_GBK" w:eastAsia="方正黑体_GBK"/>
        </w:rPr>
        <w:t>一、工作任务</w:t>
      </w:r>
    </w:p>
    <w:p>
      <w:pPr>
        <w:pStyle w:val="6"/>
        <w:keepNext w:val="0"/>
        <w:keepLines w:val="0"/>
        <w:pageBreakBefore w:val="0"/>
        <w:widowControl w:val="0"/>
        <w:kinsoku/>
        <w:wordWrap/>
        <w:overflowPunct/>
        <w:topLinePunct w:val="0"/>
        <w:autoSpaceDE w:val="0"/>
        <w:autoSpaceDN w:val="0"/>
        <w:bidi w:val="0"/>
        <w:adjustRightInd/>
        <w:snapToGrid/>
        <w:spacing w:before="11" w:line="594" w:lineRule="exact"/>
        <w:ind w:left="760"/>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）公共场所卫生随机监督抽查。</w:t>
      </w:r>
    </w:p>
    <w:p>
      <w:pPr>
        <w:pStyle w:val="12"/>
        <w:keepNext w:val="0"/>
        <w:keepLines w:val="0"/>
        <w:pageBreakBefore w:val="0"/>
        <w:widowControl w:val="0"/>
        <w:numPr>
          <w:ilvl w:val="0"/>
          <w:numId w:val="5"/>
        </w:numPr>
        <w:tabs>
          <w:tab w:val="left" w:pos="1160"/>
        </w:tabs>
        <w:kinsoku/>
        <w:wordWrap/>
        <w:overflowPunct/>
        <w:topLinePunct w:val="0"/>
        <w:autoSpaceDE w:val="0"/>
        <w:autoSpaceDN w:val="0"/>
        <w:bidi w:val="0"/>
        <w:adjustRightInd/>
        <w:snapToGrid/>
        <w:spacing w:before="10" w:after="0" w:line="594" w:lineRule="exact"/>
        <w:ind w:left="120" w:right="118" w:firstLine="640"/>
        <w:jc w:val="left"/>
        <w:textAlignment w:val="auto"/>
        <w:rPr>
          <w:sz w:val="32"/>
        </w:rPr>
      </w:pPr>
      <w:r>
        <w:rPr>
          <w:b/>
          <w:spacing w:val="-8"/>
          <w:sz w:val="32"/>
        </w:rPr>
        <w:t>监督检查对象：</w:t>
      </w:r>
      <w:r>
        <w:rPr>
          <w:spacing w:val="-5"/>
          <w:sz w:val="32"/>
        </w:rPr>
        <w:t>抽查全</w:t>
      </w:r>
      <w:r>
        <w:rPr>
          <w:rFonts w:hint="eastAsia"/>
          <w:spacing w:val="-5"/>
          <w:sz w:val="32"/>
          <w:lang w:eastAsia="zh-CN"/>
        </w:rPr>
        <w:t>区</w:t>
      </w:r>
      <w:r>
        <w:rPr>
          <w:spacing w:val="-5"/>
          <w:sz w:val="32"/>
        </w:rPr>
        <w:t>所有人工游泳场所</w:t>
      </w:r>
      <w:r>
        <w:rPr>
          <w:sz w:val="32"/>
        </w:rPr>
        <w:t>（包括学校内游泳场所</w:t>
      </w:r>
      <w:r>
        <w:rPr>
          <w:spacing w:val="-159"/>
          <w:sz w:val="32"/>
        </w:rPr>
        <w:t>）</w:t>
      </w:r>
      <w:r>
        <w:rPr>
          <w:spacing w:val="-58"/>
          <w:sz w:val="32"/>
        </w:rPr>
        <w:t>、</w:t>
      </w:r>
      <w:r>
        <w:rPr>
          <w:rFonts w:ascii="Times New Roman" w:eastAsia="Times New Roman"/>
          <w:sz w:val="32"/>
        </w:rPr>
        <w:t>25%</w:t>
      </w:r>
      <w:r>
        <w:rPr>
          <w:spacing w:val="-10"/>
          <w:sz w:val="32"/>
        </w:rPr>
        <w:t>的住宿场所、</w:t>
      </w:r>
      <w:r>
        <w:rPr>
          <w:rFonts w:ascii="Times New Roman" w:eastAsia="Times New Roman"/>
          <w:sz w:val="32"/>
        </w:rPr>
        <w:t>8%</w:t>
      </w:r>
      <w:r>
        <w:rPr>
          <w:spacing w:val="-8"/>
          <w:sz w:val="32"/>
        </w:rPr>
        <w:t>的美容美发场所、</w:t>
      </w:r>
      <w:r>
        <w:rPr>
          <w:rFonts w:ascii="Times New Roman" w:eastAsia="Times New Roman"/>
          <w:sz w:val="32"/>
        </w:rPr>
        <w:t xml:space="preserve">16% </w:t>
      </w:r>
      <w:r>
        <w:rPr>
          <w:spacing w:val="-10"/>
          <w:sz w:val="32"/>
        </w:rPr>
        <w:t>的沐浴场所、所有候车</w:t>
      </w:r>
      <w:r>
        <w:rPr>
          <w:sz w:val="32"/>
        </w:rPr>
        <w:t>（</w:t>
      </w:r>
      <w:r>
        <w:rPr>
          <w:spacing w:val="-15"/>
          <w:sz w:val="32"/>
        </w:rPr>
        <w:t>机、船</w:t>
      </w:r>
      <w:r>
        <w:rPr>
          <w:spacing w:val="-41"/>
          <w:sz w:val="32"/>
        </w:rPr>
        <w:t>）</w:t>
      </w:r>
      <w:r>
        <w:rPr>
          <w:spacing w:val="-21"/>
          <w:sz w:val="32"/>
        </w:rPr>
        <w:t>室</w:t>
      </w:r>
      <w:r>
        <w:rPr>
          <w:rFonts w:hint="eastAsia"/>
          <w:spacing w:val="-21"/>
          <w:sz w:val="32"/>
          <w:lang w:eastAsia="zh-CN"/>
        </w:rPr>
        <w:t>，抽查</w:t>
      </w:r>
      <w:r>
        <w:rPr>
          <w:spacing w:val="-1"/>
          <w:sz w:val="32"/>
        </w:rPr>
        <w:t>营业面积</w:t>
      </w:r>
      <w:r>
        <w:rPr>
          <w:rFonts w:ascii="Times New Roman" w:eastAsia="Times New Roman"/>
          <w:sz w:val="32"/>
        </w:rPr>
        <w:t>2000m</w:t>
      </w:r>
      <w:r>
        <w:rPr>
          <w:rFonts w:ascii="Times New Roman" w:eastAsia="Times New Roman"/>
          <w:position w:val="11"/>
          <w:sz w:val="20"/>
        </w:rPr>
        <w:t xml:space="preserve">2 </w:t>
      </w:r>
      <w:r>
        <w:rPr>
          <w:spacing w:val="-6"/>
          <w:sz w:val="32"/>
        </w:rPr>
        <w:t>以上商场</w:t>
      </w:r>
      <w:r>
        <w:rPr>
          <w:sz w:val="32"/>
        </w:rPr>
        <w:t>（超市</w:t>
      </w:r>
      <w:r>
        <w:rPr>
          <w:spacing w:val="-161"/>
          <w:sz w:val="32"/>
        </w:rPr>
        <w:t>）</w:t>
      </w:r>
      <w:r>
        <w:rPr>
          <w:spacing w:val="-22"/>
          <w:sz w:val="32"/>
        </w:rPr>
        <w:t>、</w:t>
      </w:r>
      <w:r>
        <w:rPr>
          <w:spacing w:val="-7"/>
          <w:sz w:val="32"/>
        </w:rPr>
        <w:t>影剧院</w:t>
      </w:r>
      <w:r>
        <w:rPr>
          <w:rFonts w:hint="eastAsia"/>
          <w:spacing w:val="-7"/>
          <w:sz w:val="32"/>
          <w:lang w:eastAsia="zh-CN"/>
        </w:rPr>
        <w:t>、</w:t>
      </w:r>
      <w:r>
        <w:rPr>
          <w:spacing w:val="-7"/>
          <w:sz w:val="32"/>
        </w:rPr>
        <w:t>游艺厅、歌舞厅、</w:t>
      </w:r>
      <w:r>
        <w:rPr>
          <w:spacing w:val="-6"/>
          <w:sz w:val="32"/>
        </w:rPr>
        <w:t>音乐厅</w:t>
      </w:r>
      <w:r>
        <w:rPr>
          <w:rFonts w:hint="eastAsia"/>
          <w:spacing w:val="-6"/>
          <w:sz w:val="32"/>
          <w:lang w:eastAsia="zh-CN"/>
        </w:rPr>
        <w:t>等</w:t>
      </w:r>
      <w:r>
        <w:rPr>
          <w:spacing w:val="-4"/>
          <w:sz w:val="32"/>
        </w:rPr>
        <w:t>，在被抽取公共场所中抽查</w:t>
      </w:r>
      <w:r>
        <w:rPr>
          <w:sz w:val="32"/>
        </w:rPr>
        <w:t>使用集中空</w:t>
      </w:r>
      <w:r>
        <w:rPr>
          <w:spacing w:val="-2"/>
          <w:sz w:val="32"/>
        </w:rPr>
        <w:t>调通风系统的公共场所，被抽取单位详见国家卫生健康监督信息系统双随机名单。</w:t>
      </w:r>
    </w:p>
    <w:p>
      <w:pPr>
        <w:pStyle w:val="5"/>
        <w:keepNext w:val="0"/>
        <w:keepLines w:val="0"/>
        <w:pageBreakBefore w:val="0"/>
        <w:widowControl w:val="0"/>
        <w:numPr>
          <w:ilvl w:val="0"/>
          <w:numId w:val="5"/>
        </w:numPr>
        <w:tabs>
          <w:tab w:val="left" w:pos="1160"/>
        </w:tabs>
        <w:kinsoku/>
        <w:wordWrap/>
        <w:overflowPunct/>
        <w:topLinePunct w:val="0"/>
        <w:autoSpaceDE w:val="0"/>
        <w:autoSpaceDN w:val="0"/>
        <w:bidi w:val="0"/>
        <w:adjustRightInd/>
        <w:snapToGrid/>
        <w:spacing w:before="21" w:after="0" w:line="594" w:lineRule="exact"/>
        <w:ind w:left="1159" w:right="0" w:hanging="400"/>
        <w:jc w:val="left"/>
        <w:textAlignment w:val="auto"/>
      </w:pPr>
      <w:r>
        <w:t>监督检查内容：</w:t>
      </w:r>
    </w:p>
    <w:p>
      <w:pPr>
        <w:pStyle w:val="6"/>
        <w:keepNext w:val="0"/>
        <w:keepLines w:val="0"/>
        <w:pageBreakBefore w:val="0"/>
        <w:widowControl w:val="0"/>
        <w:kinsoku/>
        <w:wordWrap/>
        <w:overflowPunct/>
        <w:topLinePunct w:val="0"/>
        <w:autoSpaceDE w:val="0"/>
        <w:autoSpaceDN w:val="0"/>
        <w:bidi w:val="0"/>
        <w:adjustRightInd/>
        <w:snapToGrid/>
        <w:spacing w:before="42" w:line="594" w:lineRule="exact"/>
        <w:ind w:left="120" w:right="119" w:firstLine="640"/>
        <w:textAlignment w:val="auto"/>
      </w:pPr>
      <w:r>
        <w:rPr>
          <w:spacing w:val="-14"/>
          <w:w w:val="95"/>
        </w:rPr>
        <w:t>检查游泳、住宿、沐浴、美容美发等场所卫生管理情况</w:t>
      </w:r>
      <w:r>
        <w:rPr>
          <w:rFonts w:hint="eastAsia"/>
          <w:spacing w:val="-14"/>
          <w:w w:val="95"/>
          <w:lang w:eastAsia="zh-CN"/>
        </w:rPr>
        <w:t>，</w:t>
      </w:r>
      <w:r>
        <w:rPr>
          <w:spacing w:val="-12"/>
        </w:rPr>
        <w:t>抽查顾客用品用具、水质、空气以及集中空调通风系统卫生</w:t>
      </w:r>
      <w:r>
        <w:rPr>
          <w:spacing w:val="-6"/>
        </w:rPr>
        <w:t>质量。按照《重庆市</w:t>
      </w:r>
      <w:r>
        <w:rPr>
          <w:rFonts w:ascii="Times New Roman" w:eastAsia="Times New Roman"/>
        </w:rPr>
        <w:t>2021</w:t>
      </w:r>
      <w:r>
        <w:rPr>
          <w:spacing w:val="-14"/>
        </w:rPr>
        <w:t>年新冠疫情防控工作指南》</w:t>
      </w:r>
      <w:r>
        <w:t>（第二版</w:t>
      </w:r>
      <w:r>
        <w:rPr>
          <w:spacing w:val="-5"/>
        </w:rPr>
        <w:t>）</w:t>
      </w:r>
      <w:r>
        <w:rPr>
          <w:spacing w:val="-2"/>
        </w:rPr>
        <w:t>要求，加强公共场所新冠肺炎疫情防控措施落实情况监督检查。</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60"/>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二</w:t>
      </w:r>
      <w:r>
        <w:rPr>
          <w:rFonts w:hint="eastAsia" w:ascii="方正楷体_GBK" w:eastAsia="方正楷体_GBK"/>
          <w:w w:val="99"/>
        </w:rPr>
        <w:t>）回头看</w:t>
      </w:r>
    </w:p>
    <w:p>
      <w:pPr>
        <w:pStyle w:val="6"/>
        <w:keepNext w:val="0"/>
        <w:keepLines w:val="0"/>
        <w:pageBreakBefore w:val="0"/>
        <w:widowControl w:val="0"/>
        <w:kinsoku/>
        <w:wordWrap/>
        <w:overflowPunct/>
        <w:topLinePunct w:val="0"/>
        <w:autoSpaceDE w:val="0"/>
        <w:autoSpaceDN w:val="0"/>
        <w:bidi w:val="0"/>
        <w:adjustRightInd/>
        <w:snapToGrid/>
        <w:spacing w:before="38" w:line="594" w:lineRule="exact"/>
        <w:ind w:left="120" w:right="75" w:firstLine="640"/>
        <w:textAlignment w:val="auto"/>
        <w:rPr>
          <w:rFonts w:hint="eastAsia" w:ascii="Times New Roman" w:eastAsia="Times New Roman"/>
        </w:rPr>
      </w:pPr>
      <w:r>
        <w:t>对</w:t>
      </w:r>
      <w:r>
        <w:rPr>
          <w:rFonts w:ascii="Times New Roman" w:hAnsi="Times New Roman" w:eastAsia="Times New Roman"/>
        </w:rPr>
        <w:t>2020</w:t>
      </w:r>
      <w:r>
        <w:t>年公共场所卫生随机监督抽查受到行政处罚的单位，开展“回头看”监督检查，重点查看其整改落实情况。</w:t>
      </w:r>
    </w:p>
    <w:p>
      <w:pPr>
        <w:pStyle w:val="6"/>
        <w:keepNext w:val="0"/>
        <w:keepLines w:val="0"/>
        <w:pageBreakBefore w:val="0"/>
        <w:widowControl w:val="0"/>
        <w:kinsoku/>
        <w:wordWrap/>
        <w:overflowPunct/>
        <w:topLinePunct w:val="0"/>
        <w:autoSpaceDE w:val="0"/>
        <w:autoSpaceDN w:val="0"/>
        <w:bidi w:val="0"/>
        <w:adjustRightInd/>
        <w:snapToGrid/>
        <w:spacing w:before="21" w:line="594" w:lineRule="exact"/>
        <w:ind w:right="277"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附表：1.</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2021年</w:t>
      </w:r>
      <w:r>
        <w:rPr>
          <w:rFonts w:hint="eastAsia" w:ascii="Times New Roman" w:hAnsi="Times New Roman" w:cs="Times New Roman"/>
          <w:lang w:eastAsia="zh-CN"/>
        </w:rPr>
        <w:t>重庆市</w:t>
      </w:r>
      <w:r>
        <w:rPr>
          <w:rFonts w:hint="default" w:ascii="Times New Roman" w:hAnsi="Times New Roman" w:eastAsia="方正仿宋_GBK" w:cs="Times New Roman"/>
          <w:lang w:eastAsia="zh-CN"/>
        </w:rPr>
        <w:t>长寿区</w:t>
      </w:r>
      <w:r>
        <w:rPr>
          <w:rFonts w:hint="default" w:ascii="Times New Roman" w:hAnsi="Times New Roman" w:eastAsia="方正仿宋_GBK" w:cs="Times New Roman"/>
        </w:rPr>
        <w:t>公共场所卫生随机监督抽</w:t>
      </w:r>
    </w:p>
    <w:p>
      <w:pPr>
        <w:pStyle w:val="6"/>
        <w:keepNext w:val="0"/>
        <w:keepLines w:val="0"/>
        <w:pageBreakBefore w:val="0"/>
        <w:widowControl w:val="0"/>
        <w:kinsoku/>
        <w:wordWrap/>
        <w:overflowPunct/>
        <w:topLinePunct w:val="0"/>
        <w:autoSpaceDE w:val="0"/>
        <w:autoSpaceDN w:val="0"/>
        <w:bidi w:val="0"/>
        <w:adjustRightInd/>
        <w:snapToGrid/>
        <w:spacing w:before="21" w:line="594" w:lineRule="exact"/>
        <w:ind w:right="277" w:firstLine="1920" w:firstLineChars="600"/>
        <w:textAlignment w:val="auto"/>
        <w:rPr>
          <w:rFonts w:hint="default" w:ascii="Times New Roman" w:hAnsi="Times New Roman" w:eastAsia="方正仿宋_GBK" w:cs="Times New Roman"/>
        </w:rPr>
      </w:pPr>
      <w:r>
        <w:rPr>
          <w:rFonts w:hint="default" w:ascii="Times New Roman" w:hAnsi="Times New Roman" w:eastAsia="方正仿宋_GBK" w:cs="Times New Roman"/>
        </w:rPr>
        <w:t>查工作计划表</w:t>
      </w:r>
    </w:p>
    <w:p>
      <w:pPr>
        <w:pStyle w:val="12"/>
        <w:keepNext w:val="0"/>
        <w:keepLines w:val="0"/>
        <w:pageBreakBefore w:val="0"/>
        <w:widowControl w:val="0"/>
        <w:numPr>
          <w:ilvl w:val="0"/>
          <w:numId w:val="0"/>
        </w:numPr>
        <w:tabs>
          <w:tab w:val="left" w:pos="1994"/>
        </w:tabs>
        <w:kinsoku/>
        <w:wordWrap/>
        <w:overflowPunct/>
        <w:topLinePunct w:val="0"/>
        <w:autoSpaceDE w:val="0"/>
        <w:autoSpaceDN w:val="0"/>
        <w:bidi w:val="0"/>
        <w:adjustRightInd/>
        <w:snapToGrid/>
        <w:spacing w:before="0" w:after="0" w:line="594" w:lineRule="exact"/>
        <w:ind w:right="0" w:rightChars="0"/>
        <w:jc w:val="left"/>
        <w:textAlignment w:val="auto"/>
        <w:rPr>
          <w:rFonts w:hint="eastAsia" w:ascii="仿宋" w:hAnsi="仿宋" w:eastAsia="仿宋"/>
          <w:sz w:val="32"/>
          <w:lang w:eastAsia="zh-CN"/>
        </w:rPr>
        <w:sectPr>
          <w:footerReference r:id="rId9" w:type="default"/>
          <w:pgSz w:w="11910" w:h="16840"/>
          <w:pgMar w:top="2098" w:right="1474" w:bottom="1984" w:left="1587" w:header="0" w:footer="1232" w:gutter="0"/>
          <w:pgNumType w:fmt="numberInDash"/>
          <w:cols w:space="720" w:num="1"/>
        </w:sectPr>
      </w:pPr>
    </w:p>
    <w:p>
      <w:pPr>
        <w:spacing w:after="0"/>
        <w:rPr>
          <w:rFonts w:ascii="仿宋"/>
          <w:sz w:val="20"/>
        </w:rPr>
        <w:sectPr>
          <w:footerReference r:id="rId10" w:type="default"/>
          <w:pgSz w:w="16840" w:h="11910" w:orient="landscape"/>
          <w:pgMar w:top="1100" w:right="360" w:bottom="1420" w:left="280" w:header="0" w:footer="1232" w:gutter="0"/>
          <w:pgNumType w:fmt="numberInDash"/>
          <w:cols w:space="720" w:num="1"/>
        </w:sectPr>
      </w:pPr>
    </w:p>
    <w:p>
      <w:pPr>
        <w:spacing w:before="231"/>
        <w:ind w:left="1160" w:right="0" w:firstLine="0"/>
        <w:jc w:val="left"/>
        <w:rPr>
          <w:rFonts w:ascii="Times New Roman" w:eastAsia="Times New Roman"/>
          <w:sz w:val="30"/>
        </w:rPr>
      </w:pPr>
      <w:r>
        <w:rPr>
          <w:rFonts w:hint="eastAsia" w:ascii="黑体" w:eastAsia="黑体"/>
          <w:spacing w:val="-26"/>
          <w:sz w:val="30"/>
        </w:rPr>
        <w:t xml:space="preserve">附表 </w:t>
      </w:r>
      <w:r>
        <w:rPr>
          <w:rFonts w:ascii="Times New Roman" w:eastAsia="Times New Roman"/>
          <w:spacing w:val="-20"/>
          <w:sz w:val="30"/>
        </w:rPr>
        <w:t>1</w:t>
      </w:r>
    </w:p>
    <w:p>
      <w:pPr>
        <w:pStyle w:val="6"/>
        <w:spacing w:before="1"/>
        <w:rPr>
          <w:rFonts w:ascii="Times New Roman"/>
          <w:sz w:val="70"/>
        </w:rPr>
      </w:pPr>
      <w:r>
        <w:br w:type="column"/>
      </w:r>
    </w:p>
    <w:p>
      <w:pPr>
        <w:pStyle w:val="2"/>
        <w:ind w:left="988"/>
      </w:pPr>
      <w:r>
        <w:rPr>
          <w:rFonts w:ascii="Times New Roman" w:eastAsia="Times New Roman"/>
        </w:rPr>
        <w:t>2021</w:t>
      </w:r>
      <w:r>
        <w:t>年</w:t>
      </w:r>
      <w:r>
        <w:rPr>
          <w:rFonts w:hint="eastAsia"/>
          <w:lang w:eastAsia="zh-CN"/>
        </w:rPr>
        <w:t>重庆市长寿区</w:t>
      </w:r>
      <w:r>
        <w:t>公共场所卫生随机监督抽查工作计划表</w:t>
      </w:r>
    </w:p>
    <w:p>
      <w:pPr>
        <w:spacing w:after="0"/>
        <w:sectPr>
          <w:type w:val="continuous"/>
          <w:pgSz w:w="16840" w:h="11910" w:orient="landscape"/>
          <w:pgMar w:top="1340" w:right="360" w:bottom="1420" w:left="280" w:header="720" w:footer="720" w:gutter="0"/>
          <w:pgNumType w:fmt="numberInDash"/>
          <w:cols w:equalWidth="0" w:num="2">
            <w:col w:w="1985" w:space="40"/>
            <w:col w:w="14175"/>
          </w:cols>
        </w:sectPr>
      </w:pPr>
    </w:p>
    <w:tbl>
      <w:tblPr>
        <w:tblStyle w:val="9"/>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3930"/>
        <w:gridCol w:w="4425"/>
        <w:gridCol w:w="6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605" w:type="dxa"/>
            <w:vAlign w:val="center"/>
          </w:tcPr>
          <w:p>
            <w:pPr>
              <w:pStyle w:val="13"/>
              <w:spacing w:line="211" w:lineRule="exact"/>
              <w:ind w:left="150" w:right="144"/>
              <w:jc w:val="center"/>
              <w:rPr>
                <w:sz w:val="21"/>
              </w:rPr>
            </w:pPr>
            <w:r>
              <w:rPr>
                <w:sz w:val="21"/>
              </w:rPr>
              <w:t>监督检查对象</w:t>
            </w:r>
          </w:p>
        </w:tc>
        <w:tc>
          <w:tcPr>
            <w:tcW w:w="3930" w:type="dxa"/>
            <w:vAlign w:val="center"/>
          </w:tcPr>
          <w:p>
            <w:pPr>
              <w:pStyle w:val="13"/>
              <w:spacing w:line="211" w:lineRule="exact"/>
              <w:ind w:left="1228"/>
              <w:jc w:val="center"/>
              <w:rPr>
                <w:sz w:val="21"/>
              </w:rPr>
            </w:pPr>
            <w:r>
              <w:rPr>
                <w:sz w:val="21"/>
              </w:rPr>
              <w:t>抽查范围和数量</w:t>
            </w:r>
          </w:p>
        </w:tc>
        <w:tc>
          <w:tcPr>
            <w:tcW w:w="4425" w:type="dxa"/>
            <w:vAlign w:val="center"/>
          </w:tcPr>
          <w:p>
            <w:pPr>
              <w:pStyle w:val="13"/>
              <w:spacing w:line="211" w:lineRule="exact"/>
              <w:ind w:left="1770" w:right="1765"/>
              <w:jc w:val="center"/>
              <w:rPr>
                <w:sz w:val="21"/>
              </w:rPr>
            </w:pPr>
            <w:r>
              <w:rPr>
                <w:sz w:val="21"/>
              </w:rPr>
              <w:t>检查内容</w:t>
            </w:r>
          </w:p>
        </w:tc>
        <w:tc>
          <w:tcPr>
            <w:tcW w:w="6015" w:type="dxa"/>
            <w:vAlign w:val="center"/>
          </w:tcPr>
          <w:p>
            <w:pPr>
              <w:pStyle w:val="13"/>
              <w:spacing w:line="211" w:lineRule="exact"/>
              <w:ind w:left="2565" w:right="2560"/>
              <w:jc w:val="center"/>
              <w:rPr>
                <w:sz w:val="21"/>
              </w:rPr>
            </w:pPr>
            <w:r>
              <w:rPr>
                <w:sz w:val="21"/>
              </w:rPr>
              <w:t>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605" w:type="dxa"/>
          </w:tcPr>
          <w:p>
            <w:pPr>
              <w:pStyle w:val="13"/>
              <w:spacing w:before="123"/>
              <w:ind w:left="148" w:right="144"/>
              <w:jc w:val="center"/>
              <w:rPr>
                <w:sz w:val="21"/>
              </w:rPr>
            </w:pPr>
            <w:r>
              <w:rPr>
                <w:sz w:val="21"/>
              </w:rPr>
              <w:t>游泳场所</w:t>
            </w:r>
          </w:p>
        </w:tc>
        <w:tc>
          <w:tcPr>
            <w:tcW w:w="3930" w:type="dxa"/>
          </w:tcPr>
          <w:p>
            <w:pPr>
              <w:pStyle w:val="13"/>
              <w:spacing w:before="102" w:line="141" w:lineRule="auto"/>
              <w:ind w:left="107" w:right="97"/>
              <w:rPr>
                <w:rFonts w:ascii="Times New Roman" w:eastAsia="Times New Roman"/>
                <w:sz w:val="13"/>
              </w:rPr>
            </w:pPr>
            <w:r>
              <w:rPr>
                <w:w w:val="95"/>
                <w:sz w:val="21"/>
              </w:rPr>
              <w:t>全</w:t>
            </w:r>
            <w:r>
              <w:rPr>
                <w:rFonts w:hint="eastAsia"/>
                <w:w w:val="95"/>
                <w:sz w:val="21"/>
                <w:lang w:eastAsia="zh-CN"/>
              </w:rPr>
              <w:t>区</w:t>
            </w:r>
            <w:r>
              <w:rPr>
                <w:w w:val="95"/>
                <w:sz w:val="21"/>
              </w:rPr>
              <w:t>全部人工游泳场所（含学校内游泳场</w:t>
            </w:r>
            <w:r>
              <w:rPr>
                <w:position w:val="-6"/>
                <w:sz w:val="21"/>
              </w:rPr>
              <w:t>所）</w:t>
            </w:r>
            <w:r>
              <w:rPr>
                <w:rFonts w:ascii="Times New Roman" w:eastAsia="Times New Roman"/>
                <w:sz w:val="13"/>
              </w:rPr>
              <w:t>(a)</w:t>
            </w:r>
          </w:p>
        </w:tc>
        <w:tc>
          <w:tcPr>
            <w:tcW w:w="4425" w:type="dxa"/>
            <w:vMerge w:val="restart"/>
          </w:tcPr>
          <w:p>
            <w:pPr>
              <w:pStyle w:val="13"/>
              <w:numPr>
                <w:ilvl w:val="0"/>
                <w:numId w:val="6"/>
              </w:numPr>
              <w:tabs>
                <w:tab w:val="left" w:pos="266"/>
              </w:tabs>
              <w:spacing w:before="0" w:after="0" w:line="239" w:lineRule="exact"/>
              <w:ind w:left="265" w:right="0" w:hanging="160"/>
              <w:jc w:val="left"/>
              <w:rPr>
                <w:sz w:val="21"/>
              </w:rPr>
            </w:pPr>
            <w:r>
              <w:rPr>
                <w:sz w:val="21"/>
              </w:rPr>
              <w:t>设置卫生管理部门或人员情况</w:t>
            </w:r>
          </w:p>
          <w:p>
            <w:pPr>
              <w:pStyle w:val="13"/>
              <w:numPr>
                <w:ilvl w:val="0"/>
                <w:numId w:val="6"/>
              </w:numPr>
              <w:tabs>
                <w:tab w:val="left" w:pos="266"/>
              </w:tabs>
              <w:spacing w:before="0" w:after="0" w:line="240" w:lineRule="exact"/>
              <w:ind w:left="265" w:right="0" w:hanging="160"/>
              <w:jc w:val="left"/>
              <w:rPr>
                <w:sz w:val="21"/>
              </w:rPr>
            </w:pPr>
            <w:r>
              <w:rPr>
                <w:w w:val="95"/>
                <w:sz w:val="21"/>
              </w:rPr>
              <w:t>建立卫生管理档案情况</w:t>
            </w:r>
          </w:p>
          <w:p>
            <w:pPr>
              <w:pStyle w:val="13"/>
              <w:numPr>
                <w:ilvl w:val="0"/>
                <w:numId w:val="6"/>
              </w:numPr>
              <w:tabs>
                <w:tab w:val="left" w:pos="266"/>
              </w:tabs>
              <w:spacing w:before="0" w:after="0" w:line="240" w:lineRule="exact"/>
              <w:ind w:left="265" w:right="0" w:hanging="160"/>
              <w:jc w:val="left"/>
              <w:rPr>
                <w:sz w:val="21"/>
              </w:rPr>
            </w:pPr>
            <w:r>
              <w:rPr>
                <w:w w:val="95"/>
                <w:sz w:val="21"/>
              </w:rPr>
              <w:t>从业人员健康体检情况</w:t>
            </w:r>
          </w:p>
          <w:p>
            <w:pPr>
              <w:pStyle w:val="13"/>
              <w:numPr>
                <w:ilvl w:val="0"/>
                <w:numId w:val="6"/>
              </w:numPr>
              <w:tabs>
                <w:tab w:val="left" w:pos="266"/>
              </w:tabs>
              <w:spacing w:before="0" w:after="0" w:line="240" w:lineRule="exact"/>
              <w:ind w:left="265" w:right="0" w:hanging="160"/>
              <w:jc w:val="left"/>
              <w:rPr>
                <w:sz w:val="21"/>
              </w:rPr>
            </w:pPr>
            <w:r>
              <w:rPr>
                <w:sz w:val="21"/>
              </w:rPr>
              <w:t>设置禁止吸烟警语标志情况</w:t>
            </w:r>
          </w:p>
          <w:p>
            <w:pPr>
              <w:pStyle w:val="13"/>
              <w:numPr>
                <w:ilvl w:val="0"/>
                <w:numId w:val="6"/>
              </w:numPr>
              <w:tabs>
                <w:tab w:val="left" w:pos="268"/>
              </w:tabs>
              <w:spacing w:before="21" w:after="0" w:line="158" w:lineRule="auto"/>
              <w:ind w:left="106" w:right="99" w:firstLine="0"/>
              <w:jc w:val="left"/>
              <w:rPr>
                <w:sz w:val="21"/>
              </w:rPr>
            </w:pPr>
            <w:r>
              <w:rPr>
                <w:w w:val="95"/>
                <w:sz w:val="21"/>
              </w:rPr>
              <w:t>对空气、水质、顾客用品用具等进行卫生检</w:t>
            </w:r>
            <w:r>
              <w:rPr>
                <w:sz w:val="21"/>
              </w:rPr>
              <w:t>测情况</w:t>
            </w:r>
          </w:p>
          <w:p>
            <w:pPr>
              <w:pStyle w:val="13"/>
              <w:numPr>
                <w:ilvl w:val="0"/>
                <w:numId w:val="6"/>
              </w:numPr>
              <w:tabs>
                <w:tab w:val="left" w:pos="268"/>
              </w:tabs>
              <w:spacing w:before="4" w:after="0" w:line="158" w:lineRule="auto"/>
              <w:ind w:left="106" w:right="99" w:firstLine="0"/>
              <w:jc w:val="left"/>
              <w:rPr>
                <w:sz w:val="21"/>
              </w:rPr>
            </w:pPr>
            <w:r>
              <w:rPr>
                <w:w w:val="95"/>
                <w:sz w:val="21"/>
              </w:rPr>
              <w:t>公示卫生许可证、卫生信誉度等级和卫生检</w:t>
            </w:r>
            <w:r>
              <w:rPr>
                <w:sz w:val="21"/>
              </w:rPr>
              <w:t>测信息情况</w:t>
            </w:r>
          </w:p>
          <w:p>
            <w:pPr>
              <w:pStyle w:val="13"/>
              <w:numPr>
                <w:ilvl w:val="0"/>
                <w:numId w:val="6"/>
              </w:numPr>
              <w:tabs>
                <w:tab w:val="left" w:pos="266"/>
              </w:tabs>
              <w:spacing w:before="0" w:after="0" w:line="222" w:lineRule="exact"/>
              <w:ind w:left="265" w:right="0" w:hanging="160"/>
              <w:jc w:val="left"/>
              <w:rPr>
                <w:sz w:val="21"/>
              </w:rPr>
            </w:pPr>
            <w:r>
              <w:rPr>
                <w:sz w:val="21"/>
              </w:rPr>
              <w:t>对顾客用品用具进行清洗、消毒、保洁情况</w:t>
            </w:r>
          </w:p>
          <w:p>
            <w:pPr>
              <w:pStyle w:val="13"/>
              <w:numPr>
                <w:ilvl w:val="0"/>
                <w:numId w:val="6"/>
              </w:numPr>
              <w:tabs>
                <w:tab w:val="left" w:pos="266"/>
              </w:tabs>
              <w:spacing w:before="0" w:after="0" w:line="240" w:lineRule="exact"/>
              <w:ind w:left="265" w:right="0" w:hanging="160"/>
              <w:jc w:val="left"/>
              <w:rPr>
                <w:sz w:val="21"/>
              </w:rPr>
            </w:pPr>
            <w:r>
              <w:rPr>
                <w:sz w:val="21"/>
              </w:rPr>
              <w:t>实施卫生监督量化分级管理情况</w:t>
            </w:r>
          </w:p>
          <w:p>
            <w:pPr>
              <w:pStyle w:val="13"/>
              <w:numPr>
                <w:ilvl w:val="0"/>
                <w:numId w:val="6"/>
              </w:numPr>
              <w:tabs>
                <w:tab w:val="left" w:pos="268"/>
              </w:tabs>
              <w:spacing w:before="21" w:after="0" w:line="158" w:lineRule="auto"/>
              <w:ind w:left="106" w:right="99" w:firstLine="0"/>
              <w:jc w:val="left"/>
              <w:rPr>
                <w:sz w:val="21"/>
              </w:rPr>
            </w:pPr>
            <w:r>
              <w:rPr>
                <w:w w:val="95"/>
                <w:sz w:val="21"/>
              </w:rPr>
              <w:t>住宿场所按照《艾滋病防治条例》放置安全</w:t>
            </w:r>
            <w:r>
              <w:rPr>
                <w:sz w:val="21"/>
              </w:rPr>
              <w:t>套或者设置安全套发售设施情况</w:t>
            </w:r>
          </w:p>
          <w:p>
            <w:pPr>
              <w:pStyle w:val="13"/>
              <w:numPr>
                <w:ilvl w:val="0"/>
                <w:numId w:val="6"/>
              </w:numPr>
              <w:tabs>
                <w:tab w:val="left" w:pos="372"/>
              </w:tabs>
              <w:spacing w:before="0" w:after="0" w:line="222" w:lineRule="exact"/>
              <w:ind w:left="371" w:right="0" w:hanging="266"/>
              <w:jc w:val="left"/>
              <w:rPr>
                <w:sz w:val="21"/>
              </w:rPr>
            </w:pPr>
            <w:r>
              <w:rPr>
                <w:sz w:val="21"/>
              </w:rPr>
              <w:t>生活美容场所违法开展医疗美容情况</w:t>
            </w:r>
          </w:p>
          <w:p>
            <w:pPr>
              <w:pStyle w:val="13"/>
              <w:numPr>
                <w:ilvl w:val="0"/>
                <w:numId w:val="6"/>
              </w:numPr>
              <w:tabs>
                <w:tab w:val="left" w:pos="371"/>
              </w:tabs>
              <w:spacing w:before="39" w:after="0" w:line="141" w:lineRule="auto"/>
              <w:ind w:left="106" w:right="99" w:firstLine="0"/>
              <w:jc w:val="left"/>
              <w:rPr>
                <w:rFonts w:ascii="Times New Roman" w:eastAsia="Times New Roman"/>
                <w:sz w:val="13"/>
              </w:rPr>
            </w:pPr>
            <w:r>
              <w:rPr>
                <w:spacing w:val="8"/>
                <w:w w:val="95"/>
                <w:sz w:val="21"/>
              </w:rPr>
              <w:t>公共场所新冠疫情常态化防控措施落实情</w:t>
            </w:r>
            <w:r>
              <w:rPr>
                <w:spacing w:val="8"/>
                <w:position w:val="-6"/>
                <w:sz w:val="21"/>
              </w:rPr>
              <w:t>况。</w:t>
            </w:r>
            <w:r>
              <w:rPr>
                <w:rFonts w:ascii="Times New Roman" w:eastAsia="Times New Roman"/>
                <w:spacing w:val="8"/>
                <w:sz w:val="13"/>
              </w:rPr>
              <w:t>(b)</w:t>
            </w:r>
          </w:p>
        </w:tc>
        <w:tc>
          <w:tcPr>
            <w:tcW w:w="6015" w:type="dxa"/>
          </w:tcPr>
          <w:p>
            <w:pPr>
              <w:pStyle w:val="13"/>
              <w:numPr>
                <w:ilvl w:val="0"/>
                <w:numId w:val="7"/>
              </w:numPr>
              <w:tabs>
                <w:tab w:val="left" w:pos="267"/>
              </w:tabs>
              <w:spacing w:before="3" w:after="0" w:line="300" w:lineRule="exact"/>
              <w:ind w:left="266" w:right="0" w:hanging="160"/>
              <w:jc w:val="left"/>
              <w:rPr>
                <w:sz w:val="21"/>
              </w:rPr>
            </w:pPr>
            <w:r>
              <w:rPr>
                <w:spacing w:val="-3"/>
                <w:sz w:val="21"/>
              </w:rPr>
              <w:t>泳池水浑浊度、</w:t>
            </w:r>
            <w:r>
              <w:rPr>
                <w:rFonts w:ascii="Times New Roman" w:eastAsia="Times New Roman"/>
                <w:sz w:val="21"/>
              </w:rPr>
              <w:t>pH</w:t>
            </w:r>
            <w:r>
              <w:rPr>
                <w:spacing w:val="-8"/>
                <w:sz w:val="21"/>
              </w:rPr>
              <w:t>、游离性余氯、尿素、菌落总数、大肠菌群</w:t>
            </w:r>
          </w:p>
          <w:p>
            <w:pPr>
              <w:pStyle w:val="13"/>
              <w:numPr>
                <w:ilvl w:val="0"/>
                <w:numId w:val="7"/>
              </w:numPr>
              <w:tabs>
                <w:tab w:val="left" w:pos="267"/>
              </w:tabs>
              <w:spacing w:before="0" w:after="0" w:line="287" w:lineRule="exact"/>
              <w:ind w:left="266" w:right="0" w:hanging="160"/>
              <w:jc w:val="left"/>
              <w:rPr>
                <w:sz w:val="21"/>
              </w:rPr>
            </w:pPr>
            <w:r>
              <w:rPr>
                <w:sz w:val="21"/>
              </w:rPr>
              <w:t>浸脚池水游离性余氯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05" w:type="dxa"/>
          </w:tcPr>
          <w:p>
            <w:pPr>
              <w:pStyle w:val="13"/>
              <w:spacing w:before="107"/>
              <w:ind w:left="148" w:right="144"/>
              <w:jc w:val="center"/>
              <w:rPr>
                <w:sz w:val="21"/>
              </w:rPr>
            </w:pPr>
            <w:r>
              <w:rPr>
                <w:sz w:val="21"/>
              </w:rPr>
              <w:t>住宿场所</w:t>
            </w:r>
          </w:p>
        </w:tc>
        <w:tc>
          <w:tcPr>
            <w:tcW w:w="3930" w:type="dxa"/>
          </w:tcPr>
          <w:p>
            <w:pPr>
              <w:pStyle w:val="13"/>
              <w:spacing w:before="107"/>
              <w:ind w:left="107"/>
              <w:rPr>
                <w:rFonts w:ascii="Times New Roman" w:eastAsia="Times New Roman"/>
                <w:sz w:val="13"/>
              </w:rPr>
            </w:pPr>
            <w:r>
              <w:rPr>
                <w:sz w:val="21"/>
              </w:rPr>
              <w:t>全</w:t>
            </w:r>
            <w:r>
              <w:rPr>
                <w:rFonts w:hint="eastAsia"/>
                <w:sz w:val="21"/>
                <w:lang w:eastAsia="zh-CN"/>
              </w:rPr>
              <w:t>区</w:t>
            </w:r>
            <w:r>
              <w:rPr>
                <w:sz w:val="21"/>
              </w:rPr>
              <w:t xml:space="preserve">总数 </w:t>
            </w:r>
            <w:r>
              <w:rPr>
                <w:rFonts w:ascii="Times New Roman" w:eastAsia="Times New Roman"/>
                <w:sz w:val="21"/>
              </w:rPr>
              <w:t>25%</w:t>
            </w:r>
            <w:r>
              <w:rPr>
                <w:rFonts w:ascii="Times New Roman" w:eastAsia="Times New Roman"/>
                <w:position w:val="7"/>
                <w:sz w:val="13"/>
              </w:rPr>
              <w:t>(a)</w:t>
            </w:r>
          </w:p>
        </w:tc>
        <w:tc>
          <w:tcPr>
            <w:tcW w:w="4425" w:type="dxa"/>
            <w:vMerge w:val="continue"/>
            <w:tcBorders>
              <w:top w:val="nil"/>
            </w:tcBorders>
          </w:tcPr>
          <w:p>
            <w:pPr>
              <w:rPr>
                <w:sz w:val="2"/>
                <w:szCs w:val="2"/>
              </w:rPr>
            </w:pPr>
          </w:p>
        </w:tc>
        <w:tc>
          <w:tcPr>
            <w:tcW w:w="6015" w:type="dxa"/>
          </w:tcPr>
          <w:p>
            <w:pPr>
              <w:pStyle w:val="13"/>
              <w:numPr>
                <w:ilvl w:val="0"/>
                <w:numId w:val="8"/>
              </w:numPr>
              <w:tabs>
                <w:tab w:val="left" w:pos="267"/>
              </w:tabs>
              <w:spacing w:before="0" w:after="0" w:line="288" w:lineRule="exact"/>
              <w:ind w:left="266" w:right="0" w:hanging="160"/>
              <w:jc w:val="left"/>
              <w:rPr>
                <w:rFonts w:ascii="Times New Roman" w:eastAsia="Times New Roman"/>
                <w:sz w:val="21"/>
              </w:rPr>
            </w:pPr>
            <w:r>
              <w:rPr>
                <w:sz w:val="21"/>
              </w:rPr>
              <w:t>棉织品外观、细菌总数、大肠菌群、金黄色葡萄球菌、</w:t>
            </w:r>
            <w:r>
              <w:rPr>
                <w:rFonts w:ascii="Times New Roman" w:eastAsia="Times New Roman"/>
                <w:sz w:val="21"/>
              </w:rPr>
              <w:t>pH</w:t>
            </w:r>
          </w:p>
          <w:p>
            <w:pPr>
              <w:pStyle w:val="13"/>
              <w:numPr>
                <w:ilvl w:val="0"/>
                <w:numId w:val="8"/>
              </w:numPr>
              <w:tabs>
                <w:tab w:val="left" w:pos="267"/>
              </w:tabs>
              <w:spacing w:before="0" w:after="0" w:line="272" w:lineRule="exact"/>
              <w:ind w:left="266" w:right="0" w:hanging="160"/>
              <w:jc w:val="left"/>
              <w:rPr>
                <w:sz w:val="21"/>
              </w:rPr>
            </w:pPr>
            <w:r>
              <w:rPr>
                <w:sz w:val="21"/>
              </w:rPr>
              <w:t>杯具外观、细菌总数、大肠菌群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605" w:type="dxa"/>
          </w:tcPr>
          <w:p>
            <w:pPr>
              <w:pStyle w:val="13"/>
              <w:spacing w:before="88"/>
              <w:ind w:left="148" w:right="144"/>
              <w:jc w:val="center"/>
              <w:rPr>
                <w:sz w:val="21"/>
              </w:rPr>
            </w:pPr>
            <w:r>
              <w:rPr>
                <w:sz w:val="21"/>
              </w:rPr>
              <w:t>沐浴场所</w:t>
            </w:r>
          </w:p>
        </w:tc>
        <w:tc>
          <w:tcPr>
            <w:tcW w:w="3930" w:type="dxa"/>
          </w:tcPr>
          <w:p>
            <w:pPr>
              <w:pStyle w:val="13"/>
              <w:spacing w:before="88"/>
              <w:ind w:left="107"/>
              <w:rPr>
                <w:rFonts w:ascii="Times New Roman" w:eastAsia="Times New Roman"/>
                <w:sz w:val="13"/>
              </w:rPr>
            </w:pPr>
            <w:r>
              <w:rPr>
                <w:sz w:val="21"/>
              </w:rPr>
              <w:t>全</w:t>
            </w:r>
            <w:r>
              <w:rPr>
                <w:rFonts w:hint="eastAsia"/>
                <w:sz w:val="21"/>
                <w:lang w:eastAsia="zh-CN"/>
              </w:rPr>
              <w:t>区</w:t>
            </w:r>
            <w:r>
              <w:rPr>
                <w:sz w:val="21"/>
              </w:rPr>
              <w:t xml:space="preserve">总数 </w:t>
            </w:r>
            <w:r>
              <w:rPr>
                <w:rFonts w:ascii="Times New Roman" w:eastAsia="Times New Roman"/>
                <w:sz w:val="21"/>
              </w:rPr>
              <w:t>16%</w:t>
            </w:r>
            <w:r>
              <w:rPr>
                <w:rFonts w:ascii="Times New Roman" w:eastAsia="Times New Roman"/>
                <w:position w:val="7"/>
                <w:sz w:val="13"/>
              </w:rPr>
              <w:t>(a)</w:t>
            </w:r>
          </w:p>
        </w:tc>
        <w:tc>
          <w:tcPr>
            <w:tcW w:w="4425" w:type="dxa"/>
            <w:vMerge w:val="continue"/>
            <w:tcBorders>
              <w:top w:val="nil"/>
            </w:tcBorders>
          </w:tcPr>
          <w:p>
            <w:pPr>
              <w:rPr>
                <w:sz w:val="2"/>
                <w:szCs w:val="2"/>
              </w:rPr>
            </w:pPr>
          </w:p>
        </w:tc>
        <w:tc>
          <w:tcPr>
            <w:tcW w:w="6015" w:type="dxa"/>
          </w:tcPr>
          <w:p>
            <w:pPr>
              <w:pStyle w:val="13"/>
              <w:numPr>
                <w:ilvl w:val="0"/>
                <w:numId w:val="9"/>
              </w:numPr>
              <w:tabs>
                <w:tab w:val="left" w:pos="267"/>
              </w:tabs>
              <w:spacing w:before="0" w:after="0" w:line="269" w:lineRule="exact"/>
              <w:ind w:left="266" w:right="0" w:hanging="160"/>
              <w:jc w:val="left"/>
              <w:rPr>
                <w:rFonts w:ascii="Times New Roman" w:eastAsia="Times New Roman"/>
                <w:sz w:val="21"/>
              </w:rPr>
            </w:pPr>
            <w:r>
              <w:rPr>
                <w:sz w:val="21"/>
              </w:rPr>
              <w:t>棉织品外观、细菌总数、大肠菌群、金黄色葡萄球菌、</w:t>
            </w:r>
            <w:r>
              <w:rPr>
                <w:rFonts w:ascii="Times New Roman" w:eastAsia="Times New Roman"/>
                <w:sz w:val="21"/>
              </w:rPr>
              <w:t>pH</w:t>
            </w:r>
          </w:p>
          <w:p>
            <w:pPr>
              <w:pStyle w:val="13"/>
              <w:numPr>
                <w:ilvl w:val="0"/>
                <w:numId w:val="9"/>
              </w:numPr>
              <w:tabs>
                <w:tab w:val="left" w:pos="267"/>
              </w:tabs>
              <w:spacing w:before="0" w:after="0" w:line="253" w:lineRule="exact"/>
              <w:ind w:left="266" w:right="0" w:hanging="160"/>
              <w:jc w:val="left"/>
              <w:rPr>
                <w:sz w:val="21"/>
              </w:rPr>
            </w:pPr>
            <w:r>
              <w:rPr>
                <w:sz w:val="21"/>
              </w:rPr>
              <w:t>沐浴用水嗜肺军团菌、池水浊度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605" w:type="dxa"/>
          </w:tcPr>
          <w:p>
            <w:pPr>
              <w:pStyle w:val="13"/>
              <w:spacing w:before="136"/>
              <w:ind w:left="150" w:right="144"/>
              <w:jc w:val="center"/>
              <w:rPr>
                <w:sz w:val="21"/>
              </w:rPr>
            </w:pPr>
            <w:r>
              <w:rPr>
                <w:sz w:val="21"/>
              </w:rPr>
              <w:t>美容美发场所</w:t>
            </w:r>
          </w:p>
        </w:tc>
        <w:tc>
          <w:tcPr>
            <w:tcW w:w="3930" w:type="dxa"/>
          </w:tcPr>
          <w:p>
            <w:pPr>
              <w:pStyle w:val="13"/>
              <w:spacing w:before="136"/>
              <w:ind w:left="107"/>
              <w:rPr>
                <w:rFonts w:ascii="Times New Roman" w:eastAsia="Times New Roman"/>
                <w:sz w:val="13"/>
              </w:rPr>
            </w:pPr>
            <w:r>
              <w:rPr>
                <w:sz w:val="21"/>
              </w:rPr>
              <w:t>全</w:t>
            </w:r>
            <w:r>
              <w:rPr>
                <w:rFonts w:hint="eastAsia"/>
                <w:sz w:val="21"/>
                <w:lang w:eastAsia="zh-CN"/>
              </w:rPr>
              <w:t>区</w:t>
            </w:r>
            <w:r>
              <w:rPr>
                <w:sz w:val="21"/>
              </w:rPr>
              <w:t xml:space="preserve">总数 </w:t>
            </w:r>
            <w:r>
              <w:rPr>
                <w:rFonts w:ascii="Times New Roman" w:eastAsia="Times New Roman"/>
                <w:sz w:val="21"/>
              </w:rPr>
              <w:t>8%</w:t>
            </w:r>
            <w:r>
              <w:rPr>
                <w:rFonts w:ascii="Times New Roman" w:eastAsia="Times New Roman"/>
                <w:position w:val="7"/>
                <w:sz w:val="13"/>
              </w:rPr>
              <w:t>(a)</w:t>
            </w:r>
          </w:p>
        </w:tc>
        <w:tc>
          <w:tcPr>
            <w:tcW w:w="4425" w:type="dxa"/>
            <w:vMerge w:val="continue"/>
            <w:tcBorders>
              <w:top w:val="nil"/>
            </w:tcBorders>
          </w:tcPr>
          <w:p>
            <w:pPr>
              <w:rPr>
                <w:sz w:val="2"/>
                <w:szCs w:val="2"/>
              </w:rPr>
            </w:pPr>
          </w:p>
        </w:tc>
        <w:tc>
          <w:tcPr>
            <w:tcW w:w="6015" w:type="dxa"/>
          </w:tcPr>
          <w:p>
            <w:pPr>
              <w:pStyle w:val="13"/>
              <w:numPr>
                <w:ilvl w:val="0"/>
                <w:numId w:val="10"/>
              </w:numPr>
              <w:tabs>
                <w:tab w:val="left" w:pos="267"/>
              </w:tabs>
              <w:spacing w:before="16" w:after="0" w:line="300" w:lineRule="exact"/>
              <w:ind w:left="266" w:right="0" w:hanging="160"/>
              <w:jc w:val="left"/>
              <w:rPr>
                <w:sz w:val="21"/>
              </w:rPr>
            </w:pPr>
            <w:r>
              <w:rPr>
                <w:sz w:val="21"/>
              </w:rPr>
              <w:t>美容美发工具细菌总数、大肠菌群、金黄色葡萄球菌</w:t>
            </w:r>
          </w:p>
          <w:p>
            <w:pPr>
              <w:pStyle w:val="13"/>
              <w:numPr>
                <w:ilvl w:val="0"/>
                <w:numId w:val="10"/>
              </w:numPr>
              <w:tabs>
                <w:tab w:val="left" w:pos="267"/>
              </w:tabs>
              <w:spacing w:before="0" w:after="0" w:line="300" w:lineRule="exact"/>
              <w:ind w:left="266" w:right="0" w:hanging="160"/>
              <w:jc w:val="left"/>
              <w:rPr>
                <w:rFonts w:ascii="Times New Roman" w:eastAsia="Times New Roman"/>
                <w:sz w:val="21"/>
              </w:rPr>
            </w:pPr>
            <w:r>
              <w:rPr>
                <w:sz w:val="21"/>
              </w:rPr>
              <w:t>棉织品外观、细菌总数、大肠菌群、金黄色葡萄球菌、</w:t>
            </w:r>
            <w:r>
              <w:rPr>
                <w:rFonts w:ascii="Times New Roman" w:eastAsia="Times New Roman"/>
                <w:sz w:val="21"/>
              </w:rPr>
              <w:t>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1605" w:type="dxa"/>
          </w:tcPr>
          <w:p>
            <w:pPr>
              <w:pStyle w:val="13"/>
              <w:rPr>
                <w:rFonts w:ascii="宋体"/>
                <w:b/>
                <w:sz w:val="24"/>
              </w:rPr>
            </w:pPr>
          </w:p>
          <w:p>
            <w:pPr>
              <w:pStyle w:val="13"/>
              <w:spacing w:before="166"/>
              <w:ind w:left="150" w:right="144"/>
              <w:jc w:val="center"/>
              <w:rPr>
                <w:sz w:val="21"/>
              </w:rPr>
            </w:pPr>
            <w:r>
              <w:rPr>
                <w:sz w:val="21"/>
              </w:rPr>
              <w:t>其他公共场所</w:t>
            </w:r>
          </w:p>
        </w:tc>
        <w:tc>
          <w:tcPr>
            <w:tcW w:w="3930" w:type="dxa"/>
          </w:tcPr>
          <w:p>
            <w:pPr>
              <w:pStyle w:val="13"/>
              <w:spacing w:line="295" w:lineRule="exact"/>
              <w:ind w:left="107"/>
              <w:rPr>
                <w:sz w:val="21"/>
              </w:rPr>
            </w:pPr>
            <w:r>
              <w:rPr>
                <w:sz w:val="21"/>
              </w:rPr>
              <w:t>全</w:t>
            </w:r>
            <w:r>
              <w:rPr>
                <w:rFonts w:hint="eastAsia"/>
                <w:sz w:val="21"/>
                <w:lang w:eastAsia="zh-CN"/>
              </w:rPr>
              <w:t>区</w:t>
            </w:r>
            <w:r>
              <w:rPr>
                <w:sz w:val="21"/>
              </w:rPr>
              <w:t>全部候车（机、船）室。</w:t>
            </w:r>
          </w:p>
          <w:p>
            <w:pPr>
              <w:pStyle w:val="13"/>
              <w:spacing w:before="21" w:line="158" w:lineRule="auto"/>
              <w:ind w:left="107" w:right="82"/>
              <w:jc w:val="both"/>
              <w:rPr>
                <w:sz w:val="21"/>
              </w:rPr>
            </w:pPr>
            <w:r>
              <w:rPr>
                <w:rFonts w:hint="eastAsia"/>
                <w:sz w:val="21"/>
                <w:lang w:eastAsia="zh-CN"/>
              </w:rPr>
              <w:t>抽查</w:t>
            </w:r>
            <w:r>
              <w:rPr>
                <w:sz w:val="21"/>
              </w:rPr>
              <w:t xml:space="preserve">辖区营业面积 </w:t>
            </w:r>
            <w:r>
              <w:rPr>
                <w:rFonts w:ascii="Times New Roman" w:eastAsia="Times New Roman"/>
                <w:sz w:val="21"/>
              </w:rPr>
              <w:t>2000m</w:t>
            </w:r>
            <w:r>
              <w:rPr>
                <w:rFonts w:ascii="Times New Roman" w:eastAsia="Times New Roman"/>
                <w:position w:val="7"/>
                <w:sz w:val="13"/>
              </w:rPr>
              <w:t xml:space="preserve">2 </w:t>
            </w:r>
            <w:r>
              <w:rPr>
                <w:sz w:val="21"/>
              </w:rPr>
              <w:t xml:space="preserve">以上商场（超市） </w:t>
            </w:r>
            <w:r>
              <w:rPr>
                <w:rFonts w:hint="eastAsia"/>
                <w:sz w:val="21"/>
                <w:lang w:eastAsia="zh-CN"/>
              </w:rPr>
              <w:t>、</w:t>
            </w:r>
            <w:r>
              <w:rPr>
                <w:sz w:val="21"/>
              </w:rPr>
              <w:t>影剧院</w:t>
            </w:r>
            <w:r>
              <w:rPr>
                <w:rFonts w:hint="eastAsia"/>
                <w:sz w:val="21"/>
                <w:lang w:eastAsia="zh-CN"/>
              </w:rPr>
              <w:t>、</w:t>
            </w:r>
            <w:r>
              <w:rPr>
                <w:sz w:val="21"/>
              </w:rPr>
              <w:t>游艺厅、歌舞厅、音乐厅，数量不足的全部检查。</w:t>
            </w:r>
          </w:p>
          <w:p>
            <w:pPr>
              <w:pStyle w:val="13"/>
              <w:spacing w:line="123" w:lineRule="exact"/>
              <w:ind w:left="107"/>
              <w:rPr>
                <w:rFonts w:ascii="Times New Roman"/>
                <w:sz w:val="13"/>
              </w:rPr>
            </w:pPr>
            <w:r>
              <w:rPr>
                <w:rFonts w:ascii="Times New Roman"/>
                <w:w w:val="105"/>
                <w:sz w:val="13"/>
              </w:rPr>
              <w:t>(a)</w:t>
            </w:r>
          </w:p>
        </w:tc>
        <w:tc>
          <w:tcPr>
            <w:tcW w:w="4425" w:type="dxa"/>
            <w:vMerge w:val="continue"/>
            <w:tcBorders>
              <w:top w:val="nil"/>
            </w:tcBorders>
          </w:tcPr>
          <w:p>
            <w:pPr>
              <w:rPr>
                <w:sz w:val="2"/>
                <w:szCs w:val="2"/>
              </w:rPr>
            </w:pPr>
          </w:p>
        </w:tc>
        <w:tc>
          <w:tcPr>
            <w:tcW w:w="6015" w:type="dxa"/>
          </w:tcPr>
          <w:p>
            <w:pPr>
              <w:pStyle w:val="13"/>
              <w:spacing w:before="5"/>
              <w:rPr>
                <w:rFonts w:ascii="宋体"/>
                <w:b/>
                <w:sz w:val="27"/>
              </w:rPr>
            </w:pPr>
          </w:p>
          <w:p>
            <w:pPr>
              <w:pStyle w:val="13"/>
              <w:ind w:left="107"/>
              <w:rPr>
                <w:rFonts w:ascii="Times New Roman" w:eastAsia="Times New Roman"/>
                <w:sz w:val="21"/>
              </w:rPr>
            </w:pPr>
            <w:r>
              <w:rPr>
                <w:position w:val="2"/>
                <w:sz w:val="21"/>
              </w:rPr>
              <w:t xml:space="preserve">室内空气中 </w:t>
            </w:r>
            <w:r>
              <w:rPr>
                <w:rFonts w:ascii="Times New Roman" w:eastAsia="Times New Roman"/>
                <w:position w:val="2"/>
                <w:sz w:val="21"/>
              </w:rPr>
              <w:t>CO</w:t>
            </w:r>
            <w:r>
              <w:rPr>
                <w:rFonts w:ascii="Times New Roman" w:eastAsia="Times New Roman"/>
                <w:sz w:val="13"/>
              </w:rPr>
              <w:t>2</w:t>
            </w:r>
            <w:r>
              <w:rPr>
                <w:position w:val="2"/>
                <w:sz w:val="21"/>
              </w:rPr>
              <w:t>、甲醛、苯、甲苯、二甲苯</w:t>
            </w:r>
            <w:r>
              <w:rPr>
                <w:rFonts w:ascii="Times New Roman" w:eastAsia="Times New Roman"/>
                <w:position w:val="2"/>
                <w:sz w:val="21"/>
                <w:vertAlign w:val="superscript"/>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trPr>
        <w:tc>
          <w:tcPr>
            <w:tcW w:w="1605" w:type="dxa"/>
          </w:tcPr>
          <w:p>
            <w:pPr>
              <w:pStyle w:val="13"/>
              <w:rPr>
                <w:rFonts w:ascii="宋体"/>
                <w:b/>
                <w:sz w:val="24"/>
              </w:rPr>
            </w:pPr>
          </w:p>
          <w:p>
            <w:pPr>
              <w:pStyle w:val="13"/>
              <w:spacing w:before="8"/>
              <w:rPr>
                <w:rFonts w:ascii="宋体"/>
                <w:b/>
                <w:sz w:val="20"/>
              </w:rPr>
            </w:pPr>
          </w:p>
          <w:p>
            <w:pPr>
              <w:pStyle w:val="13"/>
              <w:ind w:left="148" w:right="144"/>
              <w:jc w:val="center"/>
              <w:rPr>
                <w:sz w:val="21"/>
              </w:rPr>
            </w:pPr>
            <w:r>
              <w:rPr>
                <w:sz w:val="21"/>
              </w:rPr>
              <w:t>集中空调</w:t>
            </w:r>
          </w:p>
        </w:tc>
        <w:tc>
          <w:tcPr>
            <w:tcW w:w="3930" w:type="dxa"/>
          </w:tcPr>
          <w:p>
            <w:pPr>
              <w:pStyle w:val="13"/>
              <w:spacing w:before="3"/>
              <w:rPr>
                <w:rFonts w:ascii="宋体"/>
                <w:b/>
                <w:sz w:val="32"/>
              </w:rPr>
            </w:pPr>
          </w:p>
          <w:p>
            <w:pPr>
              <w:pStyle w:val="13"/>
              <w:spacing w:before="1" w:line="158" w:lineRule="auto"/>
              <w:ind w:left="107" w:right="97"/>
              <w:jc w:val="both"/>
              <w:rPr>
                <w:rFonts w:hint="eastAsia" w:eastAsia="方正仿宋_GBK"/>
                <w:sz w:val="21"/>
                <w:lang w:eastAsia="zh-CN"/>
              </w:rPr>
            </w:pPr>
            <w:r>
              <w:rPr>
                <w:w w:val="95"/>
                <w:sz w:val="21"/>
              </w:rPr>
              <w:t>全</w:t>
            </w:r>
            <w:r>
              <w:rPr>
                <w:rFonts w:hint="eastAsia"/>
                <w:w w:val="95"/>
                <w:sz w:val="21"/>
                <w:lang w:eastAsia="zh-CN"/>
              </w:rPr>
              <w:t>区</w:t>
            </w:r>
            <w:r>
              <w:rPr>
                <w:w w:val="95"/>
                <w:sz w:val="21"/>
              </w:rPr>
              <w:t>已抽取公共场所中使用集中空调通</w:t>
            </w:r>
            <w:r>
              <w:rPr>
                <w:sz w:val="21"/>
              </w:rPr>
              <w:t>风系统的全部检查；抽取</w:t>
            </w:r>
            <w:r>
              <w:rPr>
                <w:rFonts w:hint="eastAsia"/>
                <w:sz w:val="21"/>
                <w:lang w:eastAsia="zh-CN"/>
              </w:rPr>
              <w:t>部分</w:t>
            </w:r>
            <w:r>
              <w:rPr>
                <w:sz w:val="21"/>
              </w:rPr>
              <w:t>进行检测</w:t>
            </w:r>
            <w:r>
              <w:rPr>
                <w:rFonts w:hint="eastAsia"/>
                <w:sz w:val="21"/>
                <w:lang w:eastAsia="zh-CN"/>
              </w:rPr>
              <w:t>。</w:t>
            </w:r>
          </w:p>
        </w:tc>
        <w:tc>
          <w:tcPr>
            <w:tcW w:w="4425" w:type="dxa"/>
          </w:tcPr>
          <w:p>
            <w:pPr>
              <w:pStyle w:val="13"/>
              <w:numPr>
                <w:ilvl w:val="0"/>
                <w:numId w:val="11"/>
              </w:numPr>
              <w:tabs>
                <w:tab w:val="left" w:pos="266"/>
              </w:tabs>
              <w:spacing w:before="0" w:after="0" w:line="272" w:lineRule="exact"/>
              <w:ind w:left="265" w:right="0" w:hanging="160"/>
              <w:jc w:val="left"/>
              <w:rPr>
                <w:rFonts w:ascii="Times New Roman" w:eastAsia="Times New Roman"/>
                <w:sz w:val="13"/>
              </w:rPr>
            </w:pPr>
            <w:r>
              <w:rPr>
                <w:sz w:val="21"/>
              </w:rPr>
              <w:t>建立集中空调通风系统卫生档案</w:t>
            </w:r>
            <w:r>
              <w:rPr>
                <w:rFonts w:ascii="Times New Roman" w:eastAsia="Times New Roman"/>
                <w:position w:val="7"/>
                <w:sz w:val="13"/>
              </w:rPr>
              <w:t>(c)</w:t>
            </w:r>
          </w:p>
          <w:p>
            <w:pPr>
              <w:pStyle w:val="13"/>
              <w:numPr>
                <w:ilvl w:val="0"/>
                <w:numId w:val="11"/>
              </w:numPr>
              <w:tabs>
                <w:tab w:val="left" w:pos="266"/>
              </w:tabs>
              <w:spacing w:before="0" w:after="0" w:line="240" w:lineRule="exact"/>
              <w:ind w:left="265" w:right="0" w:hanging="160"/>
              <w:jc w:val="left"/>
              <w:rPr>
                <w:rFonts w:ascii="Times New Roman" w:eastAsia="Times New Roman"/>
                <w:sz w:val="13"/>
              </w:rPr>
            </w:pPr>
            <w:r>
              <w:rPr>
                <w:sz w:val="21"/>
              </w:rPr>
              <w:t>建立预防空气传播性疾病应急预案情况</w:t>
            </w:r>
            <w:r>
              <w:rPr>
                <w:rFonts w:ascii="Times New Roman" w:eastAsia="Times New Roman"/>
                <w:position w:val="7"/>
                <w:sz w:val="13"/>
              </w:rPr>
              <w:t>(c)</w:t>
            </w:r>
          </w:p>
          <w:p>
            <w:pPr>
              <w:pStyle w:val="13"/>
              <w:numPr>
                <w:ilvl w:val="0"/>
                <w:numId w:val="11"/>
              </w:numPr>
              <w:tabs>
                <w:tab w:val="left" w:pos="268"/>
              </w:tabs>
              <w:spacing w:before="38" w:after="0" w:line="141" w:lineRule="auto"/>
              <w:ind w:left="106" w:right="99" w:firstLine="0"/>
              <w:jc w:val="left"/>
              <w:rPr>
                <w:rFonts w:ascii="Times New Roman" w:eastAsia="Times New Roman"/>
                <w:sz w:val="13"/>
              </w:rPr>
            </w:pPr>
            <w:r>
              <w:rPr>
                <w:w w:val="95"/>
                <w:sz w:val="21"/>
              </w:rPr>
              <w:t>开展集中空调通风系统卫生检测或卫生学评</w:t>
            </w:r>
            <w:r>
              <w:rPr>
                <w:position w:val="-6"/>
                <w:sz w:val="21"/>
              </w:rPr>
              <w:t>价情况</w:t>
            </w:r>
            <w:r>
              <w:rPr>
                <w:rFonts w:ascii="Times New Roman" w:eastAsia="Times New Roman"/>
                <w:sz w:val="13"/>
              </w:rPr>
              <w:t>(d)</w:t>
            </w:r>
          </w:p>
          <w:p>
            <w:pPr>
              <w:pStyle w:val="13"/>
              <w:numPr>
                <w:ilvl w:val="0"/>
                <w:numId w:val="11"/>
              </w:numPr>
              <w:tabs>
                <w:tab w:val="left" w:pos="266"/>
              </w:tabs>
              <w:spacing w:before="0" w:after="0" w:line="256" w:lineRule="exact"/>
              <w:ind w:left="265" w:right="0" w:hanging="160"/>
              <w:jc w:val="left"/>
              <w:rPr>
                <w:sz w:val="21"/>
              </w:rPr>
            </w:pPr>
            <w:r>
              <w:rPr>
                <w:sz w:val="21"/>
              </w:rPr>
              <w:t>开展集中空调通风系统清洗消毒情况</w:t>
            </w:r>
          </w:p>
          <w:p>
            <w:pPr>
              <w:pStyle w:val="13"/>
              <w:numPr>
                <w:ilvl w:val="0"/>
                <w:numId w:val="11"/>
              </w:numPr>
              <w:tabs>
                <w:tab w:val="left" w:pos="266"/>
              </w:tabs>
              <w:spacing w:before="0" w:after="0" w:line="254" w:lineRule="exact"/>
              <w:ind w:left="265" w:right="0" w:hanging="160"/>
              <w:jc w:val="left"/>
              <w:rPr>
                <w:sz w:val="21"/>
              </w:rPr>
            </w:pPr>
            <w:r>
              <w:rPr>
                <w:sz w:val="21"/>
              </w:rPr>
              <w:t>新风口、开放式冷却塔依标准设置情况</w:t>
            </w:r>
          </w:p>
        </w:tc>
        <w:tc>
          <w:tcPr>
            <w:tcW w:w="6015" w:type="dxa"/>
          </w:tcPr>
          <w:p>
            <w:pPr>
              <w:pStyle w:val="13"/>
              <w:spacing w:before="3"/>
              <w:rPr>
                <w:rFonts w:ascii="宋体"/>
                <w:b/>
                <w:sz w:val="35"/>
              </w:rPr>
            </w:pPr>
          </w:p>
          <w:p>
            <w:pPr>
              <w:pStyle w:val="13"/>
              <w:numPr>
                <w:ilvl w:val="0"/>
                <w:numId w:val="12"/>
              </w:numPr>
              <w:tabs>
                <w:tab w:val="left" w:pos="267"/>
              </w:tabs>
              <w:spacing w:before="0" w:after="0" w:line="300" w:lineRule="exact"/>
              <w:ind w:left="266" w:right="0" w:hanging="160"/>
              <w:jc w:val="left"/>
              <w:rPr>
                <w:rFonts w:ascii="Times New Roman" w:eastAsia="Times New Roman"/>
                <w:sz w:val="13"/>
              </w:rPr>
            </w:pPr>
            <w:r>
              <w:rPr>
                <w:sz w:val="21"/>
              </w:rPr>
              <w:t>风管内表面积尘量、细菌总数、真菌总数</w:t>
            </w:r>
            <w:r>
              <w:rPr>
                <w:rFonts w:ascii="Times New Roman" w:eastAsia="Times New Roman"/>
                <w:position w:val="7"/>
                <w:sz w:val="13"/>
              </w:rPr>
              <w:t>(f)</w:t>
            </w:r>
          </w:p>
          <w:p>
            <w:pPr>
              <w:pStyle w:val="13"/>
              <w:numPr>
                <w:ilvl w:val="0"/>
                <w:numId w:val="12"/>
              </w:numPr>
              <w:tabs>
                <w:tab w:val="left" w:pos="267"/>
              </w:tabs>
              <w:spacing w:before="0" w:after="0" w:line="300" w:lineRule="exact"/>
              <w:ind w:left="266" w:right="0" w:hanging="160"/>
              <w:jc w:val="left"/>
              <w:rPr>
                <w:rFonts w:ascii="Times New Roman" w:eastAsia="Times New Roman"/>
                <w:sz w:val="13"/>
              </w:rPr>
            </w:pPr>
            <w:r>
              <w:rPr>
                <w:sz w:val="21"/>
              </w:rPr>
              <w:t>冷却水中嗜肺军团菌</w:t>
            </w:r>
            <w:r>
              <w:rPr>
                <w:rFonts w:ascii="Times New Roman" w:eastAsia="Times New Roman"/>
                <w:position w:val="7"/>
                <w:sz w:val="13"/>
              </w:rPr>
              <w:t>(g)</w:t>
            </w:r>
          </w:p>
        </w:tc>
      </w:tr>
    </w:tbl>
    <w:p>
      <w:pPr>
        <w:spacing w:before="177" w:line="158" w:lineRule="auto"/>
        <w:ind w:left="1160" w:right="1084" w:firstLine="0"/>
        <w:jc w:val="both"/>
        <w:rPr>
          <w:sz w:val="21"/>
        </w:rPr>
      </w:pPr>
      <w:r>
        <w:rPr>
          <w:sz w:val="21"/>
        </w:rPr>
        <w:t>注：</w:t>
      </w:r>
      <w:r>
        <w:rPr>
          <w:rFonts w:ascii="Times New Roman" w:eastAsia="Times New Roman"/>
          <w:sz w:val="21"/>
        </w:rPr>
        <w:t>a.</w:t>
      </w:r>
      <w:r>
        <w:rPr>
          <w:sz w:val="21"/>
        </w:rPr>
        <w:t>游泳场所按抽查任务的</w:t>
      </w:r>
      <w:r>
        <w:rPr>
          <w:rFonts w:ascii="Times New Roman" w:eastAsia="Times New Roman"/>
          <w:sz w:val="21"/>
        </w:rPr>
        <w:t>100%</w:t>
      </w:r>
      <w:r>
        <w:rPr>
          <w:sz w:val="21"/>
        </w:rPr>
        <w:t>进行检测，住宿场所、沐浴场所、其他公共场所按抽查任务的</w:t>
      </w:r>
      <w:r>
        <w:rPr>
          <w:rFonts w:ascii="Times New Roman" w:eastAsia="Times New Roman"/>
          <w:sz w:val="21"/>
        </w:rPr>
        <w:t>50%</w:t>
      </w:r>
      <w:r>
        <w:rPr>
          <w:sz w:val="21"/>
        </w:rPr>
        <w:t>进行检测，美容美发场所按抽查任务的</w:t>
      </w:r>
      <w:r>
        <w:rPr>
          <w:rFonts w:ascii="Times New Roman" w:eastAsia="Times New Roman"/>
          <w:sz w:val="21"/>
        </w:rPr>
        <w:t>20%</w:t>
      </w:r>
      <w:r>
        <w:rPr>
          <w:sz w:val="21"/>
        </w:rPr>
        <w:t>进行检测。</w:t>
      </w:r>
      <w:r>
        <w:rPr>
          <w:rFonts w:ascii="Times New Roman" w:eastAsia="Times New Roman"/>
          <w:sz w:val="21"/>
        </w:rPr>
        <w:t>b.</w:t>
      </w:r>
      <w:r>
        <w:rPr>
          <w:sz w:val="21"/>
        </w:rPr>
        <w:t>落实属地新冠疫情常态化防控措施要求即为合格。</w:t>
      </w:r>
      <w:r>
        <w:rPr>
          <w:rFonts w:ascii="Times New Roman" w:eastAsia="Times New Roman"/>
          <w:sz w:val="21"/>
        </w:rPr>
        <w:t>c.</w:t>
      </w:r>
      <w:r>
        <w:rPr>
          <w:sz w:val="21"/>
        </w:rPr>
        <w:t>指《公共场所集中空调通风系统卫生规范》（</w:t>
      </w:r>
      <w:r>
        <w:rPr>
          <w:rFonts w:ascii="Times New Roman" w:eastAsia="Times New Roman"/>
          <w:sz w:val="21"/>
        </w:rPr>
        <w:t>WS 394-2012</w:t>
      </w:r>
      <w:r>
        <w:rPr>
          <w:sz w:val="21"/>
        </w:rPr>
        <w:t>）规定的集中空调通风系统卫生档案和预防空气传播性疾病应急预案。</w:t>
      </w:r>
      <w:r>
        <w:rPr>
          <w:rFonts w:ascii="Times New Roman" w:eastAsia="Times New Roman"/>
          <w:sz w:val="21"/>
        </w:rPr>
        <w:t>d.</w:t>
      </w:r>
      <w:r>
        <w:rPr>
          <w:sz w:val="21"/>
        </w:rPr>
        <w:t>使用单位需提供集中空调通风系统卫生检测报告复印件。</w:t>
      </w:r>
      <w:r>
        <w:rPr>
          <w:rFonts w:ascii="Times New Roman" w:eastAsia="Times New Roman"/>
          <w:sz w:val="21"/>
        </w:rPr>
        <w:t>e.</w:t>
      </w:r>
      <w:r>
        <w:rPr>
          <w:sz w:val="21"/>
        </w:rPr>
        <w:t xml:space="preserve">只对 </w:t>
      </w:r>
      <w:r>
        <w:rPr>
          <w:rFonts w:ascii="Times New Roman" w:eastAsia="Times New Roman"/>
          <w:sz w:val="21"/>
        </w:rPr>
        <w:t xml:space="preserve">6 </w:t>
      </w:r>
      <w:r>
        <w:rPr>
          <w:sz w:val="21"/>
        </w:rPr>
        <w:t xml:space="preserve">个月内进行过室内大面积装修的场所检测甲醛、苯、甲苯、二甲苯项目。 </w:t>
      </w:r>
      <w:r>
        <w:rPr>
          <w:rFonts w:ascii="Times New Roman" w:eastAsia="Times New Roman"/>
          <w:sz w:val="21"/>
        </w:rPr>
        <w:t>f.</w:t>
      </w:r>
      <w:r>
        <w:rPr>
          <w:sz w:val="21"/>
        </w:rPr>
        <w:t>使用无风管集中空调通风系统的，该指标合理缺项。</w:t>
      </w:r>
      <w:r>
        <w:rPr>
          <w:rFonts w:ascii="Times New Roman" w:eastAsia="Times New Roman"/>
          <w:sz w:val="21"/>
        </w:rPr>
        <w:t>g.</w:t>
      </w:r>
      <w:r>
        <w:rPr>
          <w:sz w:val="21"/>
        </w:rPr>
        <w:t>使用非开放式冷却塔集中空调通风系统的，该指标合理缺项。</w:t>
      </w:r>
    </w:p>
    <w:p>
      <w:pPr>
        <w:spacing w:after="0" w:line="158" w:lineRule="auto"/>
        <w:jc w:val="both"/>
        <w:rPr>
          <w:sz w:val="21"/>
        </w:rPr>
        <w:sectPr>
          <w:type w:val="continuous"/>
          <w:pgSz w:w="16840" w:h="11910" w:orient="landscape"/>
          <w:pgMar w:top="1340" w:right="360" w:bottom="1420" w:left="280" w:header="720" w:footer="720" w:gutter="0"/>
          <w:pgNumType w:fmt="numberInDash"/>
          <w:cols w:space="720" w:num="1"/>
        </w:sectPr>
      </w:pPr>
    </w:p>
    <w:p>
      <w:pPr>
        <w:pStyle w:val="6"/>
        <w:spacing w:line="549" w:lineRule="exact"/>
        <w:rPr>
          <w:rFonts w:ascii="Times New Roman" w:eastAsia="Times New Roman"/>
          <w:color w:val="030303"/>
        </w:rPr>
      </w:pPr>
      <w:r>
        <w:rPr>
          <w:rFonts w:hint="eastAsia" w:ascii="方正黑体_GBK" w:eastAsia="方正黑体_GBK"/>
          <w:color w:val="030303"/>
        </w:rPr>
        <w:t>附件</w:t>
      </w:r>
      <w:r>
        <w:rPr>
          <w:rFonts w:ascii="Times New Roman" w:eastAsia="Times New Roman"/>
          <w:color w:val="030303"/>
        </w:rPr>
        <w:t>5</w:t>
      </w:r>
    </w:p>
    <w:p>
      <w:pPr>
        <w:pStyle w:val="6"/>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imes New Roman" w:eastAsia="Times New Roman"/>
          <w:color w:val="030303"/>
        </w:rPr>
      </w:pPr>
    </w:p>
    <w:p>
      <w:pPr>
        <w:keepNext w:val="0"/>
        <w:keepLines w:val="0"/>
        <w:pageBreakBefore w:val="0"/>
        <w:widowControl w:val="0"/>
        <w:kinsoku/>
        <w:wordWrap/>
        <w:overflowPunct/>
        <w:topLinePunct w:val="0"/>
        <w:autoSpaceDE w:val="0"/>
        <w:autoSpaceDN w:val="0"/>
        <w:bidi w:val="0"/>
        <w:adjustRightInd/>
        <w:snapToGrid/>
        <w:spacing w:before="135" w:line="560" w:lineRule="exact"/>
        <w:ind w:left="255" w:right="0" w:firstLine="0"/>
        <w:jc w:val="center"/>
        <w:textAlignment w:val="auto"/>
        <w:rPr>
          <w:rFonts w:hint="eastAsia" w:ascii="方正小标宋_GBK" w:eastAsia="方正小标宋_GBK"/>
          <w:color w:val="030303"/>
          <w:sz w:val="44"/>
        </w:rPr>
      </w:pPr>
      <w:r>
        <w:rPr>
          <w:rFonts w:ascii="Times New Roman" w:eastAsia="Times New Roman"/>
          <w:color w:val="030303"/>
          <w:sz w:val="44"/>
        </w:rPr>
        <w:t>2021</w:t>
      </w:r>
      <w:r>
        <w:rPr>
          <w:rFonts w:hint="eastAsia" w:ascii="方正小标宋_GBK" w:eastAsia="方正小标宋_GBK"/>
          <w:color w:val="030303"/>
          <w:sz w:val="44"/>
        </w:rPr>
        <w:t>年</w:t>
      </w:r>
      <w:r>
        <w:rPr>
          <w:rFonts w:hint="eastAsia" w:ascii="方正小标宋_GBK" w:eastAsia="方正小标宋_GBK"/>
          <w:color w:val="030303"/>
          <w:sz w:val="44"/>
          <w:lang w:eastAsia="zh-CN"/>
        </w:rPr>
        <w:t>重庆市长寿区</w:t>
      </w:r>
      <w:r>
        <w:rPr>
          <w:rFonts w:hint="eastAsia" w:ascii="方正小标宋_GBK" w:eastAsia="方正小标宋_GBK"/>
          <w:color w:val="030303"/>
          <w:sz w:val="44"/>
        </w:rPr>
        <w:t>学校卫生随机</w:t>
      </w:r>
    </w:p>
    <w:p>
      <w:pPr>
        <w:keepNext w:val="0"/>
        <w:keepLines w:val="0"/>
        <w:pageBreakBefore w:val="0"/>
        <w:widowControl w:val="0"/>
        <w:kinsoku/>
        <w:wordWrap/>
        <w:overflowPunct/>
        <w:topLinePunct w:val="0"/>
        <w:autoSpaceDE w:val="0"/>
        <w:autoSpaceDN w:val="0"/>
        <w:bidi w:val="0"/>
        <w:adjustRightInd/>
        <w:snapToGrid/>
        <w:spacing w:before="135" w:line="560" w:lineRule="exact"/>
        <w:ind w:left="255" w:right="0" w:firstLine="0"/>
        <w:jc w:val="center"/>
        <w:textAlignment w:val="auto"/>
        <w:rPr>
          <w:rFonts w:hint="eastAsia" w:ascii="方正小标宋_GBK" w:eastAsia="方正小标宋_GBK"/>
          <w:sz w:val="44"/>
        </w:rPr>
      </w:pPr>
      <w:r>
        <w:rPr>
          <w:rFonts w:hint="eastAsia" w:ascii="方正小标宋_GBK" w:eastAsia="方正小标宋_GBK"/>
          <w:color w:val="030303"/>
          <w:sz w:val="44"/>
        </w:rPr>
        <w:t>监督抽查计划</w:t>
      </w:r>
    </w:p>
    <w:p>
      <w:pPr>
        <w:pStyle w:val="6"/>
        <w:keepNext w:val="0"/>
        <w:keepLines w:val="0"/>
        <w:pageBreakBefore w:val="0"/>
        <w:widowControl w:val="0"/>
        <w:kinsoku/>
        <w:wordWrap/>
        <w:overflowPunct/>
        <w:topLinePunct w:val="0"/>
        <w:autoSpaceDE w:val="0"/>
        <w:autoSpaceDN w:val="0"/>
        <w:bidi w:val="0"/>
        <w:adjustRightInd/>
        <w:snapToGrid/>
        <w:spacing w:before="118" w:line="400" w:lineRule="exact"/>
        <w:ind w:left="760"/>
        <w:textAlignment w:val="auto"/>
        <w:rPr>
          <w:rFonts w:hint="eastAsia" w:ascii="方正仿宋_GBK" w:hAnsi="方正仿宋_GBK" w:eastAsia="方正仿宋_GBK" w:cs="方正仿宋_GBK"/>
          <w:color w:val="030303"/>
          <w:sz w:val="30"/>
          <w:szCs w:val="30"/>
        </w:rPr>
      </w:pPr>
    </w:p>
    <w:p>
      <w:pPr>
        <w:pStyle w:val="6"/>
        <w:keepNext w:val="0"/>
        <w:keepLines w:val="0"/>
        <w:pageBreakBefore w:val="0"/>
        <w:widowControl w:val="0"/>
        <w:kinsoku/>
        <w:wordWrap/>
        <w:overflowPunct/>
        <w:topLinePunct w:val="0"/>
        <w:autoSpaceDE w:val="0"/>
        <w:autoSpaceDN w:val="0"/>
        <w:bidi w:val="0"/>
        <w:adjustRightInd/>
        <w:snapToGrid/>
        <w:spacing w:before="118" w:line="594" w:lineRule="exact"/>
        <w:ind w:left="760"/>
        <w:textAlignment w:val="auto"/>
        <w:rPr>
          <w:rFonts w:hint="eastAsia" w:ascii="方正黑体_GBK" w:eastAsia="方正黑体_GBK"/>
        </w:rPr>
      </w:pPr>
      <w:r>
        <w:rPr>
          <w:rFonts w:hint="eastAsia" w:ascii="方正黑体_GBK" w:eastAsia="方正黑体_GBK"/>
          <w:color w:val="030303"/>
        </w:rPr>
        <w:t>一、 工作任务</w:t>
      </w:r>
    </w:p>
    <w:p>
      <w:pPr>
        <w:pStyle w:val="6"/>
        <w:keepNext w:val="0"/>
        <w:keepLines w:val="0"/>
        <w:pageBreakBefore w:val="0"/>
        <w:widowControl w:val="0"/>
        <w:kinsoku/>
        <w:wordWrap/>
        <w:overflowPunct/>
        <w:topLinePunct w:val="0"/>
        <w:autoSpaceDE w:val="0"/>
        <w:autoSpaceDN w:val="0"/>
        <w:bidi w:val="0"/>
        <w:adjustRightInd/>
        <w:snapToGrid/>
        <w:spacing w:before="130" w:line="594" w:lineRule="exact"/>
        <w:ind w:left="760"/>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）学校卫生随机监督抽查。</w:t>
      </w:r>
    </w:p>
    <w:p>
      <w:pPr>
        <w:keepNext w:val="0"/>
        <w:keepLines w:val="0"/>
        <w:pageBreakBefore w:val="0"/>
        <w:widowControl w:val="0"/>
        <w:kinsoku/>
        <w:wordWrap/>
        <w:overflowPunct/>
        <w:topLinePunct w:val="0"/>
        <w:autoSpaceDE w:val="0"/>
        <w:autoSpaceDN w:val="0"/>
        <w:bidi w:val="0"/>
        <w:adjustRightInd/>
        <w:snapToGrid/>
        <w:spacing w:before="0" w:line="594" w:lineRule="exact"/>
        <w:ind w:left="760" w:right="0" w:firstLine="0"/>
        <w:jc w:val="left"/>
        <w:textAlignment w:val="auto"/>
        <w:rPr>
          <w:sz w:val="32"/>
        </w:rPr>
      </w:pPr>
      <w:r>
        <w:rPr>
          <w:b/>
          <w:sz w:val="32"/>
        </w:rPr>
        <w:t>监督检查对象及内容：</w:t>
      </w:r>
      <w:r>
        <w:rPr>
          <w:sz w:val="32"/>
        </w:rPr>
        <w:t>至少抽取全</w:t>
      </w:r>
      <w:r>
        <w:rPr>
          <w:rFonts w:hint="eastAsia"/>
          <w:sz w:val="32"/>
          <w:lang w:eastAsia="zh-CN"/>
        </w:rPr>
        <w:t>区</w:t>
      </w:r>
      <w:r>
        <w:rPr>
          <w:rFonts w:ascii="Times New Roman" w:eastAsia="Times New Roman"/>
          <w:sz w:val="32"/>
        </w:rPr>
        <w:t>25%</w:t>
      </w:r>
      <w:r>
        <w:rPr>
          <w:sz w:val="32"/>
        </w:rPr>
        <w:t>的中小学校及</w:t>
      </w:r>
    </w:p>
    <w:p>
      <w:pPr>
        <w:pStyle w:val="6"/>
        <w:keepNext w:val="0"/>
        <w:keepLines w:val="0"/>
        <w:pageBreakBefore w:val="0"/>
        <w:widowControl w:val="0"/>
        <w:kinsoku/>
        <w:wordWrap/>
        <w:overflowPunct/>
        <w:topLinePunct w:val="0"/>
        <w:autoSpaceDE w:val="0"/>
        <w:autoSpaceDN w:val="0"/>
        <w:bidi w:val="0"/>
        <w:adjustRightInd/>
        <w:snapToGrid/>
        <w:spacing w:before="74" w:line="594" w:lineRule="exact"/>
        <w:ind w:left="120" w:right="257"/>
        <w:jc w:val="both"/>
        <w:textAlignment w:val="auto"/>
      </w:pPr>
      <w:r>
        <w:rPr>
          <w:spacing w:val="-4"/>
        </w:rPr>
        <w:t>高校，被抽取单位详见国家卫生健康监督信息系统双随机名单，检查内容见附表</w:t>
      </w:r>
      <w:r>
        <w:rPr>
          <w:rFonts w:ascii="Times New Roman" w:eastAsia="Times New Roman"/>
        </w:rPr>
        <w:t>1</w:t>
      </w:r>
      <w:r>
        <w:t>。</w:t>
      </w:r>
    </w:p>
    <w:p>
      <w:pPr>
        <w:pStyle w:val="6"/>
        <w:keepNext w:val="0"/>
        <w:keepLines w:val="0"/>
        <w:pageBreakBefore w:val="0"/>
        <w:widowControl w:val="0"/>
        <w:kinsoku/>
        <w:wordWrap/>
        <w:overflowPunct/>
        <w:topLinePunct w:val="0"/>
        <w:autoSpaceDE w:val="0"/>
        <w:autoSpaceDN w:val="0"/>
        <w:bidi w:val="0"/>
        <w:adjustRightInd/>
        <w:snapToGrid/>
        <w:spacing w:before="50" w:line="594" w:lineRule="exact"/>
        <w:ind w:left="760"/>
        <w:textAlignment w:val="auto"/>
        <w:rPr>
          <w:rFonts w:hint="eastAsia" w:ascii="方正楷体_GBK" w:hAnsi="方正楷体_GBK" w:eastAsia="方正楷体_GBK"/>
        </w:rPr>
      </w:pPr>
      <w:r>
        <w:rPr>
          <w:rFonts w:hint="eastAsia" w:ascii="方正楷体_GBK" w:hAnsi="方正楷体_GBK" w:eastAsia="方正楷体_GBK"/>
          <w:w w:val="99"/>
        </w:rPr>
        <w:t>（二</w:t>
      </w:r>
      <w:r>
        <w:rPr>
          <w:rFonts w:hint="eastAsia" w:ascii="方正楷体_GBK" w:hAnsi="方正楷体_GBK" w:eastAsia="方正楷体_GBK"/>
          <w:spacing w:val="-159"/>
          <w:w w:val="99"/>
        </w:rPr>
        <w:t>）</w:t>
      </w:r>
      <w:r>
        <w:rPr>
          <w:rFonts w:hint="eastAsia" w:ascii="方正楷体_GBK" w:hAnsi="方正楷体_GBK" w:eastAsia="方正楷体_GBK"/>
          <w:w w:val="99"/>
        </w:rPr>
        <w:t>“回头看”监督检查。</w:t>
      </w:r>
    </w:p>
    <w:p>
      <w:pPr>
        <w:pStyle w:val="6"/>
        <w:keepNext w:val="0"/>
        <w:keepLines w:val="0"/>
        <w:pageBreakBefore w:val="0"/>
        <w:widowControl w:val="0"/>
        <w:kinsoku/>
        <w:wordWrap/>
        <w:overflowPunct/>
        <w:topLinePunct w:val="0"/>
        <w:autoSpaceDE w:val="0"/>
        <w:autoSpaceDN w:val="0"/>
        <w:bidi w:val="0"/>
        <w:adjustRightInd/>
        <w:snapToGrid/>
        <w:spacing w:before="36" w:line="594" w:lineRule="exact"/>
        <w:ind w:left="120" w:right="55" w:firstLine="640"/>
        <w:textAlignment w:val="auto"/>
      </w:pPr>
      <w:r>
        <w:t>对</w:t>
      </w:r>
      <w:r>
        <w:rPr>
          <w:rFonts w:ascii="Times New Roman" w:hAnsi="Times New Roman" w:eastAsia="Times New Roman"/>
        </w:rPr>
        <w:t>2020</w:t>
      </w:r>
      <w:r>
        <w:t>年学校卫生随机监督抽查受到行政处罚的单位， 开展“回头看”监督检查，重点查看其整改落实情况。</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60"/>
        <w:textAlignment w:val="auto"/>
        <w:rPr>
          <w:rFonts w:hint="eastAsia" w:ascii="方正黑体_GBK" w:eastAsia="方正黑体_GBK"/>
        </w:rPr>
      </w:pPr>
      <w:r>
        <w:rPr>
          <w:rFonts w:hint="eastAsia" w:ascii="方正黑体_GBK" w:eastAsia="方正黑体_GBK"/>
        </w:rPr>
        <w:t>二、工作要求</w:t>
      </w:r>
    </w:p>
    <w:p>
      <w:pPr>
        <w:pStyle w:val="6"/>
        <w:keepNext w:val="0"/>
        <w:keepLines w:val="0"/>
        <w:pageBreakBefore w:val="0"/>
        <w:widowControl w:val="0"/>
        <w:kinsoku/>
        <w:wordWrap/>
        <w:overflowPunct/>
        <w:topLinePunct w:val="0"/>
        <w:autoSpaceDE w:val="0"/>
        <w:autoSpaceDN w:val="0"/>
        <w:bidi w:val="0"/>
        <w:adjustRightInd/>
        <w:snapToGrid/>
        <w:spacing w:before="14" w:line="594" w:lineRule="exact"/>
        <w:ind w:left="120" w:right="260" w:firstLine="640"/>
        <w:jc w:val="both"/>
        <w:textAlignment w:val="auto"/>
      </w:pPr>
      <w:r>
        <w:rPr>
          <w:rFonts w:hint="eastAsia"/>
          <w:spacing w:val="-2"/>
          <w:w w:val="95"/>
          <w:lang w:eastAsia="zh-CN"/>
        </w:rPr>
        <w:t>区卫生健康综合行政执法支队</w:t>
      </w:r>
      <w:r>
        <w:rPr>
          <w:w w:val="95"/>
        </w:rPr>
        <w:t>将完成本抽查计划</w:t>
      </w:r>
      <w:r>
        <w:rPr>
          <w:spacing w:val="-3"/>
        </w:rPr>
        <w:t>中的学校采光和照明抽检任务，作为贯彻落实《综合防控儿童青少年近视实施方案》的一项重要内容，会同</w:t>
      </w:r>
      <w:r>
        <w:rPr>
          <w:rFonts w:hint="eastAsia"/>
          <w:spacing w:val="-3"/>
          <w:lang w:eastAsia="zh-CN"/>
        </w:rPr>
        <w:t>区教委</w:t>
      </w:r>
      <w:r>
        <w:t>做好抽检、记录和公布工作。</w:t>
      </w:r>
    </w:p>
    <w:p>
      <w:pPr>
        <w:pStyle w:val="6"/>
        <w:keepNext w:val="0"/>
        <w:keepLines w:val="0"/>
        <w:pageBreakBefore w:val="0"/>
        <w:widowControl w:val="0"/>
        <w:kinsoku/>
        <w:wordWrap/>
        <w:overflowPunct/>
        <w:topLinePunct w:val="0"/>
        <w:autoSpaceDE w:val="0"/>
        <w:autoSpaceDN w:val="0"/>
        <w:bidi w:val="0"/>
        <w:adjustRightInd/>
        <w:snapToGrid/>
        <w:spacing w:before="14" w:line="594" w:lineRule="exact"/>
        <w:ind w:left="120" w:right="260" w:firstLine="640"/>
        <w:jc w:val="both"/>
        <w:textAlignment w:val="auto"/>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2023" w:leftChars="345" w:hanging="1264" w:hangingChars="400"/>
        <w:textAlignment w:val="auto"/>
      </w:pPr>
      <w:r>
        <w:rPr>
          <w:spacing w:val="-2"/>
        </w:rPr>
        <w:t>附表：</w:t>
      </w:r>
      <w:r>
        <w:rPr>
          <w:rFonts w:ascii="Times New Roman" w:eastAsia="Times New Roman"/>
          <w:spacing w:val="-5"/>
        </w:rPr>
        <w:t>1.</w:t>
      </w:r>
      <w:r>
        <w:rPr>
          <w:rFonts w:hint="eastAsia" w:ascii="Times New Roman" w:eastAsia="宋体"/>
          <w:spacing w:val="-5"/>
          <w:lang w:val="en-US" w:eastAsia="zh-CN"/>
        </w:rPr>
        <w:t xml:space="preserve"> </w:t>
      </w:r>
      <w:r>
        <w:rPr>
          <w:rFonts w:ascii="Times New Roman" w:eastAsia="Times New Roman"/>
          <w:spacing w:val="-5"/>
        </w:rPr>
        <w:t>2021</w:t>
      </w:r>
      <w:r>
        <w:rPr>
          <w:spacing w:val="-21"/>
        </w:rPr>
        <w:t>年</w:t>
      </w:r>
      <w:r>
        <w:rPr>
          <w:rFonts w:hint="eastAsia"/>
          <w:spacing w:val="-21"/>
          <w:lang w:eastAsia="zh-CN"/>
        </w:rPr>
        <w:t>重庆市长寿区</w:t>
      </w:r>
      <w:r>
        <w:rPr>
          <w:spacing w:val="-21"/>
        </w:rPr>
        <w:t>学校卫生随机监督抽查工作计划表</w:t>
      </w:r>
    </w:p>
    <w:p>
      <w:pPr>
        <w:pStyle w:val="6"/>
        <w:keepNext w:val="0"/>
        <w:keepLines w:val="0"/>
        <w:pageBreakBefore w:val="0"/>
        <w:widowControl w:val="0"/>
        <w:kinsoku/>
        <w:wordWrap/>
        <w:overflowPunct/>
        <w:topLinePunct w:val="0"/>
        <w:autoSpaceDE w:val="0"/>
        <w:autoSpaceDN w:val="0"/>
        <w:bidi w:val="0"/>
        <w:adjustRightInd/>
        <w:snapToGrid/>
        <w:spacing w:before="12" w:line="594" w:lineRule="exact"/>
        <w:ind w:left="2078" w:right="289" w:hanging="322"/>
        <w:textAlignment w:val="auto"/>
        <w:sectPr>
          <w:footerReference r:id="rId11" w:type="default"/>
          <w:pgSz w:w="11910" w:h="16840"/>
          <w:pgMar w:top="2098" w:right="1474" w:bottom="1984" w:left="1587" w:header="0" w:footer="1230" w:gutter="0"/>
          <w:pgNumType w:fmt="numberInDash"/>
          <w:cols w:space="0" w:num="1"/>
          <w:rtlGutter w:val="0"/>
          <w:docGrid w:linePitch="0" w:charSpace="0"/>
        </w:sectPr>
      </w:pPr>
    </w:p>
    <w:p>
      <w:pPr>
        <w:pStyle w:val="6"/>
        <w:rPr>
          <w:sz w:val="20"/>
        </w:rPr>
      </w:pPr>
    </w:p>
    <w:p>
      <w:pPr>
        <w:spacing w:after="0"/>
        <w:rPr>
          <w:sz w:val="13"/>
        </w:rPr>
        <w:sectPr>
          <w:footerReference r:id="rId12" w:type="default"/>
          <w:pgSz w:w="16840" w:h="11910" w:orient="landscape"/>
          <w:pgMar w:top="1100" w:right="1080" w:bottom="1420" w:left="1220" w:header="0" w:footer="1232" w:gutter="0"/>
          <w:pgNumType w:fmt="numberInDash"/>
          <w:cols w:space="720" w:num="1"/>
        </w:sectPr>
      </w:pPr>
    </w:p>
    <w:p>
      <w:pPr>
        <w:pStyle w:val="6"/>
        <w:spacing w:before="17"/>
        <w:rPr>
          <w:rFonts w:ascii="Times New Roman" w:eastAsia="Times New Roman"/>
        </w:rPr>
      </w:pPr>
      <w:r>
        <w:rPr>
          <w:rFonts w:hint="eastAsia" w:ascii="方正黑体_GBK" w:eastAsia="方正黑体_GBK"/>
        </w:rPr>
        <w:t xml:space="preserve">附表 </w:t>
      </w:r>
      <w:r>
        <w:rPr>
          <w:rFonts w:ascii="Times New Roman" w:eastAsia="Times New Roman"/>
        </w:rPr>
        <w:t>1</w:t>
      </w:r>
    </w:p>
    <w:p>
      <w:pPr>
        <w:pStyle w:val="6"/>
        <w:spacing w:before="10"/>
        <w:rPr>
          <w:rFonts w:ascii="Times New Roman"/>
          <w:sz w:val="60"/>
        </w:rPr>
      </w:pPr>
      <w:r>
        <w:br w:type="column"/>
      </w:r>
    </w:p>
    <w:p>
      <w:pPr>
        <w:pStyle w:val="3"/>
        <w:ind w:left="220" w:leftChars="0" w:hanging="220" w:hangingChars="50"/>
      </w:pPr>
      <w:r>
        <w:rPr>
          <w:rFonts w:ascii="Times New Roman" w:eastAsia="Times New Roman"/>
        </w:rPr>
        <w:t>2021</w:t>
      </w:r>
      <w:r>
        <w:t>年</w:t>
      </w:r>
      <w:r>
        <w:rPr>
          <w:rFonts w:hint="eastAsia"/>
          <w:lang w:eastAsia="zh-CN"/>
        </w:rPr>
        <w:t>重庆市长寿区</w:t>
      </w:r>
      <w:r>
        <w:t>学校卫生随机监督抽查工作计划表</w:t>
      </w:r>
    </w:p>
    <w:p>
      <w:pPr>
        <w:spacing w:after="0"/>
        <w:sectPr>
          <w:type w:val="continuous"/>
          <w:pgSz w:w="16840" w:h="11910" w:orient="landscape"/>
          <w:pgMar w:top="1340" w:right="1080" w:bottom="1420" w:left="1220" w:header="720" w:footer="720" w:gutter="0"/>
          <w:pgNumType w:fmt="numberInDash"/>
          <w:cols w:equalWidth="0" w:num="2">
            <w:col w:w="1140" w:space="1164"/>
            <w:col w:w="12236"/>
          </w:cols>
        </w:sectPr>
      </w:pPr>
    </w:p>
    <w:p>
      <w:pPr>
        <w:pStyle w:val="6"/>
        <w:spacing w:before="13"/>
        <w:rPr>
          <w:rFonts w:ascii="方正小标宋_GBK"/>
          <w:sz w:val="4"/>
        </w:rPr>
      </w:pPr>
    </w:p>
    <w:tbl>
      <w:tblPr>
        <w:tblStyle w:val="9"/>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9"/>
        <w:gridCol w:w="1260"/>
        <w:gridCol w:w="8760"/>
        <w:gridCol w:w="2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219" w:type="dxa"/>
          </w:tcPr>
          <w:p>
            <w:pPr>
              <w:pStyle w:val="13"/>
              <w:spacing w:line="387" w:lineRule="exact"/>
              <w:ind w:left="189"/>
              <w:rPr>
                <w:sz w:val="28"/>
              </w:rPr>
            </w:pPr>
            <w:r>
              <w:rPr>
                <w:spacing w:val="-2"/>
                <w:sz w:val="28"/>
              </w:rPr>
              <w:t>监督检</w:t>
            </w:r>
          </w:p>
          <w:p>
            <w:pPr>
              <w:pStyle w:val="13"/>
              <w:spacing w:line="313" w:lineRule="exact"/>
              <w:ind w:left="189"/>
              <w:rPr>
                <w:sz w:val="28"/>
              </w:rPr>
            </w:pPr>
            <w:r>
              <w:rPr>
                <w:spacing w:val="-2"/>
                <w:sz w:val="28"/>
              </w:rPr>
              <w:t>查对象</w:t>
            </w:r>
          </w:p>
        </w:tc>
        <w:tc>
          <w:tcPr>
            <w:tcW w:w="1260" w:type="dxa"/>
          </w:tcPr>
          <w:p>
            <w:pPr>
              <w:pStyle w:val="13"/>
              <w:spacing w:line="387" w:lineRule="exact"/>
              <w:ind w:left="208"/>
              <w:rPr>
                <w:sz w:val="28"/>
              </w:rPr>
            </w:pPr>
            <w:r>
              <w:rPr>
                <w:sz w:val="28"/>
              </w:rPr>
              <w:t>范围和</w:t>
            </w:r>
          </w:p>
          <w:p>
            <w:pPr>
              <w:pStyle w:val="13"/>
              <w:spacing w:line="313" w:lineRule="exact"/>
              <w:ind w:left="350"/>
              <w:rPr>
                <w:sz w:val="28"/>
              </w:rPr>
            </w:pPr>
            <w:r>
              <w:rPr>
                <w:sz w:val="28"/>
              </w:rPr>
              <w:t>数量</w:t>
            </w:r>
          </w:p>
        </w:tc>
        <w:tc>
          <w:tcPr>
            <w:tcW w:w="8760" w:type="dxa"/>
          </w:tcPr>
          <w:p>
            <w:pPr>
              <w:pStyle w:val="13"/>
              <w:spacing w:before="146"/>
              <w:ind w:left="3801" w:right="3789"/>
              <w:jc w:val="center"/>
              <w:rPr>
                <w:sz w:val="28"/>
              </w:rPr>
            </w:pPr>
            <w:r>
              <w:rPr>
                <w:sz w:val="28"/>
              </w:rPr>
              <w:t>检查内容</w:t>
            </w:r>
          </w:p>
        </w:tc>
        <w:tc>
          <w:tcPr>
            <w:tcW w:w="2734" w:type="dxa"/>
          </w:tcPr>
          <w:p>
            <w:pPr>
              <w:pStyle w:val="13"/>
              <w:spacing w:before="146"/>
              <w:ind w:left="806"/>
              <w:rPr>
                <w:sz w:val="28"/>
              </w:rPr>
            </w:pPr>
            <w:r>
              <w:rPr>
                <w:sz w:val="28"/>
              </w:rPr>
              <w:t>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19" w:type="dxa"/>
            <w:tcBorders>
              <w:bottom w:val="nil"/>
            </w:tcBorders>
          </w:tcPr>
          <w:p>
            <w:pPr>
              <w:pStyle w:val="13"/>
              <w:rPr>
                <w:rFonts w:ascii="Times New Roman"/>
                <w:sz w:val="24"/>
              </w:rPr>
            </w:pPr>
          </w:p>
        </w:tc>
        <w:tc>
          <w:tcPr>
            <w:tcW w:w="1260" w:type="dxa"/>
            <w:tcBorders>
              <w:bottom w:val="nil"/>
            </w:tcBorders>
          </w:tcPr>
          <w:p>
            <w:pPr>
              <w:pStyle w:val="13"/>
              <w:rPr>
                <w:rFonts w:ascii="Times New Roman"/>
                <w:sz w:val="24"/>
              </w:rPr>
            </w:pPr>
          </w:p>
        </w:tc>
        <w:tc>
          <w:tcPr>
            <w:tcW w:w="8760" w:type="dxa"/>
            <w:tcBorders>
              <w:bottom w:val="nil"/>
            </w:tcBorders>
          </w:tcPr>
          <w:p>
            <w:pPr>
              <w:pStyle w:val="13"/>
              <w:spacing w:before="170" w:line="355" w:lineRule="exact"/>
              <w:ind w:left="107"/>
              <w:rPr>
                <w:sz w:val="24"/>
              </w:rPr>
            </w:pPr>
            <w:r>
              <w:rPr>
                <w:rFonts w:ascii="Times New Roman" w:eastAsia="Times New Roman"/>
                <w:sz w:val="24"/>
              </w:rPr>
              <w:t>1.</w:t>
            </w:r>
            <w:r>
              <w:rPr>
                <w:sz w:val="24"/>
              </w:rPr>
              <w:t>学校落实教学和生活环境卫生要求情况，包括教室课桌椅配备</w:t>
            </w:r>
            <w:r>
              <w:rPr>
                <w:rFonts w:ascii="Times New Roman" w:eastAsia="Times New Roman"/>
                <w:position w:val="8"/>
                <w:sz w:val="15"/>
              </w:rPr>
              <w:t>(b)</w:t>
            </w:r>
            <w:r>
              <w:rPr>
                <w:sz w:val="24"/>
              </w:rPr>
              <w:t>、教室采光和照</w:t>
            </w:r>
          </w:p>
        </w:tc>
        <w:tc>
          <w:tcPr>
            <w:tcW w:w="2734" w:type="dxa"/>
            <w:vMerge w:val="restart"/>
          </w:tcPr>
          <w:p>
            <w:pPr>
              <w:pStyle w:val="13"/>
              <w:rPr>
                <w:rFonts w:ascii="方正小标宋_GBK"/>
                <w:sz w:val="28"/>
              </w:rPr>
            </w:pPr>
          </w:p>
          <w:p>
            <w:pPr>
              <w:pStyle w:val="13"/>
              <w:spacing w:before="7"/>
              <w:rPr>
                <w:rFonts w:ascii="方正小标宋_GBK"/>
                <w:sz w:val="15"/>
              </w:rPr>
            </w:pPr>
          </w:p>
          <w:p>
            <w:pPr>
              <w:pStyle w:val="13"/>
              <w:numPr>
                <w:ilvl w:val="0"/>
                <w:numId w:val="13"/>
              </w:numPr>
              <w:tabs>
                <w:tab w:val="left" w:pos="289"/>
              </w:tabs>
              <w:spacing w:before="0" w:after="0" w:line="208" w:lineRule="auto"/>
              <w:ind w:left="107" w:right="96" w:firstLine="0"/>
              <w:jc w:val="left"/>
              <w:rPr>
                <w:sz w:val="24"/>
              </w:rPr>
            </w:pPr>
            <w:r>
              <w:rPr>
                <w:spacing w:val="-9"/>
                <w:sz w:val="24"/>
              </w:rPr>
              <w:t>教室采光、照明及教室</w:t>
            </w:r>
            <w:r>
              <w:rPr>
                <w:sz w:val="24"/>
              </w:rPr>
              <w:t>人均面积。</w:t>
            </w:r>
          </w:p>
          <w:p>
            <w:pPr>
              <w:pStyle w:val="13"/>
              <w:numPr>
                <w:ilvl w:val="0"/>
                <w:numId w:val="13"/>
              </w:numPr>
              <w:tabs>
                <w:tab w:val="left" w:pos="307"/>
              </w:tabs>
              <w:spacing w:before="2" w:after="0" w:line="208" w:lineRule="auto"/>
              <w:ind w:left="107" w:right="96" w:firstLine="0"/>
              <w:jc w:val="both"/>
              <w:rPr>
                <w:sz w:val="24"/>
              </w:rPr>
            </w:pPr>
            <w:r>
              <w:rPr>
                <w:spacing w:val="15"/>
                <w:sz w:val="24"/>
              </w:rPr>
              <w:t>学校自建设施集中式</w:t>
            </w:r>
            <w:r>
              <w:rPr>
                <w:spacing w:val="9"/>
                <w:sz w:val="24"/>
              </w:rPr>
              <w:t>供水和二次供水水质色度、浑浊度、臭和味、</w:t>
            </w:r>
            <w:r>
              <w:rPr>
                <w:sz w:val="24"/>
              </w:rPr>
              <w:t>肉眼可见物、</w:t>
            </w:r>
            <w:r>
              <w:rPr>
                <w:rFonts w:ascii="Times New Roman" w:eastAsia="Times New Roman"/>
                <w:sz w:val="24"/>
              </w:rPr>
              <w:t>pH</w:t>
            </w:r>
            <w:r>
              <w:rPr>
                <w:rFonts w:ascii="Times New Roman" w:eastAsia="Times New Roman"/>
                <w:spacing w:val="3"/>
                <w:sz w:val="24"/>
              </w:rPr>
              <w:t xml:space="preserve"> </w:t>
            </w:r>
            <w:r>
              <w:rPr>
                <w:spacing w:val="-6"/>
                <w:sz w:val="24"/>
              </w:rPr>
              <w:t>和消毒</w:t>
            </w:r>
            <w:r>
              <w:rPr>
                <w:sz w:val="24"/>
              </w:rPr>
              <w:t>剂余量。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219" w:type="dxa"/>
            <w:tcBorders>
              <w:top w:val="nil"/>
              <w:bottom w:val="nil"/>
            </w:tcBorders>
          </w:tcPr>
          <w:p>
            <w:pPr>
              <w:pStyle w:val="13"/>
              <w:rPr>
                <w:rFonts w:ascii="Times New Roman"/>
                <w:sz w:val="24"/>
              </w:rPr>
            </w:pPr>
          </w:p>
        </w:tc>
        <w:tc>
          <w:tcPr>
            <w:tcW w:w="1260" w:type="dxa"/>
            <w:tcBorders>
              <w:top w:val="nil"/>
              <w:bottom w:val="nil"/>
            </w:tcBorders>
          </w:tcPr>
          <w:p>
            <w:pPr>
              <w:pStyle w:val="13"/>
              <w:rPr>
                <w:rFonts w:ascii="Times New Roman"/>
                <w:sz w:val="24"/>
              </w:rPr>
            </w:pPr>
          </w:p>
        </w:tc>
        <w:tc>
          <w:tcPr>
            <w:tcW w:w="8760" w:type="dxa"/>
            <w:tcBorders>
              <w:top w:val="nil"/>
              <w:bottom w:val="nil"/>
            </w:tcBorders>
          </w:tcPr>
          <w:p>
            <w:pPr>
              <w:pStyle w:val="13"/>
              <w:spacing w:line="332" w:lineRule="exact"/>
              <w:ind w:left="107"/>
              <w:rPr>
                <w:sz w:val="24"/>
              </w:rPr>
            </w:pPr>
            <w:r>
              <w:rPr>
                <w:sz w:val="24"/>
              </w:rPr>
              <w:t>明</w:t>
            </w:r>
            <w:r>
              <w:rPr>
                <w:rFonts w:ascii="Times New Roman" w:eastAsia="Times New Roman"/>
                <w:position w:val="8"/>
                <w:sz w:val="15"/>
              </w:rPr>
              <w:t>(c)</w:t>
            </w:r>
            <w:r>
              <w:rPr>
                <w:sz w:val="24"/>
              </w:rPr>
              <w:t>、教室人均面积、教室和宿舍通风设施、教学楼厕所及洗手设施设置等情况。</w:t>
            </w:r>
          </w:p>
        </w:tc>
        <w:tc>
          <w:tcPr>
            <w:tcW w:w="27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219" w:type="dxa"/>
            <w:tcBorders>
              <w:top w:val="nil"/>
              <w:bottom w:val="nil"/>
            </w:tcBorders>
          </w:tcPr>
          <w:p>
            <w:pPr>
              <w:pStyle w:val="13"/>
              <w:rPr>
                <w:rFonts w:ascii="Times New Roman"/>
                <w:sz w:val="24"/>
              </w:rPr>
            </w:pPr>
          </w:p>
        </w:tc>
        <w:tc>
          <w:tcPr>
            <w:tcW w:w="1260" w:type="dxa"/>
            <w:tcBorders>
              <w:top w:val="nil"/>
              <w:bottom w:val="nil"/>
            </w:tcBorders>
          </w:tcPr>
          <w:p>
            <w:pPr>
              <w:pStyle w:val="13"/>
              <w:rPr>
                <w:rFonts w:ascii="Times New Roman"/>
                <w:sz w:val="24"/>
              </w:rPr>
            </w:pPr>
          </w:p>
        </w:tc>
        <w:tc>
          <w:tcPr>
            <w:tcW w:w="8760" w:type="dxa"/>
            <w:tcBorders>
              <w:top w:val="nil"/>
              <w:bottom w:val="nil"/>
            </w:tcBorders>
          </w:tcPr>
          <w:p>
            <w:pPr>
              <w:pStyle w:val="13"/>
              <w:spacing w:line="328" w:lineRule="exact"/>
              <w:ind w:left="107"/>
              <w:rPr>
                <w:sz w:val="24"/>
              </w:rPr>
            </w:pPr>
            <w:r>
              <w:rPr>
                <w:rFonts w:ascii="Times New Roman" w:hAnsi="Times New Roman" w:eastAsia="Times New Roman"/>
                <w:sz w:val="24"/>
              </w:rPr>
              <w:t>2.</w:t>
            </w:r>
            <w:r>
              <w:rPr>
                <w:spacing w:val="-13"/>
                <w:sz w:val="24"/>
              </w:rPr>
              <w:t>学校落实传染病和常见病防控要求情况，包括专人负责疫情报告、传染病防控“一</w:t>
            </w:r>
          </w:p>
        </w:tc>
        <w:tc>
          <w:tcPr>
            <w:tcW w:w="27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1219" w:type="dxa"/>
            <w:tcBorders>
              <w:top w:val="nil"/>
              <w:bottom w:val="nil"/>
            </w:tcBorders>
          </w:tcPr>
          <w:p>
            <w:pPr>
              <w:pStyle w:val="13"/>
              <w:spacing w:before="10"/>
              <w:rPr>
                <w:rFonts w:ascii="方正小标宋_GBK"/>
                <w:sz w:val="21"/>
              </w:rPr>
            </w:pPr>
          </w:p>
          <w:p>
            <w:pPr>
              <w:pStyle w:val="13"/>
              <w:spacing w:line="208" w:lineRule="auto"/>
              <w:ind w:left="249" w:right="117" w:hanging="120"/>
              <w:rPr>
                <w:sz w:val="24"/>
              </w:rPr>
            </w:pPr>
            <w:r>
              <w:rPr>
                <w:sz w:val="24"/>
              </w:rPr>
              <w:t>中小学校及高校</w:t>
            </w:r>
          </w:p>
        </w:tc>
        <w:tc>
          <w:tcPr>
            <w:tcW w:w="1260" w:type="dxa"/>
            <w:tcBorders>
              <w:top w:val="nil"/>
              <w:bottom w:val="nil"/>
            </w:tcBorders>
          </w:tcPr>
          <w:p>
            <w:pPr>
              <w:pStyle w:val="13"/>
              <w:spacing w:before="177" w:line="220" w:lineRule="auto"/>
              <w:ind w:left="107" w:right="96"/>
              <w:jc w:val="both"/>
              <w:rPr>
                <w:rFonts w:ascii="Times New Roman" w:eastAsia="Times New Roman"/>
                <w:sz w:val="15"/>
              </w:rPr>
            </w:pPr>
            <w:r>
              <w:rPr>
                <w:sz w:val="24"/>
              </w:rPr>
              <w:t>辖区学校总 数 的</w:t>
            </w:r>
            <w:r>
              <w:rPr>
                <w:rFonts w:ascii="Times New Roman" w:eastAsia="Times New Roman"/>
                <w:position w:val="-7"/>
                <w:sz w:val="24"/>
              </w:rPr>
              <w:t>25%</w:t>
            </w:r>
            <w:r>
              <w:rPr>
                <w:rFonts w:ascii="Times New Roman" w:eastAsia="Times New Roman"/>
                <w:sz w:val="15"/>
              </w:rPr>
              <w:t>(a)</w:t>
            </w:r>
          </w:p>
        </w:tc>
        <w:tc>
          <w:tcPr>
            <w:tcW w:w="8760" w:type="dxa"/>
            <w:tcBorders>
              <w:top w:val="nil"/>
              <w:bottom w:val="nil"/>
            </w:tcBorders>
          </w:tcPr>
          <w:p>
            <w:pPr>
              <w:pStyle w:val="13"/>
              <w:spacing w:before="11" w:line="208" w:lineRule="auto"/>
              <w:ind w:left="107" w:right="91"/>
              <w:jc w:val="both"/>
              <w:rPr>
                <w:rFonts w:ascii="Times New Roman" w:hAnsi="Times New Roman" w:eastAsia="Times New Roman"/>
                <w:sz w:val="15"/>
              </w:rPr>
            </w:pPr>
            <w:r>
              <w:rPr>
                <w:spacing w:val="-1"/>
                <w:sz w:val="24"/>
              </w:rPr>
              <w:t>案八制”</w:t>
            </w:r>
            <w:r>
              <w:rPr>
                <w:rFonts w:ascii="Times New Roman" w:hAnsi="Times New Roman" w:eastAsia="Times New Roman"/>
                <w:spacing w:val="-3"/>
                <w:position w:val="8"/>
                <w:sz w:val="15"/>
              </w:rPr>
              <w:t>(d)</w:t>
            </w:r>
            <w:r>
              <w:rPr>
                <w:spacing w:val="-6"/>
                <w:sz w:val="24"/>
              </w:rPr>
              <w:t>、晨检记录和因病缺勤病因追查与登记记录、复课证明查验、新生入学</w:t>
            </w:r>
            <w:r>
              <w:rPr>
                <w:spacing w:val="-9"/>
                <w:sz w:val="24"/>
              </w:rPr>
              <w:t>接种证查验登记、每年按规定实施学生健康体检等情况。学校新冠疫情常态化防控</w:t>
            </w:r>
            <w:r>
              <w:rPr>
                <w:sz w:val="24"/>
              </w:rPr>
              <w:t>措施落实情况。</w:t>
            </w:r>
            <w:r>
              <w:rPr>
                <w:rFonts w:ascii="Times New Roman" w:hAnsi="Times New Roman" w:eastAsia="Times New Roman"/>
                <w:position w:val="8"/>
                <w:sz w:val="15"/>
              </w:rPr>
              <w:t>(e)</w:t>
            </w:r>
          </w:p>
          <w:p>
            <w:pPr>
              <w:pStyle w:val="13"/>
              <w:spacing w:line="329" w:lineRule="exact"/>
              <w:ind w:left="107"/>
              <w:rPr>
                <w:sz w:val="24"/>
              </w:rPr>
            </w:pPr>
            <w:r>
              <w:rPr>
                <w:rFonts w:ascii="Times New Roman" w:eastAsia="Times New Roman"/>
                <w:sz w:val="24"/>
              </w:rPr>
              <w:t>3.</w:t>
            </w:r>
            <w:r>
              <w:rPr>
                <w:sz w:val="24"/>
              </w:rPr>
              <w:t>学校落实饮用水卫生要求情况，包括使用自建设施集中式供水的学校落实水源卫</w:t>
            </w:r>
          </w:p>
        </w:tc>
        <w:tc>
          <w:tcPr>
            <w:tcW w:w="27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19" w:type="dxa"/>
            <w:tcBorders>
              <w:top w:val="nil"/>
              <w:bottom w:val="nil"/>
            </w:tcBorders>
          </w:tcPr>
          <w:p>
            <w:pPr>
              <w:pStyle w:val="13"/>
              <w:rPr>
                <w:rFonts w:ascii="Times New Roman"/>
                <w:sz w:val="24"/>
              </w:rPr>
            </w:pPr>
          </w:p>
        </w:tc>
        <w:tc>
          <w:tcPr>
            <w:tcW w:w="1260" w:type="dxa"/>
            <w:tcBorders>
              <w:top w:val="nil"/>
              <w:bottom w:val="nil"/>
            </w:tcBorders>
          </w:tcPr>
          <w:p>
            <w:pPr>
              <w:pStyle w:val="13"/>
              <w:rPr>
                <w:rFonts w:ascii="Times New Roman"/>
                <w:sz w:val="24"/>
              </w:rPr>
            </w:pPr>
          </w:p>
        </w:tc>
        <w:tc>
          <w:tcPr>
            <w:tcW w:w="8760" w:type="dxa"/>
            <w:tcBorders>
              <w:top w:val="nil"/>
              <w:bottom w:val="nil"/>
            </w:tcBorders>
          </w:tcPr>
          <w:p>
            <w:pPr>
              <w:pStyle w:val="13"/>
              <w:spacing w:line="330" w:lineRule="exact"/>
              <w:ind w:left="107"/>
              <w:rPr>
                <w:sz w:val="24"/>
              </w:rPr>
            </w:pPr>
            <w:r>
              <w:rPr>
                <w:sz w:val="24"/>
              </w:rPr>
              <w:t>生防护、配备使用水质消毒设施设备情况和使用二次供水的学校防止蓄水池周围污</w:t>
            </w:r>
          </w:p>
        </w:tc>
        <w:tc>
          <w:tcPr>
            <w:tcW w:w="27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219" w:type="dxa"/>
            <w:tcBorders>
              <w:top w:val="nil"/>
              <w:bottom w:val="nil"/>
            </w:tcBorders>
          </w:tcPr>
          <w:p>
            <w:pPr>
              <w:pStyle w:val="13"/>
              <w:rPr>
                <w:rFonts w:ascii="Times New Roman"/>
                <w:sz w:val="24"/>
              </w:rPr>
            </w:pPr>
          </w:p>
        </w:tc>
        <w:tc>
          <w:tcPr>
            <w:tcW w:w="1260" w:type="dxa"/>
            <w:tcBorders>
              <w:top w:val="nil"/>
              <w:bottom w:val="nil"/>
            </w:tcBorders>
          </w:tcPr>
          <w:p>
            <w:pPr>
              <w:pStyle w:val="13"/>
              <w:rPr>
                <w:rFonts w:ascii="Times New Roman"/>
                <w:sz w:val="24"/>
              </w:rPr>
            </w:pPr>
          </w:p>
        </w:tc>
        <w:tc>
          <w:tcPr>
            <w:tcW w:w="8760" w:type="dxa"/>
            <w:tcBorders>
              <w:top w:val="nil"/>
              <w:bottom w:val="nil"/>
            </w:tcBorders>
          </w:tcPr>
          <w:p>
            <w:pPr>
              <w:pStyle w:val="13"/>
              <w:spacing w:line="325" w:lineRule="exact"/>
              <w:ind w:left="107"/>
              <w:rPr>
                <w:sz w:val="24"/>
              </w:rPr>
            </w:pPr>
            <w:r>
              <w:rPr>
                <w:sz w:val="24"/>
              </w:rPr>
              <w:t>染和按规定开展蓄水池清洗消毒情况。</w:t>
            </w:r>
          </w:p>
        </w:tc>
        <w:tc>
          <w:tcPr>
            <w:tcW w:w="27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219" w:type="dxa"/>
            <w:tcBorders>
              <w:top w:val="nil"/>
            </w:tcBorders>
          </w:tcPr>
          <w:p>
            <w:pPr>
              <w:pStyle w:val="13"/>
              <w:rPr>
                <w:rFonts w:ascii="Times New Roman"/>
                <w:sz w:val="24"/>
              </w:rPr>
            </w:pPr>
          </w:p>
        </w:tc>
        <w:tc>
          <w:tcPr>
            <w:tcW w:w="1260" w:type="dxa"/>
            <w:tcBorders>
              <w:top w:val="nil"/>
            </w:tcBorders>
          </w:tcPr>
          <w:p>
            <w:pPr>
              <w:pStyle w:val="13"/>
              <w:rPr>
                <w:rFonts w:ascii="Times New Roman"/>
                <w:sz w:val="24"/>
              </w:rPr>
            </w:pPr>
          </w:p>
        </w:tc>
        <w:tc>
          <w:tcPr>
            <w:tcW w:w="8760" w:type="dxa"/>
            <w:tcBorders>
              <w:top w:val="nil"/>
            </w:tcBorders>
          </w:tcPr>
          <w:p>
            <w:pPr>
              <w:pStyle w:val="13"/>
              <w:spacing w:line="386" w:lineRule="exact"/>
              <w:ind w:left="107"/>
              <w:rPr>
                <w:sz w:val="24"/>
              </w:rPr>
            </w:pPr>
            <w:r>
              <w:rPr>
                <w:rFonts w:ascii="Times New Roman" w:eastAsia="Times New Roman"/>
                <w:sz w:val="24"/>
              </w:rPr>
              <w:t>4.</w:t>
            </w:r>
            <w:r>
              <w:rPr>
                <w:sz w:val="24"/>
              </w:rPr>
              <w:t>学校纳入卫生监督协管服务情况。</w:t>
            </w:r>
          </w:p>
        </w:tc>
        <w:tc>
          <w:tcPr>
            <w:tcW w:w="2734" w:type="dxa"/>
            <w:vMerge w:val="continue"/>
            <w:tcBorders>
              <w:top w:val="nil"/>
            </w:tcBorders>
          </w:tcPr>
          <w:p>
            <w:pPr>
              <w:rPr>
                <w:sz w:val="2"/>
                <w:szCs w:val="2"/>
              </w:rPr>
            </w:pPr>
          </w:p>
        </w:tc>
      </w:tr>
    </w:tbl>
    <w:p>
      <w:pPr>
        <w:spacing w:before="15" w:line="386" w:lineRule="exact"/>
        <w:ind w:left="220" w:right="0" w:firstLine="0"/>
        <w:jc w:val="left"/>
        <w:rPr>
          <w:sz w:val="24"/>
        </w:rPr>
      </w:pPr>
      <w:r>
        <w:rPr>
          <w:sz w:val="24"/>
        </w:rPr>
        <w:t>注：</w:t>
      </w:r>
      <w:r>
        <w:rPr>
          <w:rFonts w:ascii="Times New Roman" w:eastAsia="Times New Roman"/>
          <w:sz w:val="24"/>
        </w:rPr>
        <w:t>a.</w:t>
      </w:r>
      <w:r>
        <w:rPr>
          <w:sz w:val="24"/>
        </w:rPr>
        <w:t>按抽查任务的</w:t>
      </w:r>
      <w:r>
        <w:rPr>
          <w:rFonts w:ascii="Times New Roman" w:eastAsia="Times New Roman"/>
          <w:sz w:val="24"/>
        </w:rPr>
        <w:t>80%</w:t>
      </w:r>
      <w:r>
        <w:rPr>
          <w:sz w:val="24"/>
        </w:rPr>
        <w:t>进行检测。</w:t>
      </w:r>
    </w:p>
    <w:p>
      <w:pPr>
        <w:pStyle w:val="12"/>
        <w:numPr>
          <w:ilvl w:val="0"/>
          <w:numId w:val="14"/>
        </w:numPr>
        <w:tabs>
          <w:tab w:val="left" w:pos="881"/>
        </w:tabs>
        <w:spacing w:before="0" w:after="0" w:line="360" w:lineRule="exact"/>
        <w:ind w:left="881" w:right="0" w:hanging="181"/>
        <w:jc w:val="left"/>
        <w:rPr>
          <w:sz w:val="24"/>
        </w:rPr>
      </w:pPr>
      <w:r>
        <w:rPr>
          <w:sz w:val="24"/>
        </w:rPr>
        <w:t>指每间教室至少设有</w:t>
      </w:r>
      <w:r>
        <w:rPr>
          <w:rFonts w:ascii="Times New Roman" w:eastAsia="Times New Roman"/>
          <w:sz w:val="24"/>
        </w:rPr>
        <w:t>2</w:t>
      </w:r>
      <w:r>
        <w:rPr>
          <w:sz w:val="24"/>
        </w:rPr>
        <w:t>种不同高低型号的课桌椅，且每人一席。</w:t>
      </w:r>
    </w:p>
    <w:p>
      <w:pPr>
        <w:pStyle w:val="12"/>
        <w:numPr>
          <w:ilvl w:val="0"/>
          <w:numId w:val="14"/>
        </w:numPr>
        <w:tabs>
          <w:tab w:val="left" w:pos="867"/>
        </w:tabs>
        <w:spacing w:before="9" w:after="0" w:line="208" w:lineRule="auto"/>
        <w:ind w:left="940" w:right="240" w:hanging="240"/>
        <w:jc w:val="left"/>
        <w:rPr>
          <w:sz w:val="24"/>
        </w:rPr>
      </w:pPr>
      <w:r>
        <w:rPr>
          <w:spacing w:val="-4"/>
          <w:sz w:val="24"/>
        </w:rPr>
        <w:t>教室采光和照明检查项目含窗地面积比、采光方向、防眩光措施、装设人工照明、黑板局部照明灯设置、课桌面照度及均匀度、</w:t>
      </w:r>
      <w:r>
        <w:rPr>
          <w:spacing w:val="-5"/>
          <w:sz w:val="24"/>
        </w:rPr>
        <w:t>黑板照度及均匀度，按照《中小学校教室采光和照明卫生标准》</w:t>
      </w:r>
      <w:r>
        <w:rPr>
          <w:sz w:val="24"/>
        </w:rPr>
        <w:t>（</w:t>
      </w:r>
      <w:r>
        <w:rPr>
          <w:rFonts w:ascii="Times New Roman" w:eastAsia="Times New Roman"/>
          <w:sz w:val="24"/>
        </w:rPr>
        <w:t>GB7793</w:t>
      </w:r>
      <w:r>
        <w:rPr>
          <w:sz w:val="24"/>
        </w:rPr>
        <w:t>）的规定进行达标判定。</w:t>
      </w:r>
    </w:p>
    <w:p>
      <w:pPr>
        <w:pStyle w:val="12"/>
        <w:numPr>
          <w:ilvl w:val="0"/>
          <w:numId w:val="14"/>
        </w:numPr>
        <w:tabs>
          <w:tab w:val="left" w:pos="881"/>
        </w:tabs>
        <w:spacing w:before="3" w:after="0" w:line="208" w:lineRule="auto"/>
        <w:ind w:left="700" w:right="1862" w:firstLine="0"/>
        <w:jc w:val="left"/>
        <w:rPr>
          <w:sz w:val="24"/>
        </w:rPr>
      </w:pPr>
      <w:r>
        <w:rPr>
          <w:spacing w:val="-6"/>
          <w:sz w:val="24"/>
        </w:rPr>
        <w:t>指《中小学校传染病预防控制工作管理规范》</w:t>
      </w:r>
      <w:r>
        <w:rPr>
          <w:sz w:val="24"/>
        </w:rPr>
        <w:t>（</w:t>
      </w:r>
      <w:r>
        <w:rPr>
          <w:rFonts w:ascii="Times New Roman" w:eastAsia="Times New Roman"/>
          <w:sz w:val="24"/>
        </w:rPr>
        <w:t>GB28932</w:t>
      </w:r>
      <w:r>
        <w:rPr>
          <w:sz w:val="24"/>
        </w:rPr>
        <w:t>）</w:t>
      </w:r>
      <w:r>
        <w:rPr>
          <w:spacing w:val="-1"/>
          <w:sz w:val="24"/>
        </w:rPr>
        <w:t xml:space="preserve">第 </w:t>
      </w:r>
      <w:r>
        <w:rPr>
          <w:rFonts w:ascii="Times New Roman" w:eastAsia="Times New Roman"/>
          <w:sz w:val="24"/>
        </w:rPr>
        <w:t xml:space="preserve">4.8 </w:t>
      </w:r>
      <w:r>
        <w:rPr>
          <w:spacing w:val="-1"/>
          <w:sz w:val="24"/>
        </w:rPr>
        <w:t>条规定的传染病预防控制应急预案和相关制度。</w:t>
      </w:r>
      <w:r>
        <w:rPr>
          <w:rFonts w:ascii="Times New Roman" w:eastAsia="Times New Roman"/>
          <w:sz w:val="24"/>
        </w:rPr>
        <w:t>e.</w:t>
      </w:r>
      <w:r>
        <w:rPr>
          <w:sz w:val="24"/>
        </w:rPr>
        <w:t>落实属地新冠疫情常态化防控措施要求即为合格。</w:t>
      </w:r>
    </w:p>
    <w:p>
      <w:pPr>
        <w:spacing w:after="0" w:line="208" w:lineRule="auto"/>
        <w:jc w:val="left"/>
        <w:rPr>
          <w:sz w:val="24"/>
        </w:rPr>
        <w:sectPr>
          <w:type w:val="continuous"/>
          <w:pgSz w:w="16840" w:h="11910" w:orient="landscape"/>
          <w:pgMar w:top="1340" w:right="1080" w:bottom="1420" w:left="1220" w:header="720" w:footer="720" w:gutter="0"/>
          <w:pgNumType w:fmt="numberInDash"/>
          <w:cols w:space="720" w:num="1"/>
        </w:sectPr>
      </w:pPr>
    </w:p>
    <w:p>
      <w:pPr>
        <w:pStyle w:val="6"/>
        <w:spacing w:before="17"/>
        <w:rPr>
          <w:rFonts w:ascii="Times New Roman" w:eastAsia="Times New Roman"/>
        </w:rPr>
      </w:pPr>
      <w:r>
        <w:rPr>
          <w:rFonts w:hint="eastAsia" w:ascii="方正黑体_GBK" w:eastAsia="方正黑体_GBK"/>
        </w:rPr>
        <w:t>附件</w:t>
      </w:r>
      <w:r>
        <w:rPr>
          <w:rFonts w:ascii="Times New Roman" w:eastAsia="Times New Roman"/>
        </w:rPr>
        <w:t>6</w:t>
      </w:r>
    </w:p>
    <w:p>
      <w:pPr>
        <w:pStyle w:val="6"/>
        <w:spacing w:before="17"/>
        <w:rPr>
          <w:rFonts w:ascii="Times New Roman" w:eastAsia="Times New Roman"/>
        </w:rPr>
      </w:pPr>
    </w:p>
    <w:p>
      <w:pPr>
        <w:pStyle w:val="6"/>
        <w:spacing w:before="17"/>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w:t>
      </w:r>
      <w:r>
        <w:rPr>
          <w:rFonts w:hint="eastAsia" w:ascii="方正小标宋_GBK" w:hAnsi="方正小标宋_GBK" w:eastAsia="方正小标宋_GBK" w:cs="方正小标宋_GBK"/>
          <w:sz w:val="44"/>
          <w:szCs w:val="44"/>
          <w:lang w:eastAsia="zh-CN"/>
        </w:rPr>
        <w:t>重庆市长寿区</w:t>
      </w:r>
      <w:r>
        <w:rPr>
          <w:rFonts w:hint="eastAsia" w:ascii="方正小标宋_GBK" w:hAnsi="方正小标宋_GBK" w:eastAsia="方正小标宋_GBK" w:cs="方正小标宋_GBK"/>
          <w:sz w:val="44"/>
          <w:szCs w:val="44"/>
        </w:rPr>
        <w:t>生活饮用水卫生</w:t>
      </w:r>
    </w:p>
    <w:p>
      <w:pPr>
        <w:pStyle w:val="6"/>
        <w:spacing w:before="17"/>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随机监督抽查计划</w:t>
      </w:r>
    </w:p>
    <w:p>
      <w:pPr>
        <w:pStyle w:val="6"/>
        <w:keepNext w:val="0"/>
        <w:keepLines w:val="0"/>
        <w:pageBreakBefore w:val="0"/>
        <w:widowControl w:val="0"/>
        <w:kinsoku/>
        <w:wordWrap/>
        <w:overflowPunct/>
        <w:topLinePunct w:val="0"/>
        <w:autoSpaceDE w:val="0"/>
        <w:autoSpaceDN w:val="0"/>
        <w:bidi w:val="0"/>
        <w:adjustRightInd/>
        <w:snapToGrid/>
        <w:spacing w:before="15" w:line="440" w:lineRule="exact"/>
        <w:ind w:left="748"/>
        <w:textAlignment w:val="auto"/>
        <w:rPr>
          <w:rFonts w:hint="eastAsia" w:ascii="方正黑体_GBK" w:eastAsia="方正黑体_GBK"/>
        </w:rPr>
      </w:pPr>
    </w:p>
    <w:p>
      <w:pPr>
        <w:pStyle w:val="6"/>
        <w:keepNext w:val="0"/>
        <w:keepLines w:val="0"/>
        <w:pageBreakBefore w:val="0"/>
        <w:widowControl w:val="0"/>
        <w:kinsoku/>
        <w:wordWrap/>
        <w:overflowPunct/>
        <w:topLinePunct w:val="0"/>
        <w:autoSpaceDE w:val="0"/>
        <w:autoSpaceDN w:val="0"/>
        <w:bidi w:val="0"/>
        <w:adjustRightInd/>
        <w:snapToGrid/>
        <w:spacing w:before="15" w:line="594" w:lineRule="exact"/>
        <w:ind w:left="747"/>
        <w:textAlignment w:val="auto"/>
        <w:rPr>
          <w:rFonts w:hint="eastAsia" w:ascii="方正黑体_GBK" w:eastAsia="方正黑体_GBK"/>
        </w:rPr>
      </w:pPr>
      <w:r>
        <w:rPr>
          <w:rFonts w:hint="eastAsia" w:ascii="方正黑体_GBK" w:eastAsia="方正黑体_GBK"/>
        </w:rPr>
        <w:t>一、工作任务</w:t>
      </w:r>
    </w:p>
    <w:p>
      <w:pPr>
        <w:pStyle w:val="6"/>
        <w:keepNext w:val="0"/>
        <w:keepLines w:val="0"/>
        <w:pageBreakBefore w:val="0"/>
        <w:widowControl w:val="0"/>
        <w:kinsoku/>
        <w:wordWrap/>
        <w:overflowPunct/>
        <w:topLinePunct w:val="0"/>
        <w:autoSpaceDE w:val="0"/>
        <w:autoSpaceDN w:val="0"/>
        <w:bidi w:val="0"/>
        <w:adjustRightInd/>
        <w:snapToGrid/>
        <w:spacing w:before="11" w:line="594" w:lineRule="exact"/>
        <w:ind w:left="747"/>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）供水单位卫生随机监督抽查。</w:t>
      </w:r>
    </w:p>
    <w:p>
      <w:pPr>
        <w:pStyle w:val="6"/>
        <w:keepNext w:val="0"/>
        <w:keepLines w:val="0"/>
        <w:pageBreakBefore w:val="0"/>
        <w:widowControl w:val="0"/>
        <w:kinsoku/>
        <w:wordWrap/>
        <w:overflowPunct/>
        <w:topLinePunct w:val="0"/>
        <w:autoSpaceDE w:val="0"/>
        <w:autoSpaceDN w:val="0"/>
        <w:bidi w:val="0"/>
        <w:adjustRightInd/>
        <w:snapToGrid/>
        <w:spacing w:before="22" w:line="594" w:lineRule="exact"/>
        <w:ind w:left="108" w:right="141" w:firstLine="638"/>
        <w:jc w:val="both"/>
        <w:textAlignment w:val="auto"/>
      </w:pPr>
      <w:r>
        <w:rPr>
          <w:b/>
        </w:rPr>
        <w:t>监督检查对象及内容：</w:t>
      </w:r>
      <w:r>
        <w:t>抽查全</w:t>
      </w:r>
      <w:r>
        <w:rPr>
          <w:rFonts w:hint="eastAsia"/>
          <w:lang w:eastAsia="zh-CN"/>
        </w:rPr>
        <w:t>区</w:t>
      </w:r>
      <w:r>
        <w:t xml:space="preserve">所有城市集中式供水单位， </w:t>
      </w:r>
      <w:r>
        <w:rPr>
          <w:spacing w:val="1"/>
        </w:rPr>
        <w:t>所有设计日供水</w:t>
      </w:r>
      <w:r>
        <w:rPr>
          <w:rFonts w:ascii="Times New Roman" w:eastAsia="Times New Roman"/>
        </w:rPr>
        <w:t>1000m</w:t>
      </w:r>
      <w:r>
        <w:rPr>
          <w:rFonts w:ascii="Times New Roman" w:eastAsia="Times New Roman"/>
          <w:position w:val="11"/>
          <w:sz w:val="20"/>
        </w:rPr>
        <w:t xml:space="preserve">3 </w:t>
      </w:r>
      <w:r>
        <w:t>以上的农村集中式供水单位</w:t>
      </w:r>
      <w:r>
        <w:rPr>
          <w:spacing w:val="5"/>
        </w:rPr>
        <w:t>（</w:t>
      </w:r>
      <w:r>
        <w:t>详见国家卫生健康监督信息系统双随机名单</w:t>
      </w:r>
      <w:r>
        <w:rPr>
          <w:spacing w:val="-159"/>
        </w:rPr>
        <w:t>）</w:t>
      </w:r>
      <w:r>
        <w:t>。</w:t>
      </w:r>
      <w:r>
        <w:rPr>
          <w:rFonts w:hint="eastAsia"/>
          <w:lang w:eastAsia="zh-CN"/>
        </w:rPr>
        <w:t>区卫生健康综合行政执法支队</w:t>
      </w:r>
      <w:r>
        <w:t>至少抽取</w:t>
      </w:r>
      <w:r>
        <w:rPr>
          <w:rFonts w:ascii="Times New Roman" w:eastAsia="Times New Roman"/>
          <w:spacing w:val="2"/>
        </w:rPr>
        <w:t>30%</w:t>
      </w:r>
      <w:r>
        <w:rPr>
          <w:spacing w:val="5"/>
        </w:rPr>
        <w:t>的农村在用小型集中式供水乡镇，每个乡镇抽取</w:t>
      </w:r>
      <w:r>
        <w:rPr>
          <w:rFonts w:ascii="Times New Roman" w:eastAsia="Times New Roman"/>
        </w:rPr>
        <w:t>30%</w:t>
      </w:r>
      <w:r>
        <w:t>的</w:t>
      </w:r>
      <w:r>
        <w:rPr>
          <w:spacing w:val="-1"/>
        </w:rPr>
        <w:t>设计日供水</w:t>
      </w:r>
      <w:r>
        <w:rPr>
          <w:rFonts w:ascii="Times New Roman" w:eastAsia="Times New Roman"/>
        </w:rPr>
        <w:t>100m</w:t>
      </w:r>
      <w:r>
        <w:rPr>
          <w:rFonts w:ascii="Times New Roman" w:eastAsia="Times New Roman"/>
          <w:position w:val="11"/>
          <w:sz w:val="20"/>
        </w:rPr>
        <w:t>3</w:t>
      </w:r>
      <w:r>
        <w:rPr>
          <w:spacing w:val="-9"/>
        </w:rPr>
        <w:t>以上小型农村集中式供水单位</w:t>
      </w:r>
      <w:r>
        <w:rPr>
          <w:rFonts w:hint="eastAsia"/>
          <w:spacing w:val="-9"/>
          <w:lang w:eastAsia="zh-CN"/>
        </w:rPr>
        <w:t>。区卫生健康综合行政执法支队</w:t>
      </w:r>
      <w:r>
        <w:t>抽取辖区内</w:t>
      </w:r>
      <w:r>
        <w:rPr>
          <w:rFonts w:ascii="Times New Roman" w:eastAsia="Times New Roman"/>
        </w:rPr>
        <w:t>10</w:t>
      </w:r>
      <w:r>
        <w:rPr>
          <w:spacing w:val="-5"/>
        </w:rPr>
        <w:t>个二次供水设施，不足</w:t>
      </w:r>
      <w:r>
        <w:rPr>
          <w:rFonts w:ascii="Times New Roman" w:eastAsia="Times New Roman"/>
        </w:rPr>
        <w:t xml:space="preserve">10 </w:t>
      </w:r>
      <w:r>
        <w:rPr>
          <w:spacing w:val="-6"/>
        </w:rPr>
        <w:t>个的全部检查。被抽取单位的检查内容见附表</w:t>
      </w:r>
      <w:r>
        <w:rPr>
          <w:rFonts w:ascii="Times New Roman" w:eastAsia="Times New Roman"/>
        </w:rPr>
        <w:t>1</w:t>
      </w:r>
      <w:r>
        <w:t>。</w:t>
      </w:r>
    </w:p>
    <w:p>
      <w:pPr>
        <w:pStyle w:val="6"/>
        <w:keepNext w:val="0"/>
        <w:keepLines w:val="0"/>
        <w:pageBreakBefore w:val="0"/>
        <w:widowControl w:val="0"/>
        <w:kinsoku/>
        <w:wordWrap/>
        <w:overflowPunct/>
        <w:topLinePunct w:val="0"/>
        <w:autoSpaceDE w:val="0"/>
        <w:autoSpaceDN w:val="0"/>
        <w:bidi w:val="0"/>
        <w:adjustRightInd/>
        <w:snapToGrid/>
        <w:spacing w:before="1" w:line="594" w:lineRule="exact"/>
        <w:ind w:left="747"/>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二</w:t>
      </w:r>
      <w:r>
        <w:rPr>
          <w:rFonts w:hint="eastAsia" w:ascii="方正楷体_GBK" w:eastAsia="方正楷体_GBK"/>
          <w:w w:val="99"/>
        </w:rPr>
        <w:t>）涉及饮用水卫生安全产品随机监督抽查。</w:t>
      </w:r>
    </w:p>
    <w:p>
      <w:pPr>
        <w:pStyle w:val="6"/>
        <w:keepNext w:val="0"/>
        <w:keepLines w:val="0"/>
        <w:pageBreakBefore w:val="0"/>
        <w:widowControl w:val="0"/>
        <w:kinsoku/>
        <w:wordWrap/>
        <w:overflowPunct/>
        <w:topLinePunct w:val="0"/>
        <w:autoSpaceDE w:val="0"/>
        <w:autoSpaceDN w:val="0"/>
        <w:bidi w:val="0"/>
        <w:adjustRightInd/>
        <w:snapToGrid/>
        <w:spacing w:before="21" w:line="594" w:lineRule="exact"/>
        <w:ind w:left="108" w:right="141" w:firstLine="638"/>
        <w:jc w:val="both"/>
        <w:textAlignment w:val="auto"/>
      </w:pPr>
      <w:r>
        <w:rPr>
          <w:b/>
        </w:rPr>
        <w:t>监督检查对象及内容：</w:t>
      </w:r>
      <w:r>
        <w:rPr>
          <w:rFonts w:hint="eastAsia"/>
          <w:lang w:eastAsia="zh-CN"/>
        </w:rPr>
        <w:t>全区范围内</w:t>
      </w:r>
      <w:r>
        <w:t>抽取</w:t>
      </w:r>
      <w:r>
        <w:rPr>
          <w:rFonts w:hint="eastAsia"/>
          <w:lang w:eastAsia="zh-CN"/>
        </w:rPr>
        <w:t>部分</w:t>
      </w:r>
      <w:r>
        <w:t>输配水设备、水处理材料、</w:t>
      </w:r>
      <w:r>
        <w:rPr>
          <w:spacing w:val="6"/>
        </w:rPr>
        <w:t>化学处理剂生产企业及在华责任单位和水质处理器生产企业</w:t>
      </w:r>
      <w:r>
        <w:rPr>
          <w:w w:val="99"/>
        </w:rPr>
        <w:t>（详见国家卫生健康监督信息系统双随机名单</w:t>
      </w:r>
      <w:r>
        <w:rPr>
          <w:spacing w:val="-161"/>
          <w:w w:val="99"/>
        </w:rPr>
        <w:t>）</w:t>
      </w:r>
      <w:r>
        <w:rPr>
          <w:spacing w:val="-4"/>
          <w:w w:val="99"/>
        </w:rPr>
        <w:t>，抽查每个</w:t>
      </w:r>
      <w:r>
        <w:rPr>
          <w:spacing w:val="7"/>
        </w:rPr>
        <w:t>输配水设备、水处理材料和化学处理剂生产企业</w:t>
      </w:r>
      <w:r>
        <w:rPr>
          <w:spacing w:val="9"/>
        </w:rPr>
        <w:t>（单位</w:t>
      </w:r>
      <w:r>
        <w:t>）</w:t>
      </w:r>
      <w:r>
        <w:rPr>
          <w:rFonts w:ascii="Times New Roman" w:hAnsi="Times New Roman" w:eastAsia="Times New Roman"/>
        </w:rPr>
        <w:t>1—3</w:t>
      </w:r>
      <w:r>
        <w:t>个产品，抽查每个水质处理器生产企业</w:t>
      </w:r>
      <w:r>
        <w:rPr>
          <w:rFonts w:ascii="Times New Roman" w:hAnsi="Times New Roman" w:eastAsia="Times New Roman"/>
        </w:rPr>
        <w:t>1—2</w:t>
      </w:r>
      <w:r>
        <w:t>个水质处理器。</w:t>
      </w:r>
      <w:r>
        <w:rPr>
          <w:rFonts w:hint="eastAsia"/>
          <w:spacing w:val="-4"/>
          <w:lang w:eastAsia="zh-CN"/>
        </w:rPr>
        <w:t>区卫生健康综合行政执法支队</w:t>
      </w:r>
      <w:r>
        <w:rPr>
          <w:spacing w:val="-2"/>
          <w:w w:val="95"/>
        </w:rPr>
        <w:t>抽取在主要网络平台从事经销活动的所有网店，检</w:t>
      </w:r>
      <w:r>
        <w:rPr>
          <w:spacing w:val="-5"/>
        </w:rPr>
        <w:t>查网店所有产品</w:t>
      </w:r>
      <w:r>
        <w:t>。被抽取单位（产品）</w:t>
      </w:r>
      <w:r>
        <w:rPr>
          <w:spacing w:val="-1"/>
        </w:rPr>
        <w:t>的检查内容见附表</w:t>
      </w:r>
      <w:r>
        <w:rPr>
          <w:rFonts w:ascii="Times New Roman" w:hAnsi="Times New Roman" w:eastAsia="Times New Roman"/>
        </w:rPr>
        <w:t>2</w:t>
      </w:r>
      <w:r>
        <w:t>。</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rFonts w:hint="eastAsia" w:ascii="方正楷体_GBK" w:hAnsi="方正楷体_GBK" w:eastAsia="方正楷体_GBK"/>
        </w:rPr>
      </w:pPr>
      <w:r>
        <w:rPr>
          <w:rFonts w:hint="eastAsia" w:ascii="方正楷体_GBK" w:hAnsi="方正楷体_GBK" w:eastAsia="方正楷体_GBK"/>
          <w:w w:val="99"/>
        </w:rPr>
        <w:t>（</w:t>
      </w:r>
      <w:r>
        <w:rPr>
          <w:rFonts w:hint="eastAsia" w:ascii="方正楷体_GBK" w:hAnsi="方正楷体_GBK" w:eastAsia="方正楷体_GBK"/>
          <w:spacing w:val="2"/>
          <w:w w:val="99"/>
        </w:rPr>
        <w:t>三</w:t>
      </w:r>
      <w:r>
        <w:rPr>
          <w:rFonts w:hint="eastAsia" w:ascii="方正楷体_GBK" w:hAnsi="方正楷体_GBK" w:eastAsia="方正楷体_GBK"/>
          <w:w w:val="99"/>
        </w:rPr>
        <w:t>）回头看”监督检查。</w:t>
      </w:r>
    </w:p>
    <w:p>
      <w:pPr>
        <w:pStyle w:val="6"/>
        <w:keepNext w:val="0"/>
        <w:keepLines w:val="0"/>
        <w:pageBreakBefore w:val="0"/>
        <w:widowControl w:val="0"/>
        <w:kinsoku/>
        <w:wordWrap/>
        <w:overflowPunct/>
        <w:topLinePunct w:val="0"/>
        <w:autoSpaceDE w:val="0"/>
        <w:autoSpaceDN w:val="0"/>
        <w:bidi w:val="0"/>
        <w:adjustRightInd/>
        <w:snapToGrid/>
        <w:spacing w:before="12" w:line="594" w:lineRule="exact"/>
        <w:ind w:left="108" w:right="271" w:firstLine="638"/>
        <w:textAlignment w:val="auto"/>
      </w:pPr>
      <w:r>
        <w:t>对</w:t>
      </w:r>
      <w:r>
        <w:rPr>
          <w:rFonts w:ascii="Times New Roman" w:hAnsi="Times New Roman" w:eastAsia="Times New Roman"/>
        </w:rPr>
        <w:t>2020</w:t>
      </w:r>
      <w:r>
        <w:t>年生活饮用水卫生随机监督抽查受到行政处罚的单位，开展“回头看”监督检查，重点查看其整改落实情况。</w:t>
      </w:r>
    </w:p>
    <w:p>
      <w:pPr>
        <w:pStyle w:val="6"/>
        <w:keepNext w:val="0"/>
        <w:keepLines w:val="0"/>
        <w:pageBreakBefore w:val="0"/>
        <w:widowControl w:val="0"/>
        <w:kinsoku/>
        <w:wordWrap/>
        <w:overflowPunct/>
        <w:topLinePunct w:val="0"/>
        <w:autoSpaceDE w:val="0"/>
        <w:autoSpaceDN w:val="0"/>
        <w:bidi w:val="0"/>
        <w:adjustRightInd/>
        <w:snapToGrid/>
        <w:spacing w:before="6" w:line="594" w:lineRule="exact"/>
        <w:ind w:left="747"/>
        <w:textAlignment w:val="auto"/>
        <w:rPr>
          <w:rFonts w:hint="eastAsia" w:ascii="方正黑体_GBK" w:eastAsia="方正黑体_GBK"/>
        </w:rPr>
      </w:pPr>
      <w:r>
        <w:rPr>
          <w:rFonts w:hint="eastAsia" w:ascii="方正黑体_GBK" w:eastAsia="方正黑体_GBK"/>
        </w:rPr>
        <w:t>二、工作要求</w:t>
      </w:r>
    </w:p>
    <w:p>
      <w:pPr>
        <w:pStyle w:val="6"/>
        <w:keepNext w:val="0"/>
        <w:keepLines w:val="0"/>
        <w:pageBreakBefore w:val="0"/>
        <w:widowControl w:val="0"/>
        <w:kinsoku/>
        <w:wordWrap/>
        <w:overflowPunct/>
        <w:topLinePunct w:val="0"/>
        <w:autoSpaceDE w:val="0"/>
        <w:autoSpaceDN w:val="0"/>
        <w:bidi w:val="0"/>
        <w:adjustRightInd/>
        <w:snapToGrid/>
        <w:spacing w:before="38" w:line="594" w:lineRule="exact"/>
        <w:ind w:right="273" w:firstLine="568" w:firstLineChars="200"/>
        <w:textAlignment w:val="auto"/>
        <w:rPr>
          <w:spacing w:val="-3"/>
        </w:rPr>
      </w:pPr>
      <w:r>
        <w:rPr>
          <w:rFonts w:hint="eastAsia"/>
          <w:spacing w:val="-10"/>
          <w:w w:val="95"/>
          <w:lang w:eastAsia="zh-CN"/>
        </w:rPr>
        <w:t>区卫生健康综合行政执法支队</w:t>
      </w:r>
      <w:r>
        <w:rPr>
          <w:spacing w:val="-3"/>
          <w:w w:val="95"/>
        </w:rPr>
        <w:t>根据随机抽查任务清单，开展涉水</w:t>
      </w:r>
      <w:r>
        <w:rPr>
          <w:spacing w:val="-3"/>
        </w:rPr>
        <w:t>产品的抽样，并送市疾控中心。</w:t>
      </w:r>
    </w:p>
    <w:p>
      <w:pPr>
        <w:pStyle w:val="6"/>
        <w:keepNext w:val="0"/>
        <w:keepLines w:val="0"/>
        <w:pageBreakBefore w:val="0"/>
        <w:widowControl w:val="0"/>
        <w:kinsoku/>
        <w:wordWrap/>
        <w:overflowPunct/>
        <w:topLinePunct w:val="0"/>
        <w:autoSpaceDE w:val="0"/>
        <w:autoSpaceDN w:val="0"/>
        <w:bidi w:val="0"/>
        <w:adjustRightInd/>
        <w:snapToGrid/>
        <w:spacing w:before="38" w:line="594" w:lineRule="exact"/>
        <w:ind w:right="273" w:firstLine="628" w:firstLineChars="200"/>
        <w:textAlignment w:val="auto"/>
        <w:rPr>
          <w:spacing w:val="-3"/>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1647" w:right="297" w:hanging="1119"/>
        <w:textAlignment w:val="auto"/>
      </w:pPr>
      <w:r>
        <w:t>附表：</w:t>
      </w:r>
      <w:r>
        <w:rPr>
          <w:rFonts w:ascii="Times New Roman" w:eastAsia="Times New Roman"/>
        </w:rPr>
        <w:t>1.</w:t>
      </w:r>
      <w:r>
        <w:rPr>
          <w:rFonts w:hint="eastAsia"/>
          <w:lang w:eastAsia="zh-CN"/>
        </w:rPr>
        <w:t>重庆市长寿区</w:t>
      </w:r>
      <w:r>
        <w:rPr>
          <w:rFonts w:ascii="Times New Roman" w:eastAsia="Times New Roman"/>
        </w:rPr>
        <w:t>2021</w:t>
      </w:r>
      <w:r>
        <w:t>年生活饮用水卫生随机监督抽</w:t>
      </w:r>
    </w:p>
    <w:p>
      <w:pPr>
        <w:pStyle w:val="6"/>
        <w:keepNext w:val="0"/>
        <w:keepLines w:val="0"/>
        <w:pageBreakBefore w:val="0"/>
        <w:widowControl w:val="0"/>
        <w:kinsoku/>
        <w:wordWrap/>
        <w:overflowPunct/>
        <w:topLinePunct w:val="0"/>
        <w:autoSpaceDE w:val="0"/>
        <w:autoSpaceDN w:val="0"/>
        <w:bidi w:val="0"/>
        <w:adjustRightInd/>
        <w:snapToGrid/>
        <w:spacing w:line="594" w:lineRule="exact"/>
        <w:ind w:right="297" w:firstLine="1600" w:firstLineChars="500"/>
        <w:textAlignment w:val="auto"/>
      </w:pPr>
      <w:r>
        <w:t>查工作计划表</w:t>
      </w:r>
    </w:p>
    <w:p>
      <w:pPr>
        <w:pStyle w:val="12"/>
        <w:keepNext w:val="0"/>
        <w:keepLines w:val="0"/>
        <w:pageBreakBefore w:val="0"/>
        <w:widowControl w:val="0"/>
        <w:numPr>
          <w:ilvl w:val="1"/>
          <w:numId w:val="15"/>
        </w:numPr>
        <w:tabs>
          <w:tab w:val="left" w:pos="1791"/>
        </w:tabs>
        <w:kinsoku/>
        <w:wordWrap/>
        <w:overflowPunct/>
        <w:topLinePunct w:val="0"/>
        <w:autoSpaceDE w:val="0"/>
        <w:autoSpaceDN w:val="0"/>
        <w:bidi w:val="0"/>
        <w:adjustRightInd/>
        <w:snapToGrid/>
        <w:spacing w:before="0" w:after="0" w:line="594" w:lineRule="exact"/>
        <w:ind w:left="1790" w:right="0" w:hanging="243"/>
        <w:jc w:val="left"/>
        <w:textAlignment w:val="auto"/>
        <w:rPr>
          <w:sz w:val="32"/>
        </w:rPr>
      </w:pPr>
      <w:r>
        <w:rPr>
          <w:rFonts w:hint="eastAsia" w:cs="方正仿宋_GBK"/>
          <w:spacing w:val="-11"/>
          <w:sz w:val="32"/>
          <w:szCs w:val="32"/>
          <w:lang w:val="zh-CN" w:eastAsia="zh-CN" w:bidi="zh-CN"/>
        </w:rPr>
        <w:t>重庆市</w:t>
      </w:r>
      <w:r>
        <w:rPr>
          <w:rFonts w:hint="eastAsia" w:ascii="方正仿宋_GBK" w:hAnsi="方正仿宋_GBK" w:eastAsia="方正仿宋_GBK" w:cs="方正仿宋_GBK"/>
          <w:spacing w:val="-11"/>
          <w:sz w:val="32"/>
          <w:szCs w:val="32"/>
          <w:lang w:val="zh-CN" w:eastAsia="zh-CN" w:bidi="zh-CN"/>
        </w:rPr>
        <w:t>长寿区</w:t>
      </w:r>
      <w:r>
        <w:rPr>
          <w:rFonts w:ascii="Times New Roman" w:eastAsia="Times New Roman"/>
          <w:spacing w:val="-11"/>
          <w:sz w:val="32"/>
        </w:rPr>
        <w:t>2021</w:t>
      </w:r>
      <w:r>
        <w:rPr>
          <w:spacing w:val="-11"/>
          <w:sz w:val="32"/>
        </w:rPr>
        <w:t>年涉水产品随机监督抽查工作计划表</w:t>
      </w:r>
    </w:p>
    <w:p>
      <w:pPr>
        <w:pStyle w:val="12"/>
        <w:keepNext w:val="0"/>
        <w:keepLines w:val="0"/>
        <w:pageBreakBefore w:val="0"/>
        <w:widowControl w:val="0"/>
        <w:numPr>
          <w:ilvl w:val="0"/>
          <w:numId w:val="0"/>
        </w:numPr>
        <w:tabs>
          <w:tab w:val="left" w:pos="1791"/>
        </w:tabs>
        <w:kinsoku/>
        <w:wordWrap/>
        <w:overflowPunct/>
        <w:topLinePunct w:val="0"/>
        <w:autoSpaceDE w:val="0"/>
        <w:autoSpaceDN w:val="0"/>
        <w:bidi w:val="0"/>
        <w:adjustRightInd/>
        <w:snapToGrid/>
        <w:spacing w:before="0" w:after="0" w:line="594" w:lineRule="exact"/>
        <w:ind w:left="1548" w:leftChars="0" w:right="557" w:rightChars="0"/>
        <w:jc w:val="left"/>
        <w:textAlignment w:val="auto"/>
        <w:rPr>
          <w:sz w:val="32"/>
        </w:rPr>
        <w:sectPr>
          <w:footerReference r:id="rId13" w:type="default"/>
          <w:pgSz w:w="11910" w:h="16840"/>
          <w:pgMar w:top="2098" w:right="1474" w:bottom="2268" w:left="1587" w:header="0" w:footer="1134" w:gutter="0"/>
          <w:pgNumType w:fmt="numberInDash"/>
          <w:cols w:space="0" w:num="1"/>
          <w:rtlGutter w:val="0"/>
          <w:docGrid w:linePitch="0" w:charSpace="0"/>
        </w:sectPr>
      </w:pPr>
    </w:p>
    <w:p>
      <w:pPr>
        <w:spacing w:after="0"/>
        <w:rPr>
          <w:sz w:val="16"/>
        </w:rPr>
        <w:sectPr>
          <w:footerReference r:id="rId14" w:type="default"/>
          <w:pgSz w:w="16840" w:h="11910" w:orient="landscape"/>
          <w:pgMar w:top="1100" w:right="1180" w:bottom="1380" w:left="600" w:header="0" w:footer="1196" w:gutter="0"/>
          <w:pgNumType w:fmt="numberInDash"/>
          <w:cols w:space="720" w:num="1"/>
        </w:sectPr>
      </w:pPr>
    </w:p>
    <w:p>
      <w:pPr>
        <w:spacing w:before="70"/>
        <w:ind w:right="0"/>
        <w:jc w:val="left"/>
        <w:rPr>
          <w:rFonts w:ascii="Times New Roman" w:eastAsia="Times New Roman"/>
          <w:sz w:val="30"/>
        </w:rPr>
      </w:pPr>
      <w:r>
        <w:rPr>
          <w:rFonts w:hint="eastAsia" w:ascii="黑体" w:eastAsia="黑体"/>
          <w:spacing w:val="-26"/>
          <w:sz w:val="30"/>
        </w:rPr>
        <w:t xml:space="preserve">附表 </w:t>
      </w:r>
      <w:r>
        <w:rPr>
          <w:rFonts w:ascii="Times New Roman" w:eastAsia="Times New Roman"/>
          <w:sz w:val="30"/>
        </w:rPr>
        <w:t>1</w:t>
      </w:r>
    </w:p>
    <w:p>
      <w:pPr>
        <w:pStyle w:val="6"/>
        <w:spacing w:before="8"/>
        <w:rPr>
          <w:rFonts w:hint="eastAsia" w:ascii="Times New Roman" w:eastAsia="方正仿宋_GBK"/>
          <w:sz w:val="55"/>
          <w:lang w:val="en-US" w:eastAsia="zh-CN"/>
        </w:rPr>
      </w:pPr>
      <w:r>
        <mc:AlternateContent>
          <mc:Choice Requires="wps">
            <w:drawing>
              <wp:anchor distT="0" distB="0" distL="114300" distR="114300" simplePos="0" relativeHeight="251682816" behindDoc="0" locked="0" layoutInCell="1" allowOverlap="1">
                <wp:simplePos x="0" y="0"/>
                <wp:positionH relativeFrom="page">
                  <wp:posOffset>891540</wp:posOffset>
                </wp:positionH>
                <wp:positionV relativeFrom="paragraph">
                  <wp:posOffset>452755</wp:posOffset>
                </wp:positionV>
                <wp:extent cx="8880475" cy="3528060"/>
                <wp:effectExtent l="0" t="0" r="0" b="0"/>
                <wp:wrapNone/>
                <wp:docPr id="18" name="文本框 17"/>
                <wp:cNvGraphicFramePr/>
                <a:graphic xmlns:a="http://schemas.openxmlformats.org/drawingml/2006/main">
                  <a:graphicData uri="http://schemas.microsoft.com/office/word/2010/wordprocessingShape">
                    <wps:wsp>
                      <wps:cNvSpPr txBox="1"/>
                      <wps:spPr>
                        <a:xfrm>
                          <a:off x="0" y="0"/>
                          <a:ext cx="8880475" cy="352806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0"/>
                              <w:gridCol w:w="3580"/>
                              <w:gridCol w:w="3685"/>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20" w:type="dxa"/>
                                </w:tcPr>
                                <w:p>
                                  <w:pPr>
                                    <w:pStyle w:val="13"/>
                                    <w:spacing w:before="79" w:line="301" w:lineRule="exact"/>
                                    <w:ind w:left="228" w:right="220"/>
                                    <w:jc w:val="center"/>
                                    <w:rPr>
                                      <w:rFonts w:ascii="Times New Roman" w:eastAsia="Times New Roman"/>
                                      <w:sz w:val="13"/>
                                    </w:rPr>
                                  </w:pPr>
                                  <w:r>
                                    <w:rPr>
                                      <w:rFonts w:hint="eastAsia" w:ascii="方正黑体_GBK" w:eastAsia="方正黑体_GBK"/>
                                      <w:sz w:val="21"/>
                                    </w:rPr>
                                    <w:t>监督检查对象</w:t>
                                  </w:r>
                                  <w:r>
                                    <w:rPr>
                                      <w:rFonts w:ascii="Times New Roman" w:eastAsia="Times New Roman"/>
                                      <w:position w:val="7"/>
                                      <w:sz w:val="13"/>
                                    </w:rPr>
                                    <w:t>(a)</w:t>
                                  </w:r>
                                </w:p>
                              </w:tc>
                              <w:tc>
                                <w:tcPr>
                                  <w:tcW w:w="3580" w:type="dxa"/>
                                </w:tcPr>
                                <w:p>
                                  <w:pPr>
                                    <w:pStyle w:val="13"/>
                                    <w:spacing w:before="79" w:line="301" w:lineRule="exact"/>
                                    <w:ind w:left="1244" w:right="1236"/>
                                    <w:jc w:val="center"/>
                                    <w:rPr>
                                      <w:rFonts w:hint="eastAsia" w:ascii="方正黑体_GBK" w:eastAsia="方正黑体_GBK"/>
                                      <w:sz w:val="21"/>
                                    </w:rPr>
                                  </w:pPr>
                                  <w:r>
                                    <w:rPr>
                                      <w:rFonts w:hint="eastAsia" w:ascii="方正黑体_GBK" w:eastAsia="方正黑体_GBK"/>
                                      <w:sz w:val="21"/>
                                    </w:rPr>
                                    <w:t>范围和数量</w:t>
                                  </w:r>
                                </w:p>
                              </w:tc>
                              <w:tc>
                                <w:tcPr>
                                  <w:tcW w:w="3685" w:type="dxa"/>
                                </w:tcPr>
                                <w:p>
                                  <w:pPr>
                                    <w:pStyle w:val="13"/>
                                    <w:spacing w:before="79" w:line="301" w:lineRule="exact"/>
                                    <w:ind w:left="1400" w:right="1394"/>
                                    <w:jc w:val="center"/>
                                    <w:rPr>
                                      <w:rFonts w:hint="eastAsia" w:ascii="方正黑体_GBK" w:eastAsia="方正黑体_GBK"/>
                                      <w:sz w:val="21"/>
                                    </w:rPr>
                                  </w:pPr>
                                  <w:r>
                                    <w:rPr>
                                      <w:rFonts w:hint="eastAsia" w:ascii="方正黑体_GBK" w:eastAsia="方正黑体_GBK"/>
                                      <w:sz w:val="21"/>
                                    </w:rPr>
                                    <w:t>检查内容</w:t>
                                  </w:r>
                                </w:p>
                              </w:tc>
                              <w:tc>
                                <w:tcPr>
                                  <w:tcW w:w="2268" w:type="dxa"/>
                                </w:tcPr>
                                <w:p>
                                  <w:pPr>
                                    <w:pStyle w:val="13"/>
                                    <w:spacing w:before="79" w:line="301" w:lineRule="exact"/>
                                    <w:ind w:left="712"/>
                                    <w:rPr>
                                      <w:rFonts w:hint="eastAsia" w:ascii="方正黑体_GBK" w:eastAsia="方正黑体_GBK"/>
                                      <w:sz w:val="21"/>
                                    </w:rPr>
                                  </w:pPr>
                                  <w:r>
                                    <w:rPr>
                                      <w:rFonts w:hint="eastAsia" w:ascii="方正黑体_GBK" w:eastAsia="方正黑体_GBK"/>
                                      <w:sz w:val="21"/>
                                    </w:rPr>
                                    <w:t>检测项目</w:t>
                                  </w:r>
                                </w:p>
                              </w:tc>
                              <w:tc>
                                <w:tcPr>
                                  <w:tcW w:w="2268" w:type="dxa"/>
                                </w:tcPr>
                                <w:p>
                                  <w:pPr>
                                    <w:pStyle w:val="13"/>
                                    <w:spacing w:before="79" w:line="301" w:lineRule="exact"/>
                                    <w:ind w:left="712"/>
                                    <w:rPr>
                                      <w:rFonts w:hint="eastAsia" w:ascii="方正黑体_GBK" w:eastAsia="方正黑体_GBK"/>
                                      <w:sz w:val="21"/>
                                    </w:rPr>
                                  </w:pPr>
                                  <w:r>
                                    <w:rPr>
                                      <w:rFonts w:hint="eastAsia" w:ascii="方正黑体_GBK" w:eastAsia="方正黑体_GBK"/>
                                      <w:sz w:val="21"/>
                                    </w:rPr>
                                    <w:t>责任区县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120" w:type="dxa"/>
                                </w:tcPr>
                                <w:p>
                                  <w:pPr>
                                    <w:pStyle w:val="13"/>
                                    <w:spacing w:before="11"/>
                                    <w:rPr>
                                      <w:sz w:val="15"/>
                                    </w:rPr>
                                  </w:pPr>
                                </w:p>
                                <w:p>
                                  <w:pPr>
                                    <w:pStyle w:val="13"/>
                                    <w:ind w:left="228" w:right="220"/>
                                    <w:jc w:val="center"/>
                                    <w:rPr>
                                      <w:sz w:val="21"/>
                                    </w:rPr>
                                  </w:pPr>
                                  <w:r>
                                    <w:rPr>
                                      <w:sz w:val="21"/>
                                    </w:rPr>
                                    <w:t>城市集中式供水</w:t>
                                  </w:r>
                                </w:p>
                              </w:tc>
                              <w:tc>
                                <w:tcPr>
                                  <w:tcW w:w="3580" w:type="dxa"/>
                                </w:tcPr>
                                <w:p>
                                  <w:pPr>
                                    <w:pStyle w:val="13"/>
                                    <w:spacing w:before="14"/>
                                    <w:rPr>
                                      <w:sz w:val="12"/>
                                    </w:rPr>
                                  </w:pPr>
                                </w:p>
                                <w:p>
                                  <w:pPr>
                                    <w:pStyle w:val="13"/>
                                    <w:ind w:left="108"/>
                                    <w:rPr>
                                      <w:sz w:val="21"/>
                                    </w:rPr>
                                  </w:pPr>
                                  <w:r>
                                    <w:rPr>
                                      <w:sz w:val="21"/>
                                    </w:rPr>
                                    <w:t>辖区城市城区和县城的全部水厂</w:t>
                                  </w:r>
                                </w:p>
                              </w:tc>
                              <w:tc>
                                <w:tcPr>
                                  <w:tcW w:w="3685" w:type="dxa"/>
                                  <w:vMerge w:val="restart"/>
                                </w:tcPr>
                                <w:p>
                                  <w:pPr>
                                    <w:pStyle w:val="13"/>
                                    <w:numPr>
                                      <w:ilvl w:val="0"/>
                                      <w:numId w:val="16"/>
                                    </w:numPr>
                                    <w:tabs>
                                      <w:tab w:val="left" w:pos="266"/>
                                    </w:tabs>
                                    <w:spacing w:before="17" w:after="0" w:line="300" w:lineRule="exact"/>
                                    <w:ind w:left="265" w:right="0" w:hanging="160"/>
                                    <w:jc w:val="left"/>
                                    <w:rPr>
                                      <w:sz w:val="21"/>
                                    </w:rPr>
                                  </w:pPr>
                                  <w:r>
                                    <w:rPr>
                                      <w:sz w:val="21"/>
                                    </w:rPr>
                                    <w:t>持有卫生许可证情况</w:t>
                                  </w:r>
                                </w:p>
                                <w:p>
                                  <w:pPr>
                                    <w:pStyle w:val="13"/>
                                    <w:numPr>
                                      <w:ilvl w:val="0"/>
                                      <w:numId w:val="16"/>
                                    </w:numPr>
                                    <w:tabs>
                                      <w:tab w:val="left" w:pos="266"/>
                                    </w:tabs>
                                    <w:spacing w:before="0" w:after="0" w:line="240" w:lineRule="exact"/>
                                    <w:ind w:left="265" w:right="0" w:hanging="160"/>
                                    <w:jc w:val="left"/>
                                    <w:rPr>
                                      <w:sz w:val="21"/>
                                    </w:rPr>
                                  </w:pPr>
                                  <w:r>
                                    <w:rPr>
                                      <w:sz w:val="21"/>
                                    </w:rPr>
                                    <w:t>水源卫生防护情况</w:t>
                                  </w:r>
                                </w:p>
                                <w:p>
                                  <w:pPr>
                                    <w:pStyle w:val="13"/>
                                    <w:numPr>
                                      <w:ilvl w:val="0"/>
                                      <w:numId w:val="16"/>
                                    </w:numPr>
                                    <w:tabs>
                                      <w:tab w:val="left" w:pos="266"/>
                                    </w:tabs>
                                    <w:spacing w:before="0" w:after="0" w:line="240" w:lineRule="exact"/>
                                    <w:ind w:left="265" w:right="0" w:hanging="160"/>
                                    <w:jc w:val="left"/>
                                    <w:rPr>
                                      <w:sz w:val="21"/>
                                    </w:rPr>
                                  </w:pPr>
                                  <w:r>
                                    <w:rPr>
                                      <w:sz w:val="21"/>
                                    </w:rPr>
                                    <w:t>供管水人员健康体检和培训情况</w:t>
                                  </w:r>
                                </w:p>
                                <w:p>
                                  <w:pPr>
                                    <w:pStyle w:val="13"/>
                                    <w:numPr>
                                      <w:ilvl w:val="0"/>
                                      <w:numId w:val="16"/>
                                    </w:numPr>
                                    <w:tabs>
                                      <w:tab w:val="left" w:pos="266"/>
                                    </w:tabs>
                                    <w:spacing w:before="0" w:after="0" w:line="240" w:lineRule="exact"/>
                                    <w:ind w:left="265" w:right="0" w:hanging="160"/>
                                    <w:jc w:val="left"/>
                                    <w:rPr>
                                      <w:sz w:val="21"/>
                                    </w:rPr>
                                  </w:pPr>
                                  <w:r>
                                    <w:rPr>
                                      <w:sz w:val="21"/>
                                    </w:rPr>
                                    <w:t>涉水产品卫生许可批件情况</w:t>
                                  </w:r>
                                </w:p>
                                <w:p>
                                  <w:pPr>
                                    <w:pStyle w:val="13"/>
                                    <w:numPr>
                                      <w:ilvl w:val="0"/>
                                      <w:numId w:val="16"/>
                                    </w:numPr>
                                    <w:tabs>
                                      <w:tab w:val="left" w:pos="266"/>
                                    </w:tabs>
                                    <w:spacing w:before="0" w:after="0" w:line="240" w:lineRule="exact"/>
                                    <w:ind w:left="265" w:right="0" w:hanging="160"/>
                                    <w:jc w:val="left"/>
                                    <w:rPr>
                                      <w:sz w:val="21"/>
                                    </w:rPr>
                                  </w:pPr>
                                  <w:r>
                                    <w:rPr>
                                      <w:sz w:val="21"/>
                                    </w:rPr>
                                    <w:t>水质消毒情况</w:t>
                                  </w:r>
                                </w:p>
                                <w:p>
                                  <w:pPr>
                                    <w:pStyle w:val="13"/>
                                    <w:numPr>
                                      <w:ilvl w:val="0"/>
                                      <w:numId w:val="16"/>
                                    </w:numPr>
                                    <w:tabs>
                                      <w:tab w:val="left" w:pos="266"/>
                                    </w:tabs>
                                    <w:spacing w:before="0" w:after="0" w:line="275" w:lineRule="exact"/>
                                    <w:ind w:left="265" w:right="0" w:hanging="160"/>
                                    <w:jc w:val="left"/>
                                    <w:rPr>
                                      <w:rFonts w:ascii="Times New Roman" w:eastAsia="Times New Roman"/>
                                      <w:sz w:val="13"/>
                                    </w:rPr>
                                  </w:pPr>
                                  <w:r>
                                    <w:rPr>
                                      <w:sz w:val="21"/>
                                    </w:rPr>
                                    <w:t>水质自检情况</w:t>
                                  </w:r>
                                  <w:r>
                                    <w:rPr>
                                      <w:rFonts w:ascii="Times New Roman" w:eastAsia="Times New Roman"/>
                                      <w:position w:val="7"/>
                                      <w:sz w:val="13"/>
                                    </w:rPr>
                                    <w:t>(d)</w:t>
                                  </w:r>
                                </w:p>
                              </w:tc>
                              <w:tc>
                                <w:tcPr>
                                  <w:tcW w:w="2268" w:type="dxa"/>
                                  <w:vMerge w:val="restart"/>
                                </w:tcPr>
                                <w:p>
                                  <w:pPr>
                                    <w:pStyle w:val="13"/>
                                    <w:rPr>
                                      <w:sz w:val="24"/>
                                    </w:rPr>
                                  </w:pPr>
                                </w:p>
                                <w:p>
                                  <w:pPr>
                                    <w:pStyle w:val="13"/>
                                    <w:rPr>
                                      <w:sz w:val="24"/>
                                    </w:rPr>
                                  </w:pPr>
                                </w:p>
                                <w:p>
                                  <w:pPr>
                                    <w:pStyle w:val="13"/>
                                    <w:rPr>
                                      <w:sz w:val="24"/>
                                    </w:rPr>
                                  </w:pPr>
                                </w:p>
                                <w:p>
                                  <w:pPr>
                                    <w:pStyle w:val="13"/>
                                    <w:spacing w:before="2"/>
                                    <w:rPr>
                                      <w:sz w:val="15"/>
                                    </w:rPr>
                                  </w:pPr>
                                </w:p>
                                <w:p>
                                  <w:pPr>
                                    <w:pStyle w:val="13"/>
                                    <w:spacing w:line="158" w:lineRule="auto"/>
                                    <w:ind w:left="107" w:right="50"/>
                                    <w:jc w:val="both"/>
                                    <w:rPr>
                                      <w:sz w:val="21"/>
                                    </w:rPr>
                                  </w:pPr>
                                  <w:r>
                                    <w:rPr>
                                      <w:sz w:val="21"/>
                                    </w:rPr>
                                    <w:t>出厂水色度、浑浊度、臭和味、肉眼可见物、</w:t>
                                  </w:r>
                                  <w:r>
                                    <w:rPr>
                                      <w:rFonts w:ascii="Times New Roman" w:eastAsia="Times New Roman"/>
                                      <w:sz w:val="21"/>
                                    </w:rPr>
                                    <w:t xml:space="preserve">pH </w:t>
                                  </w:r>
                                  <w:r>
                                    <w:rPr>
                                      <w:sz w:val="21"/>
                                    </w:rPr>
                                    <w:t>和消毒剂余量</w:t>
                                  </w:r>
                                </w:p>
                              </w:tc>
                              <w:tc>
                                <w:tcPr>
                                  <w:tcW w:w="2268" w:type="dxa"/>
                                  <w:vMerge w:val="restart"/>
                                </w:tcPr>
                                <w:p>
                                  <w:pPr>
                                    <w:pStyle w:val="13"/>
                                    <w:spacing w:before="12"/>
                                    <w:rPr>
                                      <w:sz w:val="19"/>
                                    </w:rPr>
                                  </w:pPr>
                                </w:p>
                                <w:p>
                                  <w:pPr>
                                    <w:pStyle w:val="13"/>
                                    <w:spacing w:line="158" w:lineRule="auto"/>
                                    <w:ind w:left="107" w:right="98"/>
                                    <w:jc w:val="both"/>
                                    <w:rPr>
                                      <w:sz w:val="21"/>
                                    </w:rPr>
                                  </w:pPr>
                                  <w:r>
                                    <w:rPr>
                                      <w:spacing w:val="16"/>
                                      <w:sz w:val="21"/>
                                    </w:rPr>
                                    <w:t>按国家随机监督抽查</w:t>
                                  </w:r>
                                  <w:r>
                                    <w:rPr>
                                      <w:spacing w:val="-10"/>
                                      <w:sz w:val="21"/>
                                    </w:rPr>
                                    <w:t>任务单开展</w:t>
                                  </w:r>
                                  <w:r>
                                    <w:rPr>
                                      <w:sz w:val="21"/>
                                    </w:rPr>
                                    <w:t>（</w:t>
                                  </w:r>
                                  <w:r>
                                    <w:rPr>
                                      <w:spacing w:val="-3"/>
                                      <w:sz w:val="21"/>
                                    </w:rPr>
                                    <w:t>详见国家</w:t>
                                  </w:r>
                                  <w:r>
                                    <w:rPr>
                                      <w:spacing w:val="16"/>
                                      <w:sz w:val="21"/>
                                    </w:rPr>
                                    <w:t>卫生计生监督信息系</w:t>
                                  </w:r>
                                  <w:r>
                                    <w:rPr>
                                      <w:sz w:val="21"/>
                                    </w:rPr>
                                    <w:t>统</w:t>
                                  </w:r>
                                  <w:r>
                                    <w:rPr>
                                      <w:spacing w:val="-104"/>
                                      <w:sz w:val="21"/>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120" w:type="dxa"/>
                                </w:tcPr>
                                <w:p>
                                  <w:pPr>
                                    <w:pStyle w:val="13"/>
                                    <w:spacing w:before="13"/>
                                    <w:rPr>
                                      <w:sz w:val="15"/>
                                    </w:rPr>
                                  </w:pPr>
                                </w:p>
                                <w:p>
                                  <w:pPr>
                                    <w:pStyle w:val="13"/>
                                    <w:ind w:left="228" w:right="220"/>
                                    <w:jc w:val="center"/>
                                    <w:rPr>
                                      <w:rFonts w:ascii="Times New Roman" w:eastAsia="Times New Roman"/>
                                      <w:sz w:val="13"/>
                                    </w:rPr>
                                  </w:pPr>
                                  <w:r>
                                    <w:rPr>
                                      <w:sz w:val="21"/>
                                    </w:rPr>
                                    <w:t>农村集中式供水</w:t>
                                  </w:r>
                                  <w:r>
                                    <w:rPr>
                                      <w:rFonts w:ascii="Times New Roman" w:eastAsia="Times New Roman"/>
                                      <w:position w:val="7"/>
                                      <w:sz w:val="13"/>
                                    </w:rPr>
                                    <w:t>(b)</w:t>
                                  </w:r>
                                </w:p>
                              </w:tc>
                              <w:tc>
                                <w:tcPr>
                                  <w:tcW w:w="3580" w:type="dxa"/>
                                </w:tcPr>
                                <w:p>
                                  <w:pPr>
                                    <w:pStyle w:val="13"/>
                                    <w:spacing w:before="185" w:line="158" w:lineRule="auto"/>
                                    <w:ind w:left="108" w:right="97"/>
                                    <w:rPr>
                                      <w:sz w:val="21"/>
                                    </w:rPr>
                                  </w:pPr>
                                  <w:r>
                                    <w:rPr>
                                      <w:sz w:val="21"/>
                                    </w:rPr>
                                    <w:t>辖区农村全部设计日供水</w:t>
                                  </w:r>
                                  <w:r>
                                    <w:rPr>
                                      <w:rFonts w:ascii="Times New Roman" w:eastAsia="Times New Roman"/>
                                      <w:sz w:val="21"/>
                                    </w:rPr>
                                    <w:t>1000m</w:t>
                                  </w:r>
                                  <w:r>
                                    <w:rPr>
                                      <w:rFonts w:ascii="Times New Roman" w:eastAsia="Times New Roman"/>
                                      <w:position w:val="7"/>
                                      <w:sz w:val="13"/>
                                    </w:rPr>
                                    <w:t xml:space="preserve">3 </w:t>
                                  </w:r>
                                  <w:r>
                                    <w:rPr>
                                      <w:sz w:val="21"/>
                                    </w:rPr>
                                    <w:t>以上水厂</w:t>
                                  </w:r>
                                </w:p>
                              </w:tc>
                              <w:tc>
                                <w:tcPr>
                                  <w:tcW w:w="3685" w:type="dxa"/>
                                  <w:vMerge w:val="continue"/>
                                  <w:tcBorders>
                                    <w:top w:val="nil"/>
                                  </w:tcBorders>
                                </w:tcPr>
                                <w:p>
                                  <w:pPr>
                                    <w:rPr>
                                      <w:sz w:val="2"/>
                                      <w:szCs w:val="2"/>
                                    </w:rPr>
                                  </w:pPr>
                                </w:p>
                              </w:tc>
                              <w:tc>
                                <w:tcPr>
                                  <w:tcW w:w="2268" w:type="dxa"/>
                                  <w:vMerge w:val="continue"/>
                                  <w:tcBorders>
                                    <w:top w:val="nil"/>
                                  </w:tcBorders>
                                </w:tcPr>
                                <w:p>
                                  <w:pPr>
                                    <w:rPr>
                                      <w:sz w:val="2"/>
                                      <w:szCs w:val="2"/>
                                    </w:rPr>
                                  </w:pPr>
                                </w:p>
                              </w:tc>
                              <w:tc>
                                <w:tcPr>
                                  <w:tcW w:w="22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2120" w:type="dxa"/>
                                  <w:vMerge w:val="restart"/>
                                </w:tcPr>
                                <w:p>
                                  <w:pPr>
                                    <w:pStyle w:val="13"/>
                                    <w:rPr>
                                      <w:sz w:val="24"/>
                                    </w:rPr>
                                  </w:pPr>
                                </w:p>
                                <w:p>
                                  <w:pPr>
                                    <w:pStyle w:val="13"/>
                                    <w:spacing w:before="3"/>
                                    <w:rPr>
                                      <w:sz w:val="29"/>
                                    </w:rPr>
                                  </w:pPr>
                                </w:p>
                                <w:p>
                                  <w:pPr>
                                    <w:pStyle w:val="13"/>
                                    <w:ind w:left="324"/>
                                    <w:rPr>
                                      <w:sz w:val="21"/>
                                    </w:rPr>
                                  </w:pPr>
                                  <w:r>
                                    <w:rPr>
                                      <w:sz w:val="21"/>
                                    </w:rPr>
                                    <w:t>小型集中式供水</w:t>
                                  </w:r>
                                </w:p>
                              </w:tc>
                              <w:tc>
                                <w:tcPr>
                                  <w:tcW w:w="3580" w:type="dxa"/>
                                </w:tcPr>
                                <w:p>
                                  <w:pPr>
                                    <w:pStyle w:val="13"/>
                                    <w:keepNext w:val="0"/>
                                    <w:keepLines w:val="0"/>
                                    <w:pageBreakBefore w:val="0"/>
                                    <w:widowControl w:val="0"/>
                                    <w:kinsoku/>
                                    <w:wordWrap/>
                                    <w:overflowPunct/>
                                    <w:topLinePunct w:val="0"/>
                                    <w:autoSpaceDE w:val="0"/>
                                    <w:autoSpaceDN w:val="0"/>
                                    <w:bidi w:val="0"/>
                                    <w:adjustRightInd/>
                                    <w:snapToGrid/>
                                    <w:spacing w:before="131" w:line="400" w:lineRule="exact"/>
                                    <w:ind w:left="108" w:right="96"/>
                                    <w:textAlignment w:val="auto"/>
                                    <w:rPr>
                                      <w:rFonts w:ascii="Times New Roman" w:eastAsia="Times New Roman"/>
                                      <w:sz w:val="13"/>
                                    </w:rPr>
                                  </w:pPr>
                                  <w:r>
                                    <w:rPr>
                                      <w:rFonts w:hint="eastAsia"/>
                                      <w:sz w:val="21"/>
                                      <w:lang w:eastAsia="zh-CN"/>
                                    </w:rPr>
                                    <w:t>辖区</w:t>
                                  </w:r>
                                  <w:r>
                                    <w:rPr>
                                      <w:sz w:val="21"/>
                                    </w:rPr>
                                    <w:t>在用小型集中式供水的乡镇数的至少</w:t>
                                  </w:r>
                                  <w:r>
                                    <w:rPr>
                                      <w:rFonts w:ascii="Times New Roman" w:eastAsia="Times New Roman"/>
                                      <w:sz w:val="21"/>
                                    </w:rPr>
                                    <w:t>30%</w:t>
                                  </w:r>
                                  <w:r>
                                    <w:rPr>
                                      <w:rFonts w:ascii="Times New Roman" w:eastAsia="Times New Roman"/>
                                      <w:position w:val="7"/>
                                      <w:sz w:val="13"/>
                                    </w:rPr>
                                    <w:t>(c)</w:t>
                                  </w:r>
                                </w:p>
                              </w:tc>
                              <w:tc>
                                <w:tcPr>
                                  <w:tcW w:w="3685" w:type="dxa"/>
                                  <w:vMerge w:val="restart"/>
                                </w:tcPr>
                                <w:p>
                                  <w:pPr>
                                    <w:pStyle w:val="13"/>
                                    <w:rPr>
                                      <w:sz w:val="24"/>
                                    </w:rPr>
                                  </w:pPr>
                                </w:p>
                                <w:p>
                                  <w:pPr>
                                    <w:pStyle w:val="13"/>
                                    <w:numPr>
                                      <w:ilvl w:val="0"/>
                                      <w:numId w:val="17"/>
                                    </w:numPr>
                                    <w:tabs>
                                      <w:tab w:val="left" w:pos="266"/>
                                    </w:tabs>
                                    <w:spacing w:before="213" w:after="0" w:line="300" w:lineRule="exact"/>
                                    <w:ind w:left="265" w:right="0" w:hanging="160"/>
                                    <w:jc w:val="left"/>
                                    <w:rPr>
                                      <w:sz w:val="21"/>
                                    </w:rPr>
                                  </w:pPr>
                                  <w:r>
                                    <w:rPr>
                                      <w:sz w:val="21"/>
                                    </w:rPr>
                                    <w:t>饮用水卫生安全巡查服务开展情况</w:t>
                                  </w:r>
                                </w:p>
                                <w:p>
                                  <w:pPr>
                                    <w:pStyle w:val="13"/>
                                    <w:numPr>
                                      <w:ilvl w:val="0"/>
                                      <w:numId w:val="17"/>
                                    </w:numPr>
                                    <w:tabs>
                                      <w:tab w:val="left" w:pos="266"/>
                                    </w:tabs>
                                    <w:spacing w:before="0" w:after="0" w:line="240" w:lineRule="exact"/>
                                    <w:ind w:left="265" w:right="0" w:hanging="160"/>
                                    <w:jc w:val="left"/>
                                    <w:rPr>
                                      <w:sz w:val="21"/>
                                    </w:rPr>
                                  </w:pPr>
                                  <w:r>
                                    <w:rPr>
                                      <w:sz w:val="21"/>
                                    </w:rPr>
                                    <w:t>持有卫生许可证情况</w:t>
                                  </w:r>
                                </w:p>
                                <w:p>
                                  <w:pPr>
                                    <w:pStyle w:val="13"/>
                                    <w:numPr>
                                      <w:ilvl w:val="0"/>
                                      <w:numId w:val="17"/>
                                    </w:numPr>
                                    <w:tabs>
                                      <w:tab w:val="left" w:pos="266"/>
                                    </w:tabs>
                                    <w:spacing w:before="0" w:after="0" w:line="300" w:lineRule="exact"/>
                                    <w:ind w:left="265" w:right="0" w:hanging="160"/>
                                    <w:jc w:val="left"/>
                                    <w:rPr>
                                      <w:sz w:val="21"/>
                                    </w:rPr>
                                  </w:pPr>
                                  <w:r>
                                    <w:rPr>
                                      <w:sz w:val="21"/>
                                    </w:rPr>
                                    <w:t>处罚情况</w:t>
                                  </w:r>
                                </w:p>
                              </w:tc>
                              <w:tc>
                                <w:tcPr>
                                  <w:tcW w:w="2268" w:type="dxa"/>
                                  <w:vMerge w:val="continue"/>
                                  <w:tcBorders>
                                    <w:top w:val="nil"/>
                                  </w:tcBorders>
                                </w:tcPr>
                                <w:p>
                                  <w:pPr>
                                    <w:rPr>
                                      <w:sz w:val="2"/>
                                      <w:szCs w:val="2"/>
                                    </w:rPr>
                                  </w:pPr>
                                </w:p>
                              </w:tc>
                              <w:tc>
                                <w:tcPr>
                                  <w:tcW w:w="2268" w:type="dxa"/>
                                  <w:vMerge w:val="restart"/>
                                </w:tcPr>
                                <w:p>
                                  <w:pPr>
                                    <w:pStyle w:val="13"/>
                                    <w:rPr>
                                      <w:sz w:val="24"/>
                                    </w:rPr>
                                  </w:pPr>
                                </w:p>
                                <w:p>
                                  <w:pPr>
                                    <w:pStyle w:val="13"/>
                                    <w:rPr>
                                      <w:sz w:val="24"/>
                                    </w:rPr>
                                  </w:pPr>
                                </w:p>
                                <w:p>
                                  <w:pPr>
                                    <w:pStyle w:val="13"/>
                                    <w:spacing w:before="12"/>
                                    <w:rPr>
                                      <w:sz w:val="12"/>
                                    </w:rPr>
                                  </w:pPr>
                                </w:p>
                                <w:p>
                                  <w:pPr>
                                    <w:pStyle w:val="13"/>
                                    <w:spacing w:line="158" w:lineRule="auto"/>
                                    <w:ind w:left="107" w:right="98"/>
                                    <w:jc w:val="both"/>
                                    <w:rPr>
                                      <w:sz w:val="21"/>
                                    </w:rPr>
                                  </w:pPr>
                                  <w:r>
                                    <w:rPr>
                                      <w:rFonts w:hint="eastAsia"/>
                                      <w:spacing w:val="16"/>
                                      <w:sz w:val="21"/>
                                      <w:lang w:eastAsia="zh-CN"/>
                                    </w:rPr>
                                    <w:t>区卫生健康综合行政执法支队</w:t>
                                  </w:r>
                                  <w:r>
                                    <w:rPr>
                                      <w:spacing w:val="16"/>
                                      <w:sz w:val="21"/>
                                    </w:rPr>
                                    <w:t>要根据辖区内综合卫生监督档案及相关调查资料等信息</w:t>
                                  </w:r>
                                  <w:r>
                                    <w:rPr>
                                      <w:spacing w:val="-7"/>
                                      <w:sz w:val="21"/>
                                    </w:rPr>
                                    <w:t>掌握的单位底数，按照</w:t>
                                  </w:r>
                                  <w:r>
                                    <w:rPr>
                                      <w:spacing w:val="16"/>
                                      <w:sz w:val="21"/>
                                    </w:rPr>
                                    <w:t>相关要求制定双随机</w:t>
                                  </w:r>
                                  <w:r>
                                    <w:rPr>
                                      <w:sz w:val="21"/>
                                    </w:rPr>
                                    <w:t>抽查清单。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20" w:type="dxa"/>
                                  <w:vMerge w:val="continue"/>
                                  <w:tcBorders>
                                    <w:top w:val="nil"/>
                                  </w:tcBorders>
                                </w:tcPr>
                                <w:p>
                                  <w:pPr>
                                    <w:rPr>
                                      <w:sz w:val="2"/>
                                      <w:szCs w:val="2"/>
                                    </w:rPr>
                                  </w:pPr>
                                </w:p>
                              </w:tc>
                              <w:tc>
                                <w:tcPr>
                                  <w:tcW w:w="3580" w:type="dxa"/>
                                </w:tcPr>
                                <w:p>
                                  <w:pPr>
                                    <w:pStyle w:val="13"/>
                                    <w:spacing w:line="297" w:lineRule="exact"/>
                                    <w:ind w:left="108"/>
                                    <w:rPr>
                                      <w:sz w:val="21"/>
                                    </w:rPr>
                                  </w:pPr>
                                  <w:r>
                                    <w:rPr>
                                      <w:sz w:val="21"/>
                                    </w:rPr>
                                    <w:t>每个乡镇抽查</w:t>
                                  </w:r>
                                  <w:r>
                                    <w:rPr>
                                      <w:rFonts w:ascii="Times New Roman" w:eastAsia="Times New Roman"/>
                                      <w:sz w:val="21"/>
                                    </w:rPr>
                                    <w:t xml:space="preserve">30% </w:t>
                                  </w:r>
                                  <w:r>
                                    <w:rPr>
                                      <w:sz w:val="21"/>
                                    </w:rPr>
                                    <w:t>的设计日供水</w:t>
                                  </w:r>
                                </w:p>
                                <w:p>
                                  <w:pPr>
                                    <w:pStyle w:val="13"/>
                                    <w:spacing w:line="253" w:lineRule="exact"/>
                                    <w:ind w:left="108"/>
                                    <w:rPr>
                                      <w:rFonts w:ascii="Times New Roman" w:eastAsia="Times New Roman"/>
                                      <w:sz w:val="13"/>
                                    </w:rPr>
                                  </w:pPr>
                                  <w:r>
                                    <w:rPr>
                                      <w:rFonts w:ascii="Times New Roman" w:eastAsia="Times New Roman"/>
                                      <w:sz w:val="21"/>
                                    </w:rPr>
                                    <w:t>100m</w:t>
                                  </w:r>
                                  <w:r>
                                    <w:rPr>
                                      <w:rFonts w:ascii="Times New Roman" w:eastAsia="Times New Roman"/>
                                      <w:position w:val="7"/>
                                      <w:sz w:val="13"/>
                                    </w:rPr>
                                    <w:t xml:space="preserve">3 </w:t>
                                  </w:r>
                                  <w:r>
                                    <w:rPr>
                                      <w:sz w:val="21"/>
                                    </w:rPr>
                                    <w:t>以上水厂</w:t>
                                  </w:r>
                                  <w:r>
                                    <w:rPr>
                                      <w:rFonts w:ascii="Times New Roman" w:eastAsia="Times New Roman"/>
                                      <w:position w:val="7"/>
                                      <w:sz w:val="13"/>
                                    </w:rPr>
                                    <w:t>(c)</w:t>
                                  </w:r>
                                </w:p>
                              </w:tc>
                              <w:tc>
                                <w:tcPr>
                                  <w:tcW w:w="3685" w:type="dxa"/>
                                  <w:vMerge w:val="continue"/>
                                  <w:tcBorders>
                                    <w:top w:val="nil"/>
                                  </w:tcBorders>
                                </w:tcPr>
                                <w:p>
                                  <w:pPr>
                                    <w:rPr>
                                      <w:sz w:val="2"/>
                                      <w:szCs w:val="2"/>
                                    </w:rPr>
                                  </w:pPr>
                                </w:p>
                              </w:tc>
                              <w:tc>
                                <w:tcPr>
                                  <w:tcW w:w="2268" w:type="dxa"/>
                                  <w:vMerge w:val="continue"/>
                                  <w:tcBorders>
                                    <w:top w:val="nil"/>
                                  </w:tcBorders>
                                </w:tcPr>
                                <w:p>
                                  <w:pPr>
                                    <w:rPr>
                                      <w:sz w:val="2"/>
                                      <w:szCs w:val="2"/>
                                    </w:rPr>
                                  </w:pPr>
                                </w:p>
                              </w:tc>
                              <w:tc>
                                <w:tcPr>
                                  <w:tcW w:w="22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2120" w:type="dxa"/>
                                </w:tcPr>
                                <w:p>
                                  <w:pPr>
                                    <w:pStyle w:val="13"/>
                                    <w:spacing w:before="1"/>
                                    <w:rPr>
                                      <w:sz w:val="33"/>
                                    </w:rPr>
                                  </w:pPr>
                                </w:p>
                                <w:p>
                                  <w:pPr>
                                    <w:pStyle w:val="13"/>
                                    <w:ind w:left="226" w:right="220"/>
                                    <w:jc w:val="center"/>
                                    <w:rPr>
                                      <w:sz w:val="21"/>
                                    </w:rPr>
                                  </w:pPr>
                                  <w:r>
                                    <w:rPr>
                                      <w:sz w:val="21"/>
                                    </w:rPr>
                                    <w:t>二次供水</w:t>
                                  </w:r>
                                </w:p>
                              </w:tc>
                              <w:tc>
                                <w:tcPr>
                                  <w:tcW w:w="3580" w:type="dxa"/>
                                </w:tcPr>
                                <w:p>
                                  <w:pPr>
                                    <w:pStyle w:val="13"/>
                                    <w:spacing w:before="5"/>
                                    <w:rPr>
                                      <w:sz w:val="23"/>
                                    </w:rPr>
                                  </w:pPr>
                                </w:p>
                                <w:p>
                                  <w:pPr>
                                    <w:pStyle w:val="13"/>
                                    <w:spacing w:line="300" w:lineRule="exact"/>
                                    <w:ind w:left="108"/>
                                    <w:rPr>
                                      <w:sz w:val="21"/>
                                    </w:rPr>
                                  </w:pPr>
                                  <w:r>
                                    <w:rPr>
                                      <w:rFonts w:hint="eastAsia"/>
                                      <w:sz w:val="21"/>
                                      <w:lang w:eastAsia="zh-CN"/>
                                    </w:rPr>
                                    <w:t>辖区</w:t>
                                  </w:r>
                                  <w:r>
                                    <w:rPr>
                                      <w:rFonts w:ascii="Times New Roman" w:eastAsia="Times New Roman"/>
                                      <w:sz w:val="21"/>
                                    </w:rPr>
                                    <w:t>10</w:t>
                                  </w:r>
                                  <w:r>
                                    <w:rPr>
                                      <w:sz w:val="21"/>
                                    </w:rPr>
                                    <w:t>个二次供水设施，不足</w:t>
                                  </w:r>
                                </w:p>
                                <w:p>
                                  <w:pPr>
                                    <w:pStyle w:val="13"/>
                                    <w:spacing w:line="300" w:lineRule="exact"/>
                                    <w:ind w:left="108"/>
                                    <w:rPr>
                                      <w:rFonts w:ascii="Times New Roman" w:eastAsia="Times New Roman"/>
                                      <w:sz w:val="13"/>
                                    </w:rPr>
                                  </w:pPr>
                                  <w:r>
                                    <w:rPr>
                                      <w:rFonts w:ascii="Times New Roman" w:eastAsia="Times New Roman"/>
                                      <w:sz w:val="21"/>
                                    </w:rPr>
                                    <w:t>10</w:t>
                                  </w:r>
                                  <w:r>
                                    <w:rPr>
                                      <w:sz w:val="21"/>
                                    </w:rPr>
                                    <w:t>个的全部检查</w:t>
                                  </w:r>
                                  <w:r>
                                    <w:rPr>
                                      <w:rFonts w:ascii="Times New Roman" w:eastAsia="Times New Roman"/>
                                      <w:position w:val="7"/>
                                      <w:sz w:val="13"/>
                                    </w:rPr>
                                    <w:t>(c)</w:t>
                                  </w:r>
                                </w:p>
                              </w:tc>
                              <w:tc>
                                <w:tcPr>
                                  <w:tcW w:w="3685" w:type="dxa"/>
                                </w:tcPr>
                                <w:p>
                                  <w:pPr>
                                    <w:pStyle w:val="13"/>
                                    <w:numPr>
                                      <w:ilvl w:val="0"/>
                                      <w:numId w:val="18"/>
                                    </w:numPr>
                                    <w:tabs>
                                      <w:tab w:val="left" w:pos="266"/>
                                    </w:tabs>
                                    <w:spacing w:before="41" w:after="0" w:line="300" w:lineRule="exact"/>
                                    <w:ind w:left="265" w:right="0" w:hanging="160"/>
                                    <w:jc w:val="left"/>
                                    <w:rPr>
                                      <w:sz w:val="21"/>
                                    </w:rPr>
                                  </w:pPr>
                                  <w:r>
                                    <w:rPr>
                                      <w:sz w:val="21"/>
                                    </w:rPr>
                                    <w:t>供管水人员健康体检和培训情况</w:t>
                                  </w:r>
                                </w:p>
                                <w:p>
                                  <w:pPr>
                                    <w:pStyle w:val="13"/>
                                    <w:numPr>
                                      <w:ilvl w:val="0"/>
                                      <w:numId w:val="18"/>
                                    </w:numPr>
                                    <w:tabs>
                                      <w:tab w:val="left" w:pos="266"/>
                                    </w:tabs>
                                    <w:spacing w:before="0" w:after="0" w:line="240" w:lineRule="exact"/>
                                    <w:ind w:left="265" w:right="0" w:hanging="160"/>
                                    <w:jc w:val="left"/>
                                    <w:rPr>
                                      <w:sz w:val="21"/>
                                    </w:rPr>
                                  </w:pPr>
                                  <w:r>
                                    <w:rPr>
                                      <w:sz w:val="21"/>
                                    </w:rPr>
                                    <w:t>设施防护及周围环境情况</w:t>
                                  </w:r>
                                </w:p>
                                <w:p>
                                  <w:pPr>
                                    <w:pStyle w:val="13"/>
                                    <w:numPr>
                                      <w:ilvl w:val="0"/>
                                      <w:numId w:val="18"/>
                                    </w:numPr>
                                    <w:tabs>
                                      <w:tab w:val="left" w:pos="266"/>
                                    </w:tabs>
                                    <w:spacing w:before="0" w:after="0" w:line="240" w:lineRule="exact"/>
                                    <w:ind w:left="265" w:right="0" w:hanging="160"/>
                                    <w:jc w:val="left"/>
                                    <w:rPr>
                                      <w:sz w:val="21"/>
                                    </w:rPr>
                                  </w:pPr>
                                  <w:r>
                                    <w:rPr>
                                      <w:sz w:val="21"/>
                                    </w:rPr>
                                    <w:t>储水设备定期清洗消毒情况</w:t>
                                  </w:r>
                                </w:p>
                                <w:p>
                                  <w:pPr>
                                    <w:pStyle w:val="13"/>
                                    <w:numPr>
                                      <w:ilvl w:val="0"/>
                                      <w:numId w:val="18"/>
                                    </w:numPr>
                                    <w:tabs>
                                      <w:tab w:val="left" w:pos="266"/>
                                    </w:tabs>
                                    <w:spacing w:before="0" w:after="0" w:line="240" w:lineRule="exact"/>
                                    <w:ind w:left="265" w:right="0" w:hanging="160"/>
                                    <w:jc w:val="left"/>
                                    <w:rPr>
                                      <w:rFonts w:ascii="Times New Roman" w:eastAsia="Times New Roman"/>
                                      <w:sz w:val="13"/>
                                    </w:rPr>
                                  </w:pPr>
                                  <w:r>
                                    <w:rPr>
                                      <w:sz w:val="21"/>
                                    </w:rPr>
                                    <w:t>水质自检情况</w:t>
                                  </w:r>
                                  <w:r>
                                    <w:rPr>
                                      <w:rFonts w:ascii="Times New Roman" w:eastAsia="Times New Roman"/>
                                      <w:position w:val="7"/>
                                      <w:sz w:val="13"/>
                                    </w:rPr>
                                    <w:t>(d)</w:t>
                                  </w:r>
                                </w:p>
                                <w:p>
                                  <w:pPr>
                                    <w:pStyle w:val="13"/>
                                    <w:numPr>
                                      <w:ilvl w:val="0"/>
                                      <w:numId w:val="18"/>
                                    </w:numPr>
                                    <w:tabs>
                                      <w:tab w:val="left" w:pos="266"/>
                                    </w:tabs>
                                    <w:spacing w:before="0" w:after="0" w:line="300" w:lineRule="exact"/>
                                    <w:ind w:left="265" w:right="0" w:hanging="160"/>
                                    <w:jc w:val="left"/>
                                    <w:rPr>
                                      <w:sz w:val="21"/>
                                    </w:rPr>
                                  </w:pPr>
                                  <w:r>
                                    <w:rPr>
                                      <w:sz w:val="21"/>
                                    </w:rPr>
                                    <w:t>饮用水卫生安全巡查服务开展情况</w:t>
                                  </w:r>
                                </w:p>
                              </w:tc>
                              <w:tc>
                                <w:tcPr>
                                  <w:tcW w:w="2268" w:type="dxa"/>
                                </w:tcPr>
                                <w:p>
                                  <w:pPr>
                                    <w:pStyle w:val="13"/>
                                    <w:spacing w:before="1"/>
                                    <w:rPr>
                                      <w:sz w:val="21"/>
                                    </w:rPr>
                                  </w:pPr>
                                </w:p>
                                <w:p>
                                  <w:pPr>
                                    <w:pStyle w:val="13"/>
                                    <w:spacing w:before="1" w:line="158" w:lineRule="auto"/>
                                    <w:ind w:left="107" w:right="96"/>
                                    <w:jc w:val="both"/>
                                    <w:rPr>
                                      <w:sz w:val="21"/>
                                    </w:rPr>
                                  </w:pPr>
                                  <w:r>
                                    <w:rPr>
                                      <w:spacing w:val="-9"/>
                                      <w:sz w:val="21"/>
                                    </w:rPr>
                                    <w:t>出水色度、浑浊度、臭</w:t>
                                  </w:r>
                                  <w:r>
                                    <w:rPr>
                                      <w:spacing w:val="-12"/>
                                      <w:sz w:val="21"/>
                                    </w:rPr>
                                    <w:t>和味、肉眼可见物、</w:t>
                                  </w:r>
                                  <w:r>
                                    <w:rPr>
                                      <w:rFonts w:ascii="Times New Roman" w:eastAsia="Times New Roman"/>
                                      <w:spacing w:val="-8"/>
                                      <w:sz w:val="21"/>
                                    </w:rPr>
                                    <w:t xml:space="preserve">pH </w:t>
                                  </w:r>
                                  <w:r>
                                    <w:rPr>
                                      <w:sz w:val="21"/>
                                    </w:rPr>
                                    <w:t>和消毒剂余量</w:t>
                                  </w:r>
                                </w:p>
                              </w:tc>
                              <w:tc>
                                <w:tcPr>
                                  <w:tcW w:w="2268" w:type="dxa"/>
                                  <w:vMerge w:val="continue"/>
                                  <w:tcBorders>
                                    <w:top w:val="nil"/>
                                  </w:tcBorders>
                                </w:tcPr>
                                <w:p>
                                  <w:pPr>
                                    <w:rPr>
                                      <w:sz w:val="2"/>
                                      <w:szCs w:val="2"/>
                                    </w:rPr>
                                  </w:pPr>
                                </w:p>
                              </w:tc>
                            </w:tr>
                          </w:tbl>
                          <w:p>
                            <w:pPr>
                              <w:pStyle w:val="6"/>
                            </w:pPr>
                          </w:p>
                        </w:txbxContent>
                      </wps:txbx>
                      <wps:bodyPr lIns="0" tIns="0" rIns="0" bIns="0" upright="1"/>
                    </wps:wsp>
                  </a:graphicData>
                </a:graphic>
              </wp:anchor>
            </w:drawing>
          </mc:Choice>
          <mc:Fallback>
            <w:pict>
              <v:shape id="文本框 17" o:spid="_x0000_s1026" o:spt="202" type="#_x0000_t202" style="position:absolute;left:0pt;margin-left:70.2pt;margin-top:35.65pt;height:277.8pt;width:699.25pt;mso-position-horizontal-relative:page;z-index:251682816;mso-width-relative:page;mso-height-relative:page;" filled="f" stroked="f" coordsize="21600,21600" o:gfxdata="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TN7f9oAAAALAQAADwAA&#10;AAAAAAABACAAAAAiAAAAZHJzL2Rvd25yZXYueG1sUEsBAhQAFAAAAAgAh07iQJr8VliiAQAAJwMA&#10;AA4AAAAAAAAAAQAgAAAAKQEAAGRycy9lMm9Eb2MueG1sUEsFBgAAAAAGAAYAWQEAAD0FA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0"/>
                        <w:gridCol w:w="3580"/>
                        <w:gridCol w:w="3685"/>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20" w:type="dxa"/>
                          </w:tcPr>
                          <w:p>
                            <w:pPr>
                              <w:pStyle w:val="13"/>
                              <w:spacing w:before="79" w:line="301" w:lineRule="exact"/>
                              <w:ind w:left="228" w:right="220"/>
                              <w:jc w:val="center"/>
                              <w:rPr>
                                <w:rFonts w:ascii="Times New Roman" w:eastAsia="Times New Roman"/>
                                <w:sz w:val="13"/>
                              </w:rPr>
                            </w:pPr>
                            <w:r>
                              <w:rPr>
                                <w:rFonts w:hint="eastAsia" w:ascii="方正黑体_GBK" w:eastAsia="方正黑体_GBK"/>
                                <w:sz w:val="21"/>
                              </w:rPr>
                              <w:t>监督检查对象</w:t>
                            </w:r>
                            <w:r>
                              <w:rPr>
                                <w:rFonts w:ascii="Times New Roman" w:eastAsia="Times New Roman"/>
                                <w:position w:val="7"/>
                                <w:sz w:val="13"/>
                              </w:rPr>
                              <w:t>(a)</w:t>
                            </w:r>
                          </w:p>
                        </w:tc>
                        <w:tc>
                          <w:tcPr>
                            <w:tcW w:w="3580" w:type="dxa"/>
                          </w:tcPr>
                          <w:p>
                            <w:pPr>
                              <w:pStyle w:val="13"/>
                              <w:spacing w:before="79" w:line="301" w:lineRule="exact"/>
                              <w:ind w:left="1244" w:right="1236"/>
                              <w:jc w:val="center"/>
                              <w:rPr>
                                <w:rFonts w:hint="eastAsia" w:ascii="方正黑体_GBK" w:eastAsia="方正黑体_GBK"/>
                                <w:sz w:val="21"/>
                              </w:rPr>
                            </w:pPr>
                            <w:r>
                              <w:rPr>
                                <w:rFonts w:hint="eastAsia" w:ascii="方正黑体_GBK" w:eastAsia="方正黑体_GBK"/>
                                <w:sz w:val="21"/>
                              </w:rPr>
                              <w:t>范围和数量</w:t>
                            </w:r>
                          </w:p>
                        </w:tc>
                        <w:tc>
                          <w:tcPr>
                            <w:tcW w:w="3685" w:type="dxa"/>
                          </w:tcPr>
                          <w:p>
                            <w:pPr>
                              <w:pStyle w:val="13"/>
                              <w:spacing w:before="79" w:line="301" w:lineRule="exact"/>
                              <w:ind w:left="1400" w:right="1394"/>
                              <w:jc w:val="center"/>
                              <w:rPr>
                                <w:rFonts w:hint="eastAsia" w:ascii="方正黑体_GBK" w:eastAsia="方正黑体_GBK"/>
                                <w:sz w:val="21"/>
                              </w:rPr>
                            </w:pPr>
                            <w:r>
                              <w:rPr>
                                <w:rFonts w:hint="eastAsia" w:ascii="方正黑体_GBK" w:eastAsia="方正黑体_GBK"/>
                                <w:sz w:val="21"/>
                              </w:rPr>
                              <w:t>检查内容</w:t>
                            </w:r>
                          </w:p>
                        </w:tc>
                        <w:tc>
                          <w:tcPr>
                            <w:tcW w:w="2268" w:type="dxa"/>
                          </w:tcPr>
                          <w:p>
                            <w:pPr>
                              <w:pStyle w:val="13"/>
                              <w:spacing w:before="79" w:line="301" w:lineRule="exact"/>
                              <w:ind w:left="712"/>
                              <w:rPr>
                                <w:rFonts w:hint="eastAsia" w:ascii="方正黑体_GBK" w:eastAsia="方正黑体_GBK"/>
                                <w:sz w:val="21"/>
                              </w:rPr>
                            </w:pPr>
                            <w:r>
                              <w:rPr>
                                <w:rFonts w:hint="eastAsia" w:ascii="方正黑体_GBK" w:eastAsia="方正黑体_GBK"/>
                                <w:sz w:val="21"/>
                              </w:rPr>
                              <w:t>检测项目</w:t>
                            </w:r>
                          </w:p>
                        </w:tc>
                        <w:tc>
                          <w:tcPr>
                            <w:tcW w:w="2268" w:type="dxa"/>
                          </w:tcPr>
                          <w:p>
                            <w:pPr>
                              <w:pStyle w:val="13"/>
                              <w:spacing w:before="79" w:line="301" w:lineRule="exact"/>
                              <w:ind w:left="712"/>
                              <w:rPr>
                                <w:rFonts w:hint="eastAsia" w:ascii="方正黑体_GBK" w:eastAsia="方正黑体_GBK"/>
                                <w:sz w:val="21"/>
                              </w:rPr>
                            </w:pPr>
                            <w:r>
                              <w:rPr>
                                <w:rFonts w:hint="eastAsia" w:ascii="方正黑体_GBK" w:eastAsia="方正黑体_GBK"/>
                                <w:sz w:val="21"/>
                              </w:rPr>
                              <w:t>责任区县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120" w:type="dxa"/>
                          </w:tcPr>
                          <w:p>
                            <w:pPr>
                              <w:pStyle w:val="13"/>
                              <w:spacing w:before="11"/>
                              <w:rPr>
                                <w:sz w:val="15"/>
                              </w:rPr>
                            </w:pPr>
                          </w:p>
                          <w:p>
                            <w:pPr>
                              <w:pStyle w:val="13"/>
                              <w:ind w:left="228" w:right="220"/>
                              <w:jc w:val="center"/>
                              <w:rPr>
                                <w:sz w:val="21"/>
                              </w:rPr>
                            </w:pPr>
                            <w:r>
                              <w:rPr>
                                <w:sz w:val="21"/>
                              </w:rPr>
                              <w:t>城市集中式供水</w:t>
                            </w:r>
                          </w:p>
                        </w:tc>
                        <w:tc>
                          <w:tcPr>
                            <w:tcW w:w="3580" w:type="dxa"/>
                          </w:tcPr>
                          <w:p>
                            <w:pPr>
                              <w:pStyle w:val="13"/>
                              <w:spacing w:before="14"/>
                              <w:rPr>
                                <w:sz w:val="12"/>
                              </w:rPr>
                            </w:pPr>
                          </w:p>
                          <w:p>
                            <w:pPr>
                              <w:pStyle w:val="13"/>
                              <w:ind w:left="108"/>
                              <w:rPr>
                                <w:sz w:val="21"/>
                              </w:rPr>
                            </w:pPr>
                            <w:r>
                              <w:rPr>
                                <w:sz w:val="21"/>
                              </w:rPr>
                              <w:t>辖区城市城区和县城的全部水厂</w:t>
                            </w:r>
                          </w:p>
                        </w:tc>
                        <w:tc>
                          <w:tcPr>
                            <w:tcW w:w="3685" w:type="dxa"/>
                            <w:vMerge w:val="restart"/>
                          </w:tcPr>
                          <w:p>
                            <w:pPr>
                              <w:pStyle w:val="13"/>
                              <w:numPr>
                                <w:ilvl w:val="0"/>
                                <w:numId w:val="16"/>
                              </w:numPr>
                              <w:tabs>
                                <w:tab w:val="left" w:pos="266"/>
                              </w:tabs>
                              <w:spacing w:before="17" w:after="0" w:line="300" w:lineRule="exact"/>
                              <w:ind w:left="265" w:right="0" w:hanging="160"/>
                              <w:jc w:val="left"/>
                              <w:rPr>
                                <w:sz w:val="21"/>
                              </w:rPr>
                            </w:pPr>
                            <w:r>
                              <w:rPr>
                                <w:sz w:val="21"/>
                              </w:rPr>
                              <w:t>持有卫生许可证情况</w:t>
                            </w:r>
                          </w:p>
                          <w:p>
                            <w:pPr>
                              <w:pStyle w:val="13"/>
                              <w:numPr>
                                <w:ilvl w:val="0"/>
                                <w:numId w:val="16"/>
                              </w:numPr>
                              <w:tabs>
                                <w:tab w:val="left" w:pos="266"/>
                              </w:tabs>
                              <w:spacing w:before="0" w:after="0" w:line="240" w:lineRule="exact"/>
                              <w:ind w:left="265" w:right="0" w:hanging="160"/>
                              <w:jc w:val="left"/>
                              <w:rPr>
                                <w:sz w:val="21"/>
                              </w:rPr>
                            </w:pPr>
                            <w:r>
                              <w:rPr>
                                <w:sz w:val="21"/>
                              </w:rPr>
                              <w:t>水源卫生防护情况</w:t>
                            </w:r>
                          </w:p>
                          <w:p>
                            <w:pPr>
                              <w:pStyle w:val="13"/>
                              <w:numPr>
                                <w:ilvl w:val="0"/>
                                <w:numId w:val="16"/>
                              </w:numPr>
                              <w:tabs>
                                <w:tab w:val="left" w:pos="266"/>
                              </w:tabs>
                              <w:spacing w:before="0" w:after="0" w:line="240" w:lineRule="exact"/>
                              <w:ind w:left="265" w:right="0" w:hanging="160"/>
                              <w:jc w:val="left"/>
                              <w:rPr>
                                <w:sz w:val="21"/>
                              </w:rPr>
                            </w:pPr>
                            <w:r>
                              <w:rPr>
                                <w:sz w:val="21"/>
                              </w:rPr>
                              <w:t>供管水人员健康体检和培训情况</w:t>
                            </w:r>
                          </w:p>
                          <w:p>
                            <w:pPr>
                              <w:pStyle w:val="13"/>
                              <w:numPr>
                                <w:ilvl w:val="0"/>
                                <w:numId w:val="16"/>
                              </w:numPr>
                              <w:tabs>
                                <w:tab w:val="left" w:pos="266"/>
                              </w:tabs>
                              <w:spacing w:before="0" w:after="0" w:line="240" w:lineRule="exact"/>
                              <w:ind w:left="265" w:right="0" w:hanging="160"/>
                              <w:jc w:val="left"/>
                              <w:rPr>
                                <w:sz w:val="21"/>
                              </w:rPr>
                            </w:pPr>
                            <w:r>
                              <w:rPr>
                                <w:sz w:val="21"/>
                              </w:rPr>
                              <w:t>涉水产品卫生许可批件情况</w:t>
                            </w:r>
                          </w:p>
                          <w:p>
                            <w:pPr>
                              <w:pStyle w:val="13"/>
                              <w:numPr>
                                <w:ilvl w:val="0"/>
                                <w:numId w:val="16"/>
                              </w:numPr>
                              <w:tabs>
                                <w:tab w:val="left" w:pos="266"/>
                              </w:tabs>
                              <w:spacing w:before="0" w:after="0" w:line="240" w:lineRule="exact"/>
                              <w:ind w:left="265" w:right="0" w:hanging="160"/>
                              <w:jc w:val="left"/>
                              <w:rPr>
                                <w:sz w:val="21"/>
                              </w:rPr>
                            </w:pPr>
                            <w:r>
                              <w:rPr>
                                <w:sz w:val="21"/>
                              </w:rPr>
                              <w:t>水质消毒情况</w:t>
                            </w:r>
                          </w:p>
                          <w:p>
                            <w:pPr>
                              <w:pStyle w:val="13"/>
                              <w:numPr>
                                <w:ilvl w:val="0"/>
                                <w:numId w:val="16"/>
                              </w:numPr>
                              <w:tabs>
                                <w:tab w:val="left" w:pos="266"/>
                              </w:tabs>
                              <w:spacing w:before="0" w:after="0" w:line="275" w:lineRule="exact"/>
                              <w:ind w:left="265" w:right="0" w:hanging="160"/>
                              <w:jc w:val="left"/>
                              <w:rPr>
                                <w:rFonts w:ascii="Times New Roman" w:eastAsia="Times New Roman"/>
                                <w:sz w:val="13"/>
                              </w:rPr>
                            </w:pPr>
                            <w:r>
                              <w:rPr>
                                <w:sz w:val="21"/>
                              </w:rPr>
                              <w:t>水质自检情况</w:t>
                            </w:r>
                            <w:r>
                              <w:rPr>
                                <w:rFonts w:ascii="Times New Roman" w:eastAsia="Times New Roman"/>
                                <w:position w:val="7"/>
                                <w:sz w:val="13"/>
                              </w:rPr>
                              <w:t>(d)</w:t>
                            </w:r>
                          </w:p>
                        </w:tc>
                        <w:tc>
                          <w:tcPr>
                            <w:tcW w:w="2268" w:type="dxa"/>
                            <w:vMerge w:val="restart"/>
                          </w:tcPr>
                          <w:p>
                            <w:pPr>
                              <w:pStyle w:val="13"/>
                              <w:rPr>
                                <w:sz w:val="24"/>
                              </w:rPr>
                            </w:pPr>
                          </w:p>
                          <w:p>
                            <w:pPr>
                              <w:pStyle w:val="13"/>
                              <w:rPr>
                                <w:sz w:val="24"/>
                              </w:rPr>
                            </w:pPr>
                          </w:p>
                          <w:p>
                            <w:pPr>
                              <w:pStyle w:val="13"/>
                              <w:rPr>
                                <w:sz w:val="24"/>
                              </w:rPr>
                            </w:pPr>
                          </w:p>
                          <w:p>
                            <w:pPr>
                              <w:pStyle w:val="13"/>
                              <w:spacing w:before="2"/>
                              <w:rPr>
                                <w:sz w:val="15"/>
                              </w:rPr>
                            </w:pPr>
                          </w:p>
                          <w:p>
                            <w:pPr>
                              <w:pStyle w:val="13"/>
                              <w:spacing w:line="158" w:lineRule="auto"/>
                              <w:ind w:left="107" w:right="50"/>
                              <w:jc w:val="both"/>
                              <w:rPr>
                                <w:sz w:val="21"/>
                              </w:rPr>
                            </w:pPr>
                            <w:r>
                              <w:rPr>
                                <w:sz w:val="21"/>
                              </w:rPr>
                              <w:t>出厂水色度、浑浊度、臭和味、肉眼可见物、</w:t>
                            </w:r>
                            <w:r>
                              <w:rPr>
                                <w:rFonts w:ascii="Times New Roman" w:eastAsia="Times New Roman"/>
                                <w:sz w:val="21"/>
                              </w:rPr>
                              <w:t xml:space="preserve">pH </w:t>
                            </w:r>
                            <w:r>
                              <w:rPr>
                                <w:sz w:val="21"/>
                              </w:rPr>
                              <w:t>和消毒剂余量</w:t>
                            </w:r>
                          </w:p>
                        </w:tc>
                        <w:tc>
                          <w:tcPr>
                            <w:tcW w:w="2268" w:type="dxa"/>
                            <w:vMerge w:val="restart"/>
                          </w:tcPr>
                          <w:p>
                            <w:pPr>
                              <w:pStyle w:val="13"/>
                              <w:spacing w:before="12"/>
                              <w:rPr>
                                <w:sz w:val="19"/>
                              </w:rPr>
                            </w:pPr>
                          </w:p>
                          <w:p>
                            <w:pPr>
                              <w:pStyle w:val="13"/>
                              <w:spacing w:line="158" w:lineRule="auto"/>
                              <w:ind w:left="107" w:right="98"/>
                              <w:jc w:val="both"/>
                              <w:rPr>
                                <w:sz w:val="21"/>
                              </w:rPr>
                            </w:pPr>
                            <w:r>
                              <w:rPr>
                                <w:spacing w:val="16"/>
                                <w:sz w:val="21"/>
                              </w:rPr>
                              <w:t>按国家随机监督抽查</w:t>
                            </w:r>
                            <w:r>
                              <w:rPr>
                                <w:spacing w:val="-10"/>
                                <w:sz w:val="21"/>
                              </w:rPr>
                              <w:t>任务单开展</w:t>
                            </w:r>
                            <w:r>
                              <w:rPr>
                                <w:sz w:val="21"/>
                              </w:rPr>
                              <w:t>（</w:t>
                            </w:r>
                            <w:r>
                              <w:rPr>
                                <w:spacing w:val="-3"/>
                                <w:sz w:val="21"/>
                              </w:rPr>
                              <w:t>详见国家</w:t>
                            </w:r>
                            <w:r>
                              <w:rPr>
                                <w:spacing w:val="16"/>
                                <w:sz w:val="21"/>
                              </w:rPr>
                              <w:t>卫生计生监督信息系</w:t>
                            </w:r>
                            <w:r>
                              <w:rPr>
                                <w:sz w:val="21"/>
                              </w:rPr>
                              <w:t>统</w:t>
                            </w:r>
                            <w:r>
                              <w:rPr>
                                <w:spacing w:val="-104"/>
                                <w:sz w:val="21"/>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120" w:type="dxa"/>
                          </w:tcPr>
                          <w:p>
                            <w:pPr>
                              <w:pStyle w:val="13"/>
                              <w:spacing w:before="13"/>
                              <w:rPr>
                                <w:sz w:val="15"/>
                              </w:rPr>
                            </w:pPr>
                          </w:p>
                          <w:p>
                            <w:pPr>
                              <w:pStyle w:val="13"/>
                              <w:ind w:left="228" w:right="220"/>
                              <w:jc w:val="center"/>
                              <w:rPr>
                                <w:rFonts w:ascii="Times New Roman" w:eastAsia="Times New Roman"/>
                                <w:sz w:val="13"/>
                              </w:rPr>
                            </w:pPr>
                            <w:r>
                              <w:rPr>
                                <w:sz w:val="21"/>
                              </w:rPr>
                              <w:t>农村集中式供水</w:t>
                            </w:r>
                            <w:r>
                              <w:rPr>
                                <w:rFonts w:ascii="Times New Roman" w:eastAsia="Times New Roman"/>
                                <w:position w:val="7"/>
                                <w:sz w:val="13"/>
                              </w:rPr>
                              <w:t>(b)</w:t>
                            </w:r>
                          </w:p>
                        </w:tc>
                        <w:tc>
                          <w:tcPr>
                            <w:tcW w:w="3580" w:type="dxa"/>
                          </w:tcPr>
                          <w:p>
                            <w:pPr>
                              <w:pStyle w:val="13"/>
                              <w:spacing w:before="185" w:line="158" w:lineRule="auto"/>
                              <w:ind w:left="108" w:right="97"/>
                              <w:rPr>
                                <w:sz w:val="21"/>
                              </w:rPr>
                            </w:pPr>
                            <w:r>
                              <w:rPr>
                                <w:sz w:val="21"/>
                              </w:rPr>
                              <w:t>辖区农村全部设计日供水</w:t>
                            </w:r>
                            <w:r>
                              <w:rPr>
                                <w:rFonts w:ascii="Times New Roman" w:eastAsia="Times New Roman"/>
                                <w:sz w:val="21"/>
                              </w:rPr>
                              <w:t>1000m</w:t>
                            </w:r>
                            <w:r>
                              <w:rPr>
                                <w:rFonts w:ascii="Times New Roman" w:eastAsia="Times New Roman"/>
                                <w:position w:val="7"/>
                                <w:sz w:val="13"/>
                              </w:rPr>
                              <w:t xml:space="preserve">3 </w:t>
                            </w:r>
                            <w:r>
                              <w:rPr>
                                <w:sz w:val="21"/>
                              </w:rPr>
                              <w:t>以上水厂</w:t>
                            </w:r>
                          </w:p>
                        </w:tc>
                        <w:tc>
                          <w:tcPr>
                            <w:tcW w:w="3685" w:type="dxa"/>
                            <w:vMerge w:val="continue"/>
                            <w:tcBorders>
                              <w:top w:val="nil"/>
                            </w:tcBorders>
                          </w:tcPr>
                          <w:p>
                            <w:pPr>
                              <w:rPr>
                                <w:sz w:val="2"/>
                                <w:szCs w:val="2"/>
                              </w:rPr>
                            </w:pPr>
                          </w:p>
                        </w:tc>
                        <w:tc>
                          <w:tcPr>
                            <w:tcW w:w="2268" w:type="dxa"/>
                            <w:vMerge w:val="continue"/>
                            <w:tcBorders>
                              <w:top w:val="nil"/>
                            </w:tcBorders>
                          </w:tcPr>
                          <w:p>
                            <w:pPr>
                              <w:rPr>
                                <w:sz w:val="2"/>
                                <w:szCs w:val="2"/>
                              </w:rPr>
                            </w:pPr>
                          </w:p>
                        </w:tc>
                        <w:tc>
                          <w:tcPr>
                            <w:tcW w:w="22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2120" w:type="dxa"/>
                            <w:vMerge w:val="restart"/>
                          </w:tcPr>
                          <w:p>
                            <w:pPr>
                              <w:pStyle w:val="13"/>
                              <w:rPr>
                                <w:sz w:val="24"/>
                              </w:rPr>
                            </w:pPr>
                          </w:p>
                          <w:p>
                            <w:pPr>
                              <w:pStyle w:val="13"/>
                              <w:spacing w:before="3"/>
                              <w:rPr>
                                <w:sz w:val="29"/>
                              </w:rPr>
                            </w:pPr>
                          </w:p>
                          <w:p>
                            <w:pPr>
                              <w:pStyle w:val="13"/>
                              <w:ind w:left="324"/>
                              <w:rPr>
                                <w:sz w:val="21"/>
                              </w:rPr>
                            </w:pPr>
                            <w:r>
                              <w:rPr>
                                <w:sz w:val="21"/>
                              </w:rPr>
                              <w:t>小型集中式供水</w:t>
                            </w:r>
                          </w:p>
                        </w:tc>
                        <w:tc>
                          <w:tcPr>
                            <w:tcW w:w="3580" w:type="dxa"/>
                          </w:tcPr>
                          <w:p>
                            <w:pPr>
                              <w:pStyle w:val="13"/>
                              <w:keepNext w:val="0"/>
                              <w:keepLines w:val="0"/>
                              <w:pageBreakBefore w:val="0"/>
                              <w:widowControl w:val="0"/>
                              <w:kinsoku/>
                              <w:wordWrap/>
                              <w:overflowPunct/>
                              <w:topLinePunct w:val="0"/>
                              <w:autoSpaceDE w:val="0"/>
                              <w:autoSpaceDN w:val="0"/>
                              <w:bidi w:val="0"/>
                              <w:adjustRightInd/>
                              <w:snapToGrid/>
                              <w:spacing w:before="131" w:line="400" w:lineRule="exact"/>
                              <w:ind w:left="108" w:right="96"/>
                              <w:textAlignment w:val="auto"/>
                              <w:rPr>
                                <w:rFonts w:ascii="Times New Roman" w:eastAsia="Times New Roman"/>
                                <w:sz w:val="13"/>
                              </w:rPr>
                            </w:pPr>
                            <w:r>
                              <w:rPr>
                                <w:rFonts w:hint="eastAsia"/>
                                <w:sz w:val="21"/>
                                <w:lang w:eastAsia="zh-CN"/>
                              </w:rPr>
                              <w:t>辖区</w:t>
                            </w:r>
                            <w:r>
                              <w:rPr>
                                <w:sz w:val="21"/>
                              </w:rPr>
                              <w:t>在用小型集中式供水的乡镇数的至少</w:t>
                            </w:r>
                            <w:r>
                              <w:rPr>
                                <w:rFonts w:ascii="Times New Roman" w:eastAsia="Times New Roman"/>
                                <w:sz w:val="21"/>
                              </w:rPr>
                              <w:t>30%</w:t>
                            </w:r>
                            <w:r>
                              <w:rPr>
                                <w:rFonts w:ascii="Times New Roman" w:eastAsia="Times New Roman"/>
                                <w:position w:val="7"/>
                                <w:sz w:val="13"/>
                              </w:rPr>
                              <w:t>(c)</w:t>
                            </w:r>
                          </w:p>
                        </w:tc>
                        <w:tc>
                          <w:tcPr>
                            <w:tcW w:w="3685" w:type="dxa"/>
                            <w:vMerge w:val="restart"/>
                          </w:tcPr>
                          <w:p>
                            <w:pPr>
                              <w:pStyle w:val="13"/>
                              <w:rPr>
                                <w:sz w:val="24"/>
                              </w:rPr>
                            </w:pPr>
                          </w:p>
                          <w:p>
                            <w:pPr>
                              <w:pStyle w:val="13"/>
                              <w:numPr>
                                <w:ilvl w:val="0"/>
                                <w:numId w:val="17"/>
                              </w:numPr>
                              <w:tabs>
                                <w:tab w:val="left" w:pos="266"/>
                              </w:tabs>
                              <w:spacing w:before="213" w:after="0" w:line="300" w:lineRule="exact"/>
                              <w:ind w:left="265" w:right="0" w:hanging="160"/>
                              <w:jc w:val="left"/>
                              <w:rPr>
                                <w:sz w:val="21"/>
                              </w:rPr>
                            </w:pPr>
                            <w:r>
                              <w:rPr>
                                <w:sz w:val="21"/>
                              </w:rPr>
                              <w:t>饮用水卫生安全巡查服务开展情况</w:t>
                            </w:r>
                          </w:p>
                          <w:p>
                            <w:pPr>
                              <w:pStyle w:val="13"/>
                              <w:numPr>
                                <w:ilvl w:val="0"/>
                                <w:numId w:val="17"/>
                              </w:numPr>
                              <w:tabs>
                                <w:tab w:val="left" w:pos="266"/>
                              </w:tabs>
                              <w:spacing w:before="0" w:after="0" w:line="240" w:lineRule="exact"/>
                              <w:ind w:left="265" w:right="0" w:hanging="160"/>
                              <w:jc w:val="left"/>
                              <w:rPr>
                                <w:sz w:val="21"/>
                              </w:rPr>
                            </w:pPr>
                            <w:r>
                              <w:rPr>
                                <w:sz w:val="21"/>
                              </w:rPr>
                              <w:t>持有卫生许可证情况</w:t>
                            </w:r>
                          </w:p>
                          <w:p>
                            <w:pPr>
                              <w:pStyle w:val="13"/>
                              <w:numPr>
                                <w:ilvl w:val="0"/>
                                <w:numId w:val="17"/>
                              </w:numPr>
                              <w:tabs>
                                <w:tab w:val="left" w:pos="266"/>
                              </w:tabs>
                              <w:spacing w:before="0" w:after="0" w:line="300" w:lineRule="exact"/>
                              <w:ind w:left="265" w:right="0" w:hanging="160"/>
                              <w:jc w:val="left"/>
                              <w:rPr>
                                <w:sz w:val="21"/>
                              </w:rPr>
                            </w:pPr>
                            <w:r>
                              <w:rPr>
                                <w:sz w:val="21"/>
                              </w:rPr>
                              <w:t>处罚情况</w:t>
                            </w:r>
                          </w:p>
                        </w:tc>
                        <w:tc>
                          <w:tcPr>
                            <w:tcW w:w="2268" w:type="dxa"/>
                            <w:vMerge w:val="continue"/>
                            <w:tcBorders>
                              <w:top w:val="nil"/>
                            </w:tcBorders>
                          </w:tcPr>
                          <w:p>
                            <w:pPr>
                              <w:rPr>
                                <w:sz w:val="2"/>
                                <w:szCs w:val="2"/>
                              </w:rPr>
                            </w:pPr>
                          </w:p>
                        </w:tc>
                        <w:tc>
                          <w:tcPr>
                            <w:tcW w:w="2268" w:type="dxa"/>
                            <w:vMerge w:val="restart"/>
                          </w:tcPr>
                          <w:p>
                            <w:pPr>
                              <w:pStyle w:val="13"/>
                              <w:rPr>
                                <w:sz w:val="24"/>
                              </w:rPr>
                            </w:pPr>
                          </w:p>
                          <w:p>
                            <w:pPr>
                              <w:pStyle w:val="13"/>
                              <w:rPr>
                                <w:sz w:val="24"/>
                              </w:rPr>
                            </w:pPr>
                          </w:p>
                          <w:p>
                            <w:pPr>
                              <w:pStyle w:val="13"/>
                              <w:spacing w:before="12"/>
                              <w:rPr>
                                <w:sz w:val="12"/>
                              </w:rPr>
                            </w:pPr>
                          </w:p>
                          <w:p>
                            <w:pPr>
                              <w:pStyle w:val="13"/>
                              <w:spacing w:line="158" w:lineRule="auto"/>
                              <w:ind w:left="107" w:right="98"/>
                              <w:jc w:val="both"/>
                              <w:rPr>
                                <w:sz w:val="21"/>
                              </w:rPr>
                            </w:pPr>
                            <w:r>
                              <w:rPr>
                                <w:rFonts w:hint="eastAsia"/>
                                <w:spacing w:val="16"/>
                                <w:sz w:val="21"/>
                                <w:lang w:eastAsia="zh-CN"/>
                              </w:rPr>
                              <w:t>区卫生健康综合行政执法支队</w:t>
                            </w:r>
                            <w:r>
                              <w:rPr>
                                <w:spacing w:val="16"/>
                                <w:sz w:val="21"/>
                              </w:rPr>
                              <w:t>要根据辖区内综合卫生监督档案及相关调查资料等信息</w:t>
                            </w:r>
                            <w:r>
                              <w:rPr>
                                <w:spacing w:val="-7"/>
                                <w:sz w:val="21"/>
                              </w:rPr>
                              <w:t>掌握的单位底数，按照</w:t>
                            </w:r>
                            <w:r>
                              <w:rPr>
                                <w:spacing w:val="16"/>
                                <w:sz w:val="21"/>
                              </w:rPr>
                              <w:t>相关要求制定双随机</w:t>
                            </w:r>
                            <w:r>
                              <w:rPr>
                                <w:sz w:val="21"/>
                              </w:rPr>
                              <w:t>抽查清单。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20" w:type="dxa"/>
                            <w:vMerge w:val="continue"/>
                            <w:tcBorders>
                              <w:top w:val="nil"/>
                            </w:tcBorders>
                          </w:tcPr>
                          <w:p>
                            <w:pPr>
                              <w:rPr>
                                <w:sz w:val="2"/>
                                <w:szCs w:val="2"/>
                              </w:rPr>
                            </w:pPr>
                          </w:p>
                        </w:tc>
                        <w:tc>
                          <w:tcPr>
                            <w:tcW w:w="3580" w:type="dxa"/>
                          </w:tcPr>
                          <w:p>
                            <w:pPr>
                              <w:pStyle w:val="13"/>
                              <w:spacing w:line="297" w:lineRule="exact"/>
                              <w:ind w:left="108"/>
                              <w:rPr>
                                <w:sz w:val="21"/>
                              </w:rPr>
                            </w:pPr>
                            <w:r>
                              <w:rPr>
                                <w:sz w:val="21"/>
                              </w:rPr>
                              <w:t>每个乡镇抽查</w:t>
                            </w:r>
                            <w:r>
                              <w:rPr>
                                <w:rFonts w:ascii="Times New Roman" w:eastAsia="Times New Roman"/>
                                <w:sz w:val="21"/>
                              </w:rPr>
                              <w:t xml:space="preserve">30% </w:t>
                            </w:r>
                            <w:r>
                              <w:rPr>
                                <w:sz w:val="21"/>
                              </w:rPr>
                              <w:t>的设计日供水</w:t>
                            </w:r>
                          </w:p>
                          <w:p>
                            <w:pPr>
                              <w:pStyle w:val="13"/>
                              <w:spacing w:line="253" w:lineRule="exact"/>
                              <w:ind w:left="108"/>
                              <w:rPr>
                                <w:rFonts w:ascii="Times New Roman" w:eastAsia="Times New Roman"/>
                                <w:sz w:val="13"/>
                              </w:rPr>
                            </w:pPr>
                            <w:r>
                              <w:rPr>
                                <w:rFonts w:ascii="Times New Roman" w:eastAsia="Times New Roman"/>
                                <w:sz w:val="21"/>
                              </w:rPr>
                              <w:t>100m</w:t>
                            </w:r>
                            <w:r>
                              <w:rPr>
                                <w:rFonts w:ascii="Times New Roman" w:eastAsia="Times New Roman"/>
                                <w:position w:val="7"/>
                                <w:sz w:val="13"/>
                              </w:rPr>
                              <w:t xml:space="preserve">3 </w:t>
                            </w:r>
                            <w:r>
                              <w:rPr>
                                <w:sz w:val="21"/>
                              </w:rPr>
                              <w:t>以上水厂</w:t>
                            </w:r>
                            <w:r>
                              <w:rPr>
                                <w:rFonts w:ascii="Times New Roman" w:eastAsia="Times New Roman"/>
                                <w:position w:val="7"/>
                                <w:sz w:val="13"/>
                              </w:rPr>
                              <w:t>(c)</w:t>
                            </w:r>
                          </w:p>
                        </w:tc>
                        <w:tc>
                          <w:tcPr>
                            <w:tcW w:w="3685" w:type="dxa"/>
                            <w:vMerge w:val="continue"/>
                            <w:tcBorders>
                              <w:top w:val="nil"/>
                            </w:tcBorders>
                          </w:tcPr>
                          <w:p>
                            <w:pPr>
                              <w:rPr>
                                <w:sz w:val="2"/>
                                <w:szCs w:val="2"/>
                              </w:rPr>
                            </w:pPr>
                          </w:p>
                        </w:tc>
                        <w:tc>
                          <w:tcPr>
                            <w:tcW w:w="2268" w:type="dxa"/>
                            <w:vMerge w:val="continue"/>
                            <w:tcBorders>
                              <w:top w:val="nil"/>
                            </w:tcBorders>
                          </w:tcPr>
                          <w:p>
                            <w:pPr>
                              <w:rPr>
                                <w:sz w:val="2"/>
                                <w:szCs w:val="2"/>
                              </w:rPr>
                            </w:pPr>
                          </w:p>
                        </w:tc>
                        <w:tc>
                          <w:tcPr>
                            <w:tcW w:w="22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2120" w:type="dxa"/>
                          </w:tcPr>
                          <w:p>
                            <w:pPr>
                              <w:pStyle w:val="13"/>
                              <w:spacing w:before="1"/>
                              <w:rPr>
                                <w:sz w:val="33"/>
                              </w:rPr>
                            </w:pPr>
                          </w:p>
                          <w:p>
                            <w:pPr>
                              <w:pStyle w:val="13"/>
                              <w:ind w:left="226" w:right="220"/>
                              <w:jc w:val="center"/>
                              <w:rPr>
                                <w:sz w:val="21"/>
                              </w:rPr>
                            </w:pPr>
                            <w:r>
                              <w:rPr>
                                <w:sz w:val="21"/>
                              </w:rPr>
                              <w:t>二次供水</w:t>
                            </w:r>
                          </w:p>
                        </w:tc>
                        <w:tc>
                          <w:tcPr>
                            <w:tcW w:w="3580" w:type="dxa"/>
                          </w:tcPr>
                          <w:p>
                            <w:pPr>
                              <w:pStyle w:val="13"/>
                              <w:spacing w:before="5"/>
                              <w:rPr>
                                <w:sz w:val="23"/>
                              </w:rPr>
                            </w:pPr>
                          </w:p>
                          <w:p>
                            <w:pPr>
                              <w:pStyle w:val="13"/>
                              <w:spacing w:line="300" w:lineRule="exact"/>
                              <w:ind w:left="108"/>
                              <w:rPr>
                                <w:sz w:val="21"/>
                              </w:rPr>
                            </w:pPr>
                            <w:r>
                              <w:rPr>
                                <w:rFonts w:hint="eastAsia"/>
                                <w:sz w:val="21"/>
                                <w:lang w:eastAsia="zh-CN"/>
                              </w:rPr>
                              <w:t>辖区</w:t>
                            </w:r>
                            <w:r>
                              <w:rPr>
                                <w:rFonts w:ascii="Times New Roman" w:eastAsia="Times New Roman"/>
                                <w:sz w:val="21"/>
                              </w:rPr>
                              <w:t>10</w:t>
                            </w:r>
                            <w:r>
                              <w:rPr>
                                <w:sz w:val="21"/>
                              </w:rPr>
                              <w:t>个二次供水设施，不足</w:t>
                            </w:r>
                          </w:p>
                          <w:p>
                            <w:pPr>
                              <w:pStyle w:val="13"/>
                              <w:spacing w:line="300" w:lineRule="exact"/>
                              <w:ind w:left="108"/>
                              <w:rPr>
                                <w:rFonts w:ascii="Times New Roman" w:eastAsia="Times New Roman"/>
                                <w:sz w:val="13"/>
                              </w:rPr>
                            </w:pPr>
                            <w:r>
                              <w:rPr>
                                <w:rFonts w:ascii="Times New Roman" w:eastAsia="Times New Roman"/>
                                <w:sz w:val="21"/>
                              </w:rPr>
                              <w:t>10</w:t>
                            </w:r>
                            <w:r>
                              <w:rPr>
                                <w:sz w:val="21"/>
                              </w:rPr>
                              <w:t>个的全部检查</w:t>
                            </w:r>
                            <w:r>
                              <w:rPr>
                                <w:rFonts w:ascii="Times New Roman" w:eastAsia="Times New Roman"/>
                                <w:position w:val="7"/>
                                <w:sz w:val="13"/>
                              </w:rPr>
                              <w:t>(c)</w:t>
                            </w:r>
                          </w:p>
                        </w:tc>
                        <w:tc>
                          <w:tcPr>
                            <w:tcW w:w="3685" w:type="dxa"/>
                          </w:tcPr>
                          <w:p>
                            <w:pPr>
                              <w:pStyle w:val="13"/>
                              <w:numPr>
                                <w:ilvl w:val="0"/>
                                <w:numId w:val="18"/>
                              </w:numPr>
                              <w:tabs>
                                <w:tab w:val="left" w:pos="266"/>
                              </w:tabs>
                              <w:spacing w:before="41" w:after="0" w:line="300" w:lineRule="exact"/>
                              <w:ind w:left="265" w:right="0" w:hanging="160"/>
                              <w:jc w:val="left"/>
                              <w:rPr>
                                <w:sz w:val="21"/>
                              </w:rPr>
                            </w:pPr>
                            <w:r>
                              <w:rPr>
                                <w:sz w:val="21"/>
                              </w:rPr>
                              <w:t>供管水人员健康体检和培训情况</w:t>
                            </w:r>
                          </w:p>
                          <w:p>
                            <w:pPr>
                              <w:pStyle w:val="13"/>
                              <w:numPr>
                                <w:ilvl w:val="0"/>
                                <w:numId w:val="18"/>
                              </w:numPr>
                              <w:tabs>
                                <w:tab w:val="left" w:pos="266"/>
                              </w:tabs>
                              <w:spacing w:before="0" w:after="0" w:line="240" w:lineRule="exact"/>
                              <w:ind w:left="265" w:right="0" w:hanging="160"/>
                              <w:jc w:val="left"/>
                              <w:rPr>
                                <w:sz w:val="21"/>
                              </w:rPr>
                            </w:pPr>
                            <w:r>
                              <w:rPr>
                                <w:sz w:val="21"/>
                              </w:rPr>
                              <w:t>设施防护及周围环境情况</w:t>
                            </w:r>
                          </w:p>
                          <w:p>
                            <w:pPr>
                              <w:pStyle w:val="13"/>
                              <w:numPr>
                                <w:ilvl w:val="0"/>
                                <w:numId w:val="18"/>
                              </w:numPr>
                              <w:tabs>
                                <w:tab w:val="left" w:pos="266"/>
                              </w:tabs>
                              <w:spacing w:before="0" w:after="0" w:line="240" w:lineRule="exact"/>
                              <w:ind w:left="265" w:right="0" w:hanging="160"/>
                              <w:jc w:val="left"/>
                              <w:rPr>
                                <w:sz w:val="21"/>
                              </w:rPr>
                            </w:pPr>
                            <w:r>
                              <w:rPr>
                                <w:sz w:val="21"/>
                              </w:rPr>
                              <w:t>储水设备定期清洗消毒情况</w:t>
                            </w:r>
                          </w:p>
                          <w:p>
                            <w:pPr>
                              <w:pStyle w:val="13"/>
                              <w:numPr>
                                <w:ilvl w:val="0"/>
                                <w:numId w:val="18"/>
                              </w:numPr>
                              <w:tabs>
                                <w:tab w:val="left" w:pos="266"/>
                              </w:tabs>
                              <w:spacing w:before="0" w:after="0" w:line="240" w:lineRule="exact"/>
                              <w:ind w:left="265" w:right="0" w:hanging="160"/>
                              <w:jc w:val="left"/>
                              <w:rPr>
                                <w:rFonts w:ascii="Times New Roman" w:eastAsia="Times New Roman"/>
                                <w:sz w:val="13"/>
                              </w:rPr>
                            </w:pPr>
                            <w:r>
                              <w:rPr>
                                <w:sz w:val="21"/>
                              </w:rPr>
                              <w:t>水质自检情况</w:t>
                            </w:r>
                            <w:r>
                              <w:rPr>
                                <w:rFonts w:ascii="Times New Roman" w:eastAsia="Times New Roman"/>
                                <w:position w:val="7"/>
                                <w:sz w:val="13"/>
                              </w:rPr>
                              <w:t>(d)</w:t>
                            </w:r>
                          </w:p>
                          <w:p>
                            <w:pPr>
                              <w:pStyle w:val="13"/>
                              <w:numPr>
                                <w:ilvl w:val="0"/>
                                <w:numId w:val="18"/>
                              </w:numPr>
                              <w:tabs>
                                <w:tab w:val="left" w:pos="266"/>
                              </w:tabs>
                              <w:spacing w:before="0" w:after="0" w:line="300" w:lineRule="exact"/>
                              <w:ind w:left="265" w:right="0" w:hanging="160"/>
                              <w:jc w:val="left"/>
                              <w:rPr>
                                <w:sz w:val="21"/>
                              </w:rPr>
                            </w:pPr>
                            <w:r>
                              <w:rPr>
                                <w:sz w:val="21"/>
                              </w:rPr>
                              <w:t>饮用水卫生安全巡查服务开展情况</w:t>
                            </w:r>
                          </w:p>
                        </w:tc>
                        <w:tc>
                          <w:tcPr>
                            <w:tcW w:w="2268" w:type="dxa"/>
                          </w:tcPr>
                          <w:p>
                            <w:pPr>
                              <w:pStyle w:val="13"/>
                              <w:spacing w:before="1"/>
                              <w:rPr>
                                <w:sz w:val="21"/>
                              </w:rPr>
                            </w:pPr>
                          </w:p>
                          <w:p>
                            <w:pPr>
                              <w:pStyle w:val="13"/>
                              <w:spacing w:before="1" w:line="158" w:lineRule="auto"/>
                              <w:ind w:left="107" w:right="96"/>
                              <w:jc w:val="both"/>
                              <w:rPr>
                                <w:sz w:val="21"/>
                              </w:rPr>
                            </w:pPr>
                            <w:r>
                              <w:rPr>
                                <w:spacing w:val="-9"/>
                                <w:sz w:val="21"/>
                              </w:rPr>
                              <w:t>出水色度、浑浊度、臭</w:t>
                            </w:r>
                            <w:r>
                              <w:rPr>
                                <w:spacing w:val="-12"/>
                                <w:sz w:val="21"/>
                              </w:rPr>
                              <w:t>和味、肉眼可见物、</w:t>
                            </w:r>
                            <w:r>
                              <w:rPr>
                                <w:rFonts w:ascii="Times New Roman" w:eastAsia="Times New Roman"/>
                                <w:spacing w:val="-8"/>
                                <w:sz w:val="21"/>
                              </w:rPr>
                              <w:t xml:space="preserve">pH </w:t>
                            </w:r>
                            <w:r>
                              <w:rPr>
                                <w:sz w:val="21"/>
                              </w:rPr>
                              <w:t>和消毒剂余量</w:t>
                            </w:r>
                          </w:p>
                        </w:tc>
                        <w:tc>
                          <w:tcPr>
                            <w:tcW w:w="2268" w:type="dxa"/>
                            <w:vMerge w:val="continue"/>
                            <w:tcBorders>
                              <w:top w:val="nil"/>
                            </w:tcBorders>
                          </w:tcPr>
                          <w:p>
                            <w:pPr>
                              <w:rPr>
                                <w:sz w:val="2"/>
                                <w:szCs w:val="2"/>
                              </w:rPr>
                            </w:pPr>
                          </w:p>
                        </w:tc>
                      </w:tr>
                    </w:tbl>
                    <w:p>
                      <w:pPr>
                        <w:pStyle w:val="6"/>
                      </w:pPr>
                    </w:p>
                  </w:txbxContent>
                </v:textbox>
              </v:shape>
            </w:pict>
          </mc:Fallback>
        </mc:AlternateContent>
      </w:r>
      <w:r>
        <w:br w:type="column"/>
      </w:r>
      <w:r>
        <w:rPr>
          <w:rFonts w:hint="eastAsia"/>
          <w:lang w:val="en-US" w:eastAsia="zh-CN"/>
        </w:rPr>
        <w:t xml:space="preserve"> </w:t>
      </w:r>
    </w:p>
    <w:p>
      <w:pPr>
        <w:pStyle w:val="4"/>
        <w:ind w:left="-220" w:leftChars="0" w:firstLine="360" w:firstLineChars="100"/>
      </w:pPr>
      <w:r>
        <w:rPr>
          <w:rFonts w:hint="eastAsia"/>
          <w:lang w:eastAsia="zh-CN"/>
        </w:rPr>
        <w:t>重庆市长寿区</w:t>
      </w:r>
      <w:r>
        <w:rPr>
          <w:rFonts w:ascii="Times New Roman" w:eastAsia="Times New Roman"/>
        </w:rPr>
        <w:t>2021</w:t>
      </w:r>
      <w:r>
        <w:t>年生活饮用水卫生随机监督抽查工作计划表</w:t>
      </w:r>
    </w:p>
    <w:p>
      <w:pPr>
        <w:spacing w:after="0"/>
        <w:sectPr>
          <w:type w:val="continuous"/>
          <w:pgSz w:w="16840" w:h="11910" w:orient="landscape"/>
          <w:pgMar w:top="1340" w:right="1180" w:bottom="1420" w:left="600" w:header="720" w:footer="720" w:gutter="0"/>
          <w:pgNumType w:fmt="numberInDash"/>
          <w:cols w:equalWidth="0" w:num="2">
            <w:col w:w="1345" w:space="1489"/>
            <w:col w:w="12226"/>
          </w:cols>
        </w:sect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17"/>
        </w:rPr>
      </w:pPr>
    </w:p>
    <w:p>
      <w:pPr>
        <w:spacing w:before="45"/>
        <w:ind w:left="900" w:right="0" w:firstLine="0"/>
        <w:jc w:val="left"/>
        <w:rPr>
          <w:sz w:val="21"/>
        </w:rPr>
      </w:pPr>
    </w:p>
    <w:p>
      <w:pPr>
        <w:spacing w:before="45"/>
        <w:ind w:left="900" w:right="0" w:firstLine="0"/>
        <w:jc w:val="left"/>
        <w:rPr>
          <w:sz w:val="21"/>
        </w:rPr>
      </w:pPr>
    </w:p>
    <w:p>
      <w:pPr>
        <w:keepNext w:val="0"/>
        <w:keepLines w:val="0"/>
        <w:pageBreakBefore w:val="0"/>
        <w:widowControl w:val="0"/>
        <w:kinsoku/>
        <w:wordWrap/>
        <w:overflowPunct/>
        <w:topLinePunct w:val="0"/>
        <w:autoSpaceDE w:val="0"/>
        <w:autoSpaceDN w:val="0"/>
        <w:bidi w:val="0"/>
        <w:adjustRightInd/>
        <w:snapToGrid/>
        <w:spacing w:before="45" w:line="100" w:lineRule="exact"/>
        <w:ind w:right="0"/>
        <w:jc w:val="left"/>
        <w:textAlignment w:val="auto"/>
        <w:rPr>
          <w:sz w:val="21"/>
        </w:rPr>
      </w:pPr>
    </w:p>
    <w:p>
      <w:pPr>
        <w:spacing w:before="45"/>
        <w:ind w:right="0" w:firstLine="840" w:firstLineChars="400"/>
        <w:jc w:val="left"/>
        <w:rPr>
          <w:sz w:val="21"/>
        </w:rPr>
      </w:pPr>
      <w:r>
        <w:rPr>
          <w:sz w:val="21"/>
        </w:rPr>
        <w:t>注：</w:t>
      </w:r>
      <w:r>
        <w:rPr>
          <w:rFonts w:ascii="Times New Roman" w:eastAsia="Times New Roman"/>
          <w:sz w:val="21"/>
        </w:rPr>
        <w:t>a.</w:t>
      </w:r>
      <w:r>
        <w:rPr>
          <w:sz w:val="21"/>
        </w:rPr>
        <w:t>不含学校内的自建设施集中式供水和二次供水。</w:t>
      </w:r>
    </w:p>
    <w:p>
      <w:pPr>
        <w:pStyle w:val="12"/>
        <w:numPr>
          <w:ilvl w:val="1"/>
          <w:numId w:val="14"/>
        </w:numPr>
        <w:tabs>
          <w:tab w:val="left" w:pos="1479"/>
        </w:tabs>
        <w:spacing w:before="35" w:after="0" w:line="240" w:lineRule="auto"/>
        <w:ind w:left="1478" w:right="0" w:hanging="159"/>
        <w:jc w:val="left"/>
        <w:rPr>
          <w:sz w:val="21"/>
        </w:rPr>
      </w:pPr>
      <w:r>
        <w:rPr>
          <w:sz w:val="21"/>
        </w:rPr>
        <w:t>农村集中式供水为监督检查信息卡上标记类别为“乡镇”的集中式供水。</w:t>
      </w:r>
    </w:p>
    <w:p>
      <w:pPr>
        <w:pStyle w:val="12"/>
        <w:numPr>
          <w:ilvl w:val="1"/>
          <w:numId w:val="14"/>
        </w:numPr>
        <w:tabs>
          <w:tab w:val="left" w:pos="1467"/>
        </w:tabs>
        <w:spacing w:before="35" w:after="0" w:line="264" w:lineRule="auto"/>
        <w:ind w:left="1320" w:right="1834" w:firstLine="0"/>
        <w:jc w:val="left"/>
        <w:rPr>
          <w:sz w:val="21"/>
        </w:rPr>
      </w:pPr>
      <w:r>
        <w:rPr>
          <w:w w:val="95"/>
          <w:sz w:val="21"/>
        </w:rPr>
        <w:t xml:space="preserve">在综合卫生监督档案、饮用水卫生安全巡查档案或记录以及相关调查资料等信息的基础上自行制定清单并实施双随机抽查。         </w:t>
      </w:r>
    </w:p>
    <w:p>
      <w:pPr>
        <w:pStyle w:val="12"/>
        <w:numPr>
          <w:ilvl w:val="1"/>
          <w:numId w:val="14"/>
        </w:numPr>
        <w:tabs>
          <w:tab w:val="left" w:pos="1467"/>
        </w:tabs>
        <w:spacing w:before="35" w:after="0" w:line="264" w:lineRule="auto"/>
        <w:ind w:left="1320" w:right="1834" w:firstLine="0"/>
        <w:jc w:val="left"/>
        <w:rPr>
          <w:sz w:val="21"/>
        </w:rPr>
      </w:pPr>
      <w:r>
        <w:rPr>
          <w:sz w:val="21"/>
        </w:rPr>
        <w:t>水质自检包括委托检测。</w:t>
      </w:r>
    </w:p>
    <w:p>
      <w:pPr>
        <w:spacing w:after="0" w:line="264" w:lineRule="auto"/>
        <w:jc w:val="left"/>
        <w:rPr>
          <w:sz w:val="21"/>
        </w:rPr>
        <w:sectPr>
          <w:type w:val="continuous"/>
          <w:pgSz w:w="16840" w:h="11910" w:orient="landscape"/>
          <w:pgMar w:top="1340" w:right="1180" w:bottom="1420" w:left="600" w:header="720" w:footer="720" w:gutter="0"/>
          <w:pgNumType w:fmt="numberInDash"/>
          <w:cols w:space="720" w:num="1"/>
        </w:sectPr>
      </w:pPr>
    </w:p>
    <w:p>
      <w:pPr>
        <w:spacing w:before="70"/>
        <w:ind w:right="0"/>
        <w:jc w:val="left"/>
        <w:rPr>
          <w:rFonts w:ascii="Times New Roman" w:eastAsia="Times New Roman"/>
          <w:sz w:val="30"/>
        </w:rPr>
      </w:pPr>
      <w:r>
        <w:rPr>
          <w:rFonts w:hint="eastAsia" w:ascii="黑体" w:eastAsia="黑体"/>
          <w:sz w:val="30"/>
        </w:rPr>
        <w:t xml:space="preserve">附表 </w:t>
      </w:r>
      <w:r>
        <w:rPr>
          <w:rFonts w:ascii="Times New Roman" w:eastAsia="Times New Roman"/>
          <w:sz w:val="30"/>
        </w:rPr>
        <w:t>2</w:t>
      </w:r>
    </w:p>
    <w:p>
      <w:pPr>
        <w:pStyle w:val="6"/>
        <w:rPr>
          <w:rFonts w:ascii="Times New Roman"/>
          <w:sz w:val="20"/>
        </w:rPr>
      </w:pPr>
    </w:p>
    <w:p>
      <w:pPr>
        <w:pStyle w:val="6"/>
        <w:spacing w:before="9"/>
        <w:rPr>
          <w:rFonts w:ascii="Times New Roman"/>
          <w:sz w:val="18"/>
        </w:rPr>
      </w:pPr>
    </w:p>
    <w:p>
      <w:pPr>
        <w:pStyle w:val="4"/>
        <w:spacing w:before="12"/>
        <w:ind w:left="686" w:right="296"/>
        <w:jc w:val="center"/>
      </w:pPr>
      <w:r>
        <mc:AlternateContent>
          <mc:Choice Requires="wps">
            <w:drawing>
              <wp:anchor distT="0" distB="0" distL="114300" distR="114300" simplePos="0" relativeHeight="251683840" behindDoc="0" locked="0" layoutInCell="1" allowOverlap="1">
                <wp:simplePos x="0" y="0"/>
                <wp:positionH relativeFrom="page">
                  <wp:posOffset>817880</wp:posOffset>
                </wp:positionH>
                <wp:positionV relativeFrom="paragraph">
                  <wp:posOffset>327025</wp:posOffset>
                </wp:positionV>
                <wp:extent cx="9102090" cy="303149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9102090" cy="303149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9"/>
                              <w:gridCol w:w="3431"/>
                              <w:gridCol w:w="3484"/>
                              <w:gridCol w:w="2340"/>
                              <w:gridCol w:w="3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9" w:type="dxa"/>
                                </w:tcPr>
                                <w:p>
                                  <w:pPr>
                                    <w:pStyle w:val="13"/>
                                    <w:spacing w:before="129"/>
                                    <w:ind w:left="221" w:right="215"/>
                                    <w:jc w:val="center"/>
                                    <w:rPr>
                                      <w:rFonts w:hint="eastAsia" w:ascii="方正黑体_GBK" w:eastAsia="方正黑体_GBK"/>
                                      <w:sz w:val="21"/>
                                    </w:rPr>
                                  </w:pPr>
                                  <w:r>
                                    <w:rPr>
                                      <w:rFonts w:hint="eastAsia" w:ascii="方正黑体_GBK" w:eastAsia="方正黑体_GBK"/>
                                      <w:sz w:val="21"/>
                                    </w:rPr>
                                    <w:t>产品类别</w:t>
                                  </w:r>
                                </w:p>
                              </w:tc>
                              <w:tc>
                                <w:tcPr>
                                  <w:tcW w:w="3431" w:type="dxa"/>
                                </w:tcPr>
                                <w:p>
                                  <w:pPr>
                                    <w:pStyle w:val="13"/>
                                    <w:spacing w:before="129"/>
                                    <w:ind w:left="1168" w:right="1163"/>
                                    <w:jc w:val="center"/>
                                    <w:rPr>
                                      <w:rFonts w:hint="eastAsia" w:ascii="方正黑体_GBK" w:eastAsia="方正黑体_GBK"/>
                                      <w:sz w:val="21"/>
                                    </w:rPr>
                                  </w:pPr>
                                  <w:r>
                                    <w:rPr>
                                      <w:rFonts w:hint="eastAsia" w:ascii="方正黑体_GBK" w:eastAsia="方正黑体_GBK"/>
                                      <w:sz w:val="21"/>
                                    </w:rPr>
                                    <w:t>范围和数量</w:t>
                                  </w:r>
                                </w:p>
                              </w:tc>
                              <w:tc>
                                <w:tcPr>
                                  <w:tcW w:w="3484" w:type="dxa"/>
                                </w:tcPr>
                                <w:p>
                                  <w:pPr>
                                    <w:pStyle w:val="13"/>
                                    <w:spacing w:before="129"/>
                                    <w:ind w:left="1300" w:right="1293"/>
                                    <w:jc w:val="center"/>
                                    <w:rPr>
                                      <w:rFonts w:hint="eastAsia" w:ascii="方正黑体_GBK" w:eastAsia="方正黑体_GBK"/>
                                      <w:sz w:val="21"/>
                                    </w:rPr>
                                  </w:pPr>
                                  <w:r>
                                    <w:rPr>
                                      <w:rFonts w:hint="eastAsia" w:ascii="方正黑体_GBK" w:eastAsia="方正黑体_GBK"/>
                                      <w:sz w:val="21"/>
                                    </w:rPr>
                                    <w:t>检查内容</w:t>
                                  </w:r>
                                </w:p>
                              </w:tc>
                              <w:tc>
                                <w:tcPr>
                                  <w:tcW w:w="2340" w:type="dxa"/>
                                </w:tcPr>
                                <w:p>
                                  <w:pPr>
                                    <w:pStyle w:val="13"/>
                                    <w:spacing w:before="129"/>
                                    <w:ind w:left="203" w:right="193"/>
                                    <w:jc w:val="center"/>
                                    <w:rPr>
                                      <w:rFonts w:ascii="Times New Roman" w:eastAsia="Times New Roman"/>
                                      <w:sz w:val="13"/>
                                    </w:rPr>
                                  </w:pPr>
                                  <w:r>
                                    <w:rPr>
                                      <w:rFonts w:hint="eastAsia" w:ascii="方正黑体_GBK" w:eastAsia="方正黑体_GBK"/>
                                      <w:sz w:val="21"/>
                                    </w:rPr>
                                    <w:t>检测项目</w:t>
                                  </w:r>
                                  <w:r>
                                    <w:rPr>
                                      <w:rFonts w:ascii="Times New Roman" w:eastAsia="Times New Roman"/>
                                      <w:position w:val="7"/>
                                      <w:sz w:val="13"/>
                                    </w:rPr>
                                    <w:t>(a)</w:t>
                                  </w:r>
                                </w:p>
                              </w:tc>
                              <w:tc>
                                <w:tcPr>
                                  <w:tcW w:w="3248" w:type="dxa"/>
                                </w:tcPr>
                                <w:p>
                                  <w:pPr>
                                    <w:pStyle w:val="13"/>
                                    <w:spacing w:before="129"/>
                                    <w:ind w:left="1181" w:right="1176"/>
                                    <w:jc w:val="center"/>
                                    <w:rPr>
                                      <w:rFonts w:hint="eastAsia" w:ascii="方正黑体_GBK" w:eastAsia="方正黑体_GBK"/>
                                      <w:sz w:val="21"/>
                                    </w:rPr>
                                  </w:pPr>
                                  <w:r>
                                    <w:rPr>
                                      <w:rFonts w:hint="eastAsia" w:ascii="方正黑体_GBK" w:eastAsia="方正黑体_GBK"/>
                                      <w:sz w:val="21"/>
                                    </w:rPr>
                                    <w:t>责任区县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49" w:type="dxa"/>
                                </w:tcPr>
                                <w:p>
                                  <w:pPr>
                                    <w:pStyle w:val="13"/>
                                    <w:spacing w:before="33" w:line="316" w:lineRule="exact"/>
                                    <w:ind w:left="221" w:right="215"/>
                                    <w:jc w:val="center"/>
                                    <w:rPr>
                                      <w:sz w:val="21"/>
                                    </w:rPr>
                                  </w:pPr>
                                  <w:r>
                                    <w:rPr>
                                      <w:sz w:val="21"/>
                                    </w:rPr>
                                    <w:t>输配水设备</w:t>
                                  </w:r>
                                </w:p>
                              </w:tc>
                              <w:tc>
                                <w:tcPr>
                                  <w:tcW w:w="3431" w:type="dxa"/>
                                  <w:vMerge w:val="restart"/>
                                </w:tcPr>
                                <w:p>
                                  <w:pPr>
                                    <w:pStyle w:val="13"/>
                                    <w:spacing w:before="11"/>
                                    <w:rPr>
                                      <w:sz w:val="12"/>
                                    </w:rPr>
                                  </w:pPr>
                                </w:p>
                                <w:p>
                                  <w:pPr>
                                    <w:pStyle w:val="13"/>
                                    <w:spacing w:line="330" w:lineRule="exact"/>
                                    <w:ind w:left="106"/>
                                    <w:rPr>
                                      <w:sz w:val="21"/>
                                    </w:rPr>
                                  </w:pPr>
                                  <w:r>
                                    <w:rPr>
                                      <w:sz w:val="21"/>
                                    </w:rPr>
                                    <w:t>辖区内的生产企业，每个企业抽查</w:t>
                                  </w:r>
                                </w:p>
                                <w:p>
                                  <w:pPr>
                                    <w:pStyle w:val="13"/>
                                    <w:spacing w:line="330" w:lineRule="exact"/>
                                    <w:ind w:left="106"/>
                                    <w:rPr>
                                      <w:sz w:val="21"/>
                                    </w:rPr>
                                  </w:pPr>
                                  <w:r>
                                    <w:rPr>
                                      <w:rFonts w:ascii="Times New Roman" w:eastAsia="Times New Roman"/>
                                      <w:sz w:val="21"/>
                                    </w:rPr>
                                    <w:t xml:space="preserve">1-3 </w:t>
                                  </w:r>
                                  <w:r>
                                    <w:rPr>
                                      <w:sz w:val="21"/>
                                    </w:rPr>
                                    <w:t>个产品</w:t>
                                  </w:r>
                                </w:p>
                              </w:tc>
                              <w:tc>
                                <w:tcPr>
                                  <w:tcW w:w="3484" w:type="dxa"/>
                                  <w:vMerge w:val="restart"/>
                                </w:tcPr>
                                <w:p>
                                  <w:pPr>
                                    <w:pStyle w:val="13"/>
                                    <w:numPr>
                                      <w:ilvl w:val="0"/>
                                      <w:numId w:val="19"/>
                                    </w:numPr>
                                    <w:tabs>
                                      <w:tab w:val="left" w:pos="267"/>
                                    </w:tabs>
                                    <w:spacing w:before="110" w:after="0" w:line="199" w:lineRule="auto"/>
                                    <w:ind w:left="107" w:right="95" w:firstLine="0"/>
                                    <w:jc w:val="left"/>
                                    <w:rPr>
                                      <w:sz w:val="21"/>
                                    </w:rPr>
                                  </w:pPr>
                                  <w:r>
                                    <w:rPr>
                                      <w:spacing w:val="-7"/>
                                      <w:sz w:val="21"/>
                                    </w:rPr>
                                    <w:t>生产企业符合《涉及饮用水卫生安</w:t>
                                  </w:r>
                                  <w:r>
                                    <w:rPr>
                                      <w:sz w:val="21"/>
                                    </w:rPr>
                                    <w:t>全产品生产企业卫生规范》情况</w:t>
                                  </w:r>
                                </w:p>
                                <w:p>
                                  <w:pPr>
                                    <w:pStyle w:val="13"/>
                                    <w:numPr>
                                      <w:ilvl w:val="0"/>
                                      <w:numId w:val="19"/>
                                    </w:numPr>
                                    <w:tabs>
                                      <w:tab w:val="left" w:pos="267"/>
                                    </w:tabs>
                                    <w:spacing w:before="0" w:after="0" w:line="314" w:lineRule="exact"/>
                                    <w:ind w:left="266" w:right="0" w:hanging="160"/>
                                    <w:jc w:val="left"/>
                                    <w:rPr>
                                      <w:sz w:val="21"/>
                                    </w:rPr>
                                  </w:pPr>
                                  <w:r>
                                    <w:rPr>
                                      <w:spacing w:val="-4"/>
                                      <w:sz w:val="21"/>
                                    </w:rPr>
                                    <w:t>产品卫生许可批件、标签、说明书</w:t>
                                  </w:r>
                                </w:p>
                              </w:tc>
                              <w:tc>
                                <w:tcPr>
                                  <w:tcW w:w="2340" w:type="dxa"/>
                                  <w:vMerge w:val="restart"/>
                                </w:tcPr>
                                <w:p>
                                  <w:pPr>
                                    <w:pStyle w:val="13"/>
                                    <w:rPr>
                                      <w:sz w:val="24"/>
                                    </w:rPr>
                                  </w:pPr>
                                </w:p>
                                <w:p>
                                  <w:pPr>
                                    <w:pStyle w:val="13"/>
                                    <w:rPr>
                                      <w:sz w:val="24"/>
                                    </w:rPr>
                                  </w:pPr>
                                </w:p>
                                <w:p>
                                  <w:pPr>
                                    <w:pStyle w:val="13"/>
                                    <w:ind w:left="223"/>
                                    <w:rPr>
                                      <w:sz w:val="21"/>
                                    </w:rPr>
                                  </w:pPr>
                                  <w:r>
                                    <w:rPr>
                                      <w:sz w:val="21"/>
                                    </w:rPr>
                                    <w:t>产品卫生安全性检测</w:t>
                                  </w:r>
                                </w:p>
                                <w:p>
                                  <w:pPr>
                                    <w:pStyle w:val="13"/>
                                    <w:rPr>
                                      <w:sz w:val="21"/>
                                    </w:rPr>
                                  </w:pPr>
                                </w:p>
                              </w:tc>
                              <w:tc>
                                <w:tcPr>
                                  <w:tcW w:w="3248" w:type="dxa"/>
                                  <w:vMerge w:val="restart"/>
                                </w:tcPr>
                                <w:p>
                                  <w:pPr>
                                    <w:pStyle w:val="13"/>
                                    <w:spacing w:before="9"/>
                                    <w:rPr>
                                      <w:sz w:val="30"/>
                                    </w:rPr>
                                  </w:pPr>
                                </w:p>
                                <w:p>
                                  <w:pPr>
                                    <w:pStyle w:val="13"/>
                                    <w:spacing w:line="330" w:lineRule="exact"/>
                                    <w:ind w:left="108"/>
                                    <w:rPr>
                                      <w:sz w:val="21"/>
                                    </w:rPr>
                                  </w:pPr>
                                  <w:r>
                                    <w:rPr>
                                      <w:sz w:val="21"/>
                                    </w:rPr>
                                    <w:t>按国家随机监督抽查任务单开展</w:t>
                                  </w:r>
                                </w:p>
                                <w:p>
                                  <w:pPr>
                                    <w:pStyle w:val="13"/>
                                    <w:spacing w:before="11" w:line="199" w:lineRule="auto"/>
                                    <w:ind w:left="108" w:right="96"/>
                                    <w:rPr>
                                      <w:sz w:val="21"/>
                                    </w:rPr>
                                  </w:pPr>
                                  <w:r>
                                    <w:rPr>
                                      <w:spacing w:val="7"/>
                                      <w:w w:val="95"/>
                                      <w:sz w:val="21"/>
                                    </w:rPr>
                                    <w:t>（</w:t>
                                  </w:r>
                                  <w:r>
                                    <w:rPr>
                                      <w:spacing w:val="5"/>
                                      <w:w w:val="95"/>
                                      <w:sz w:val="21"/>
                                    </w:rPr>
                                    <w:t>详见国家卫生计生监督信息系</w:t>
                                  </w:r>
                                  <w:r>
                                    <w:rPr>
                                      <w:sz w:val="21"/>
                                    </w:rPr>
                                    <w:t>统</w:t>
                                  </w:r>
                                  <w:r>
                                    <w:rPr>
                                      <w:spacing w:val="-104"/>
                                      <w:sz w:val="21"/>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749" w:type="dxa"/>
                                </w:tcPr>
                                <w:p>
                                  <w:pPr>
                                    <w:pStyle w:val="13"/>
                                    <w:spacing w:before="26" w:line="308" w:lineRule="exact"/>
                                    <w:ind w:left="221" w:right="215"/>
                                    <w:jc w:val="center"/>
                                    <w:rPr>
                                      <w:sz w:val="21"/>
                                    </w:rPr>
                                  </w:pPr>
                                  <w:r>
                                    <w:rPr>
                                      <w:sz w:val="21"/>
                                    </w:rPr>
                                    <w:t>水处理材料</w:t>
                                  </w:r>
                                </w:p>
                              </w:tc>
                              <w:tc>
                                <w:tcPr>
                                  <w:tcW w:w="3431" w:type="dxa"/>
                                  <w:vMerge w:val="continue"/>
                                  <w:tcBorders>
                                    <w:top w:val="nil"/>
                                  </w:tcBorders>
                                </w:tcPr>
                                <w:p>
                                  <w:pPr>
                                    <w:rPr>
                                      <w:sz w:val="2"/>
                                      <w:szCs w:val="2"/>
                                    </w:rPr>
                                  </w:pPr>
                                </w:p>
                              </w:tc>
                              <w:tc>
                                <w:tcPr>
                                  <w:tcW w:w="3484" w:type="dxa"/>
                                  <w:vMerge w:val="continue"/>
                                  <w:tcBorders>
                                    <w:top w:val="nil"/>
                                  </w:tcBorders>
                                </w:tcPr>
                                <w:p>
                                  <w:pPr>
                                    <w:rPr>
                                      <w:sz w:val="2"/>
                                      <w:szCs w:val="2"/>
                                    </w:rPr>
                                  </w:pPr>
                                </w:p>
                              </w:tc>
                              <w:tc>
                                <w:tcPr>
                                  <w:tcW w:w="2340" w:type="dxa"/>
                                  <w:vMerge w:val="continue"/>
                                </w:tcPr>
                                <w:p>
                                  <w:pPr>
                                    <w:rPr>
                                      <w:sz w:val="2"/>
                                      <w:szCs w:val="2"/>
                                    </w:rPr>
                                  </w:pPr>
                                </w:p>
                              </w:tc>
                              <w:tc>
                                <w:tcPr>
                                  <w:tcW w:w="324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49" w:type="dxa"/>
                                </w:tcPr>
                                <w:p>
                                  <w:pPr>
                                    <w:pStyle w:val="13"/>
                                    <w:spacing w:line="280" w:lineRule="exact"/>
                                    <w:ind w:left="221" w:right="215"/>
                                    <w:jc w:val="center"/>
                                    <w:rPr>
                                      <w:sz w:val="21"/>
                                    </w:rPr>
                                  </w:pPr>
                                  <w:r>
                                    <w:rPr>
                                      <w:sz w:val="21"/>
                                    </w:rPr>
                                    <w:t>化学处理剂</w:t>
                                  </w:r>
                                </w:p>
                              </w:tc>
                              <w:tc>
                                <w:tcPr>
                                  <w:tcW w:w="3431" w:type="dxa"/>
                                  <w:vMerge w:val="continue"/>
                                  <w:tcBorders>
                                    <w:top w:val="nil"/>
                                  </w:tcBorders>
                                </w:tcPr>
                                <w:p>
                                  <w:pPr>
                                    <w:rPr>
                                      <w:sz w:val="2"/>
                                      <w:szCs w:val="2"/>
                                    </w:rPr>
                                  </w:pPr>
                                </w:p>
                              </w:tc>
                              <w:tc>
                                <w:tcPr>
                                  <w:tcW w:w="3484" w:type="dxa"/>
                                  <w:vMerge w:val="continue"/>
                                  <w:tcBorders>
                                    <w:top w:val="nil"/>
                                  </w:tcBorders>
                                </w:tcPr>
                                <w:p>
                                  <w:pPr>
                                    <w:rPr>
                                      <w:sz w:val="2"/>
                                      <w:szCs w:val="2"/>
                                    </w:rPr>
                                  </w:pPr>
                                </w:p>
                              </w:tc>
                              <w:tc>
                                <w:tcPr>
                                  <w:tcW w:w="2340" w:type="dxa"/>
                                  <w:vMerge w:val="continue"/>
                                </w:tcPr>
                                <w:p>
                                  <w:pPr>
                                    <w:rPr>
                                      <w:sz w:val="2"/>
                                      <w:szCs w:val="2"/>
                                    </w:rPr>
                                  </w:pPr>
                                </w:p>
                              </w:tc>
                              <w:tc>
                                <w:tcPr>
                                  <w:tcW w:w="324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749" w:type="dxa"/>
                                  <w:vMerge w:val="restart"/>
                                </w:tcPr>
                                <w:p>
                                  <w:pPr>
                                    <w:pStyle w:val="13"/>
                                    <w:rPr>
                                      <w:sz w:val="24"/>
                                    </w:rPr>
                                  </w:pPr>
                                </w:p>
                                <w:p>
                                  <w:pPr>
                                    <w:pStyle w:val="13"/>
                                    <w:rPr>
                                      <w:sz w:val="24"/>
                                    </w:rPr>
                                  </w:pPr>
                                </w:p>
                                <w:p>
                                  <w:pPr>
                                    <w:pStyle w:val="13"/>
                                    <w:spacing w:before="2"/>
                                    <w:rPr>
                                      <w:sz w:val="33"/>
                                    </w:rPr>
                                  </w:pPr>
                                </w:p>
                                <w:p>
                                  <w:pPr>
                                    <w:pStyle w:val="13"/>
                                    <w:ind w:left="348"/>
                                    <w:rPr>
                                      <w:sz w:val="21"/>
                                    </w:rPr>
                                  </w:pPr>
                                  <w:r>
                                    <w:rPr>
                                      <w:sz w:val="21"/>
                                    </w:rPr>
                                    <w:t>水质处理器</w:t>
                                  </w:r>
                                </w:p>
                              </w:tc>
                              <w:tc>
                                <w:tcPr>
                                  <w:tcW w:w="3431" w:type="dxa"/>
                                </w:tcPr>
                                <w:p>
                                  <w:pPr>
                                    <w:pStyle w:val="13"/>
                                    <w:spacing w:before="149" w:line="330" w:lineRule="exact"/>
                                    <w:ind w:left="106"/>
                                    <w:rPr>
                                      <w:sz w:val="21"/>
                                    </w:rPr>
                                  </w:pPr>
                                  <w:r>
                                    <w:rPr>
                                      <w:sz w:val="21"/>
                                    </w:rPr>
                                    <w:t>辖区内的生产企业，每个企业抽查</w:t>
                                  </w:r>
                                </w:p>
                                <w:p>
                                  <w:pPr>
                                    <w:pStyle w:val="13"/>
                                    <w:spacing w:line="330" w:lineRule="exact"/>
                                    <w:ind w:left="106"/>
                                    <w:rPr>
                                      <w:sz w:val="21"/>
                                    </w:rPr>
                                  </w:pPr>
                                  <w:r>
                                    <w:rPr>
                                      <w:rFonts w:ascii="Times New Roman" w:eastAsia="Times New Roman"/>
                                      <w:sz w:val="21"/>
                                    </w:rPr>
                                    <w:t xml:space="preserve">1-2 </w:t>
                                  </w:r>
                                  <w:r>
                                    <w:rPr>
                                      <w:sz w:val="21"/>
                                    </w:rPr>
                                    <w:t>个产品</w:t>
                                  </w:r>
                                </w:p>
                              </w:tc>
                              <w:tc>
                                <w:tcPr>
                                  <w:tcW w:w="3484" w:type="dxa"/>
                                </w:tcPr>
                                <w:p>
                                  <w:pPr>
                                    <w:pStyle w:val="13"/>
                                    <w:numPr>
                                      <w:ilvl w:val="0"/>
                                      <w:numId w:val="20"/>
                                    </w:numPr>
                                    <w:tabs>
                                      <w:tab w:val="left" w:pos="267"/>
                                    </w:tabs>
                                    <w:spacing w:before="38" w:after="0" w:line="199" w:lineRule="auto"/>
                                    <w:ind w:left="107" w:right="95" w:firstLine="0"/>
                                    <w:jc w:val="left"/>
                                    <w:rPr>
                                      <w:sz w:val="21"/>
                                    </w:rPr>
                                  </w:pPr>
                                  <w:r>
                                    <w:rPr>
                                      <w:spacing w:val="-7"/>
                                      <w:sz w:val="21"/>
                                    </w:rPr>
                                    <w:t>生产企业符合《涉及饮用水卫生安</w:t>
                                  </w:r>
                                  <w:r>
                                    <w:rPr>
                                      <w:sz w:val="21"/>
                                    </w:rPr>
                                    <w:t>全产品生产企业卫生规范》情况</w:t>
                                  </w:r>
                                </w:p>
                                <w:p>
                                  <w:pPr>
                                    <w:pStyle w:val="13"/>
                                    <w:numPr>
                                      <w:ilvl w:val="0"/>
                                      <w:numId w:val="20"/>
                                    </w:numPr>
                                    <w:tabs>
                                      <w:tab w:val="left" w:pos="267"/>
                                    </w:tabs>
                                    <w:spacing w:before="0" w:after="0" w:line="242" w:lineRule="exact"/>
                                    <w:ind w:left="266" w:right="0" w:hanging="160"/>
                                    <w:jc w:val="left"/>
                                    <w:rPr>
                                      <w:sz w:val="21"/>
                                    </w:rPr>
                                  </w:pPr>
                                  <w:r>
                                    <w:rPr>
                                      <w:spacing w:val="-4"/>
                                      <w:sz w:val="21"/>
                                    </w:rPr>
                                    <w:t>产品卫生许可批件、标签、说明书</w:t>
                                  </w:r>
                                </w:p>
                              </w:tc>
                              <w:tc>
                                <w:tcPr>
                                  <w:tcW w:w="2340" w:type="dxa"/>
                                  <w:vMerge w:val="continue"/>
                                </w:tcPr>
                                <w:p>
                                  <w:pPr>
                                    <w:rPr>
                                      <w:sz w:val="2"/>
                                      <w:szCs w:val="2"/>
                                    </w:rPr>
                                  </w:pPr>
                                </w:p>
                              </w:tc>
                              <w:tc>
                                <w:tcPr>
                                  <w:tcW w:w="324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749" w:type="dxa"/>
                                  <w:vMerge w:val="continue"/>
                                  <w:tcBorders>
                                    <w:top w:val="nil"/>
                                  </w:tcBorders>
                                </w:tcPr>
                                <w:p>
                                  <w:pPr>
                                    <w:rPr>
                                      <w:sz w:val="2"/>
                                      <w:szCs w:val="2"/>
                                    </w:rPr>
                                  </w:pPr>
                                </w:p>
                              </w:tc>
                              <w:tc>
                                <w:tcPr>
                                  <w:tcW w:w="3431" w:type="dxa"/>
                                </w:tcPr>
                                <w:p>
                                  <w:pPr>
                                    <w:pStyle w:val="13"/>
                                    <w:spacing w:before="13"/>
                                    <w:rPr>
                                      <w:sz w:val="19"/>
                                    </w:rPr>
                                  </w:pPr>
                                </w:p>
                                <w:p>
                                  <w:pPr>
                                    <w:pStyle w:val="13"/>
                                    <w:spacing w:line="199" w:lineRule="auto"/>
                                    <w:ind w:left="106" w:right="96"/>
                                    <w:rPr>
                                      <w:sz w:val="21"/>
                                    </w:rPr>
                                  </w:pPr>
                                  <w:r>
                                    <w:rPr>
                                      <w:w w:val="95"/>
                                      <w:sz w:val="21"/>
                                    </w:rPr>
                                    <w:t>辖区内所有主要网络平台从事经销</w:t>
                                  </w:r>
                                  <w:r>
                                    <w:rPr>
                                      <w:sz w:val="21"/>
                                    </w:rPr>
                                    <w:t>活动的网店，检查网店所有产品。</w:t>
                                  </w:r>
                                </w:p>
                              </w:tc>
                              <w:tc>
                                <w:tcPr>
                                  <w:tcW w:w="3484" w:type="dxa"/>
                                </w:tcPr>
                                <w:p>
                                  <w:pPr>
                                    <w:pStyle w:val="13"/>
                                    <w:rPr>
                                      <w:sz w:val="26"/>
                                    </w:rPr>
                                  </w:pPr>
                                </w:p>
                                <w:p>
                                  <w:pPr>
                                    <w:pStyle w:val="13"/>
                                    <w:ind w:left="107"/>
                                    <w:rPr>
                                      <w:sz w:val="21"/>
                                    </w:rPr>
                                  </w:pPr>
                                  <w:r>
                                    <w:rPr>
                                      <w:sz w:val="21"/>
                                    </w:rPr>
                                    <w:t>产品卫生许可批件</w:t>
                                  </w:r>
                                </w:p>
                              </w:tc>
                              <w:tc>
                                <w:tcPr>
                                  <w:tcW w:w="2340" w:type="dxa"/>
                                  <w:tcBorders>
                                    <w:top w:val="nil"/>
                                  </w:tcBorders>
                                </w:tcPr>
                                <w:p>
                                  <w:pPr>
                                    <w:rPr>
                                      <w:sz w:val="2"/>
                                      <w:szCs w:val="2"/>
                                    </w:rPr>
                                  </w:pPr>
                                </w:p>
                              </w:tc>
                              <w:tc>
                                <w:tcPr>
                                  <w:tcW w:w="3248" w:type="dxa"/>
                                  <w:vAlign w:val="center"/>
                                </w:tcPr>
                                <w:p>
                                  <w:pPr>
                                    <w:pStyle w:val="13"/>
                                    <w:spacing w:before="39" w:line="199" w:lineRule="auto"/>
                                    <w:ind w:left="108" w:right="96"/>
                                    <w:jc w:val="both"/>
                                    <w:rPr>
                                      <w:sz w:val="21"/>
                                    </w:rPr>
                                  </w:pPr>
                                  <w:r>
                                    <w:rPr>
                                      <w:rFonts w:hint="eastAsia"/>
                                      <w:w w:val="95"/>
                                      <w:sz w:val="21"/>
                                      <w:lang w:eastAsia="zh-CN"/>
                                    </w:rPr>
                                    <w:t>区卫生健康综合行政执法支队</w:t>
                                  </w:r>
                                  <w:r>
                                    <w:rPr>
                                      <w:w w:val="95"/>
                                      <w:sz w:val="21"/>
                                    </w:rPr>
                                    <w:t>根据辖区内综合卫生监督档案及相关调查资料等信息掌握</w:t>
                                  </w:r>
                                  <w:r>
                                    <w:rPr>
                                      <w:sz w:val="21"/>
                                    </w:rPr>
                                    <w:t>的单位底数制定双随机抽查清单。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749" w:type="dxa"/>
                                </w:tcPr>
                                <w:p>
                                  <w:pPr>
                                    <w:pStyle w:val="13"/>
                                    <w:spacing w:before="6"/>
                                    <w:rPr>
                                      <w:sz w:val="17"/>
                                    </w:rPr>
                                  </w:pPr>
                                </w:p>
                                <w:p>
                                  <w:pPr>
                                    <w:pStyle w:val="13"/>
                                    <w:ind w:left="221" w:right="217"/>
                                    <w:jc w:val="center"/>
                                    <w:rPr>
                                      <w:sz w:val="21"/>
                                    </w:rPr>
                                  </w:pPr>
                                  <w:r>
                                    <w:rPr>
                                      <w:sz w:val="21"/>
                                    </w:rPr>
                                    <w:t>进口涉水产品</w:t>
                                  </w:r>
                                </w:p>
                              </w:tc>
                              <w:tc>
                                <w:tcPr>
                                  <w:tcW w:w="3431" w:type="dxa"/>
                                </w:tcPr>
                                <w:p>
                                  <w:pPr>
                                    <w:pStyle w:val="13"/>
                                    <w:spacing w:before="188" w:line="199" w:lineRule="auto"/>
                                    <w:ind w:left="106" w:right="96"/>
                                    <w:rPr>
                                      <w:sz w:val="21"/>
                                    </w:rPr>
                                  </w:pPr>
                                  <w:r>
                                    <w:rPr>
                                      <w:w w:val="95"/>
                                      <w:sz w:val="21"/>
                                    </w:rPr>
                                    <w:t>辖区内在华责任单位，每个单位抽</w:t>
                                  </w:r>
                                  <w:r>
                                    <w:rPr>
                                      <w:sz w:val="21"/>
                                    </w:rPr>
                                    <w:t xml:space="preserve">查 </w:t>
                                  </w:r>
                                  <w:r>
                                    <w:rPr>
                                      <w:rFonts w:ascii="Times New Roman" w:eastAsia="Times New Roman"/>
                                      <w:sz w:val="21"/>
                                    </w:rPr>
                                    <w:t xml:space="preserve">1-3 </w:t>
                                  </w:r>
                                  <w:r>
                                    <w:rPr>
                                      <w:sz w:val="21"/>
                                    </w:rPr>
                                    <w:t>种产品</w:t>
                                  </w:r>
                                </w:p>
                              </w:tc>
                              <w:tc>
                                <w:tcPr>
                                  <w:tcW w:w="3484" w:type="dxa"/>
                                </w:tcPr>
                                <w:p>
                                  <w:pPr>
                                    <w:pStyle w:val="13"/>
                                    <w:numPr>
                                      <w:ilvl w:val="0"/>
                                      <w:numId w:val="21"/>
                                    </w:numPr>
                                    <w:tabs>
                                      <w:tab w:val="left" w:pos="267"/>
                                    </w:tabs>
                                    <w:spacing w:before="147" w:after="0" w:line="330" w:lineRule="exact"/>
                                    <w:ind w:left="266" w:right="0" w:hanging="160"/>
                                    <w:jc w:val="left"/>
                                    <w:rPr>
                                      <w:sz w:val="21"/>
                                    </w:rPr>
                                  </w:pPr>
                                  <w:r>
                                    <w:rPr>
                                      <w:sz w:val="21"/>
                                    </w:rPr>
                                    <w:t>标签、说明书</w:t>
                                  </w:r>
                                </w:p>
                                <w:p>
                                  <w:pPr>
                                    <w:pStyle w:val="13"/>
                                    <w:numPr>
                                      <w:ilvl w:val="0"/>
                                      <w:numId w:val="21"/>
                                    </w:numPr>
                                    <w:tabs>
                                      <w:tab w:val="left" w:pos="267"/>
                                    </w:tabs>
                                    <w:spacing w:before="0" w:after="0" w:line="330" w:lineRule="exact"/>
                                    <w:ind w:left="266" w:right="0" w:hanging="160"/>
                                    <w:jc w:val="left"/>
                                    <w:rPr>
                                      <w:sz w:val="21"/>
                                    </w:rPr>
                                  </w:pPr>
                                  <w:r>
                                    <w:rPr>
                                      <w:sz w:val="21"/>
                                    </w:rPr>
                                    <w:t>产品卫生许可批件</w:t>
                                  </w:r>
                                </w:p>
                              </w:tc>
                              <w:tc>
                                <w:tcPr>
                                  <w:tcW w:w="2340" w:type="dxa"/>
                                </w:tcPr>
                                <w:p>
                                  <w:pPr>
                                    <w:pStyle w:val="13"/>
                                    <w:spacing w:before="6"/>
                                    <w:rPr>
                                      <w:sz w:val="17"/>
                                    </w:rPr>
                                  </w:pPr>
                                </w:p>
                                <w:p>
                                  <w:pPr>
                                    <w:pStyle w:val="13"/>
                                    <w:ind w:left="203" w:right="197"/>
                                    <w:jc w:val="center"/>
                                    <w:rPr>
                                      <w:sz w:val="21"/>
                                    </w:rPr>
                                  </w:pPr>
                                  <w:r>
                                    <w:rPr>
                                      <w:sz w:val="21"/>
                                    </w:rPr>
                                    <w:t>产品卫生安全性检测</w:t>
                                  </w:r>
                                </w:p>
                              </w:tc>
                              <w:tc>
                                <w:tcPr>
                                  <w:tcW w:w="3248" w:type="dxa"/>
                                </w:tcPr>
                                <w:p>
                                  <w:pPr>
                                    <w:pStyle w:val="13"/>
                                    <w:spacing w:line="329" w:lineRule="exact"/>
                                    <w:ind w:left="108"/>
                                    <w:rPr>
                                      <w:sz w:val="21"/>
                                    </w:rPr>
                                  </w:pPr>
                                  <w:r>
                                    <w:rPr>
                                      <w:spacing w:val="6"/>
                                      <w:w w:val="95"/>
                                      <w:sz w:val="21"/>
                                    </w:rPr>
                                    <w:t>按国家随机监督抽查任务单开展</w:t>
                                  </w:r>
                                </w:p>
                                <w:p>
                                  <w:pPr>
                                    <w:pStyle w:val="13"/>
                                    <w:spacing w:line="300" w:lineRule="exact"/>
                                    <w:ind w:left="108"/>
                                    <w:rPr>
                                      <w:sz w:val="21"/>
                                    </w:rPr>
                                  </w:pPr>
                                  <w:r>
                                    <w:rPr>
                                      <w:spacing w:val="7"/>
                                      <w:w w:val="95"/>
                                      <w:sz w:val="21"/>
                                    </w:rPr>
                                    <w:t>（</w:t>
                                  </w:r>
                                  <w:r>
                                    <w:rPr>
                                      <w:spacing w:val="6"/>
                                      <w:w w:val="95"/>
                                      <w:sz w:val="21"/>
                                    </w:rPr>
                                    <w:t>详见国家卫生计生监督信息系</w:t>
                                  </w:r>
                                </w:p>
                                <w:p>
                                  <w:pPr>
                                    <w:pStyle w:val="13"/>
                                    <w:spacing w:line="251" w:lineRule="exact"/>
                                    <w:ind w:left="108"/>
                                    <w:rPr>
                                      <w:sz w:val="21"/>
                                    </w:rPr>
                                  </w:pPr>
                                  <w:r>
                                    <w:rPr>
                                      <w:sz w:val="21"/>
                                    </w:rPr>
                                    <w:t>统</w:t>
                                  </w:r>
                                  <w:r>
                                    <w:rPr>
                                      <w:spacing w:val="-104"/>
                                      <w:sz w:val="21"/>
                                    </w:rPr>
                                    <w:t>）</w:t>
                                  </w:r>
                                  <w:r>
                                    <w:rPr>
                                      <w:sz w:val="21"/>
                                    </w:rPr>
                                    <w:t>。</w:t>
                                  </w:r>
                                </w:p>
                              </w:tc>
                            </w:tr>
                          </w:tbl>
                          <w:p>
                            <w:pPr>
                              <w:pStyle w:val="6"/>
                            </w:pPr>
                          </w:p>
                        </w:txbxContent>
                      </wps:txbx>
                      <wps:bodyPr lIns="0" tIns="0" rIns="0" bIns="0" upright="1"/>
                    </wps:wsp>
                  </a:graphicData>
                </a:graphic>
              </wp:anchor>
            </w:drawing>
          </mc:Choice>
          <mc:Fallback>
            <w:pict>
              <v:shape id="文本框 18" o:spid="_x0000_s1026" o:spt="202" type="#_x0000_t202" style="position:absolute;left:0pt;margin-left:64.4pt;margin-top:25.75pt;height:238.7pt;width:716.7pt;mso-position-horizontal-relative:page;z-index:251683840;mso-width-relative:page;mso-height-relative:page;" filled="f" stroked="f" coordsize="21600,21600" o:gfxdata="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uF5ffZAAAACwEAAA8AAAAAAAAA&#10;AQAgAAAAIgAAAGRycy9kb3ducmV2LnhtbFBLAQIUABQAAAAIAIdO4kDV+hFRngEAACcDAAAOAAAA&#10;AAAAAAEAIAAAACgBAABkcnMvZTJvRG9jLnhtbFBLBQYAAAAABgAGAFkBAAA4BQ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9"/>
                        <w:gridCol w:w="3431"/>
                        <w:gridCol w:w="3484"/>
                        <w:gridCol w:w="2340"/>
                        <w:gridCol w:w="3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9" w:type="dxa"/>
                          </w:tcPr>
                          <w:p>
                            <w:pPr>
                              <w:pStyle w:val="13"/>
                              <w:spacing w:before="129"/>
                              <w:ind w:left="221" w:right="215"/>
                              <w:jc w:val="center"/>
                              <w:rPr>
                                <w:rFonts w:hint="eastAsia" w:ascii="方正黑体_GBK" w:eastAsia="方正黑体_GBK"/>
                                <w:sz w:val="21"/>
                              </w:rPr>
                            </w:pPr>
                            <w:r>
                              <w:rPr>
                                <w:rFonts w:hint="eastAsia" w:ascii="方正黑体_GBK" w:eastAsia="方正黑体_GBK"/>
                                <w:sz w:val="21"/>
                              </w:rPr>
                              <w:t>产品类别</w:t>
                            </w:r>
                          </w:p>
                        </w:tc>
                        <w:tc>
                          <w:tcPr>
                            <w:tcW w:w="3431" w:type="dxa"/>
                          </w:tcPr>
                          <w:p>
                            <w:pPr>
                              <w:pStyle w:val="13"/>
                              <w:spacing w:before="129"/>
                              <w:ind w:left="1168" w:right="1163"/>
                              <w:jc w:val="center"/>
                              <w:rPr>
                                <w:rFonts w:hint="eastAsia" w:ascii="方正黑体_GBK" w:eastAsia="方正黑体_GBK"/>
                                <w:sz w:val="21"/>
                              </w:rPr>
                            </w:pPr>
                            <w:r>
                              <w:rPr>
                                <w:rFonts w:hint="eastAsia" w:ascii="方正黑体_GBK" w:eastAsia="方正黑体_GBK"/>
                                <w:sz w:val="21"/>
                              </w:rPr>
                              <w:t>范围和数量</w:t>
                            </w:r>
                          </w:p>
                        </w:tc>
                        <w:tc>
                          <w:tcPr>
                            <w:tcW w:w="3484" w:type="dxa"/>
                          </w:tcPr>
                          <w:p>
                            <w:pPr>
                              <w:pStyle w:val="13"/>
                              <w:spacing w:before="129"/>
                              <w:ind w:left="1300" w:right="1293"/>
                              <w:jc w:val="center"/>
                              <w:rPr>
                                <w:rFonts w:hint="eastAsia" w:ascii="方正黑体_GBK" w:eastAsia="方正黑体_GBK"/>
                                <w:sz w:val="21"/>
                              </w:rPr>
                            </w:pPr>
                            <w:r>
                              <w:rPr>
                                <w:rFonts w:hint="eastAsia" w:ascii="方正黑体_GBK" w:eastAsia="方正黑体_GBK"/>
                                <w:sz w:val="21"/>
                              </w:rPr>
                              <w:t>检查内容</w:t>
                            </w:r>
                          </w:p>
                        </w:tc>
                        <w:tc>
                          <w:tcPr>
                            <w:tcW w:w="2340" w:type="dxa"/>
                          </w:tcPr>
                          <w:p>
                            <w:pPr>
                              <w:pStyle w:val="13"/>
                              <w:spacing w:before="129"/>
                              <w:ind w:left="203" w:right="193"/>
                              <w:jc w:val="center"/>
                              <w:rPr>
                                <w:rFonts w:ascii="Times New Roman" w:eastAsia="Times New Roman"/>
                                <w:sz w:val="13"/>
                              </w:rPr>
                            </w:pPr>
                            <w:r>
                              <w:rPr>
                                <w:rFonts w:hint="eastAsia" w:ascii="方正黑体_GBK" w:eastAsia="方正黑体_GBK"/>
                                <w:sz w:val="21"/>
                              </w:rPr>
                              <w:t>检测项目</w:t>
                            </w:r>
                            <w:r>
                              <w:rPr>
                                <w:rFonts w:ascii="Times New Roman" w:eastAsia="Times New Roman"/>
                                <w:position w:val="7"/>
                                <w:sz w:val="13"/>
                              </w:rPr>
                              <w:t>(a)</w:t>
                            </w:r>
                          </w:p>
                        </w:tc>
                        <w:tc>
                          <w:tcPr>
                            <w:tcW w:w="3248" w:type="dxa"/>
                          </w:tcPr>
                          <w:p>
                            <w:pPr>
                              <w:pStyle w:val="13"/>
                              <w:spacing w:before="129"/>
                              <w:ind w:left="1181" w:right="1176"/>
                              <w:jc w:val="center"/>
                              <w:rPr>
                                <w:rFonts w:hint="eastAsia" w:ascii="方正黑体_GBK" w:eastAsia="方正黑体_GBK"/>
                                <w:sz w:val="21"/>
                              </w:rPr>
                            </w:pPr>
                            <w:r>
                              <w:rPr>
                                <w:rFonts w:hint="eastAsia" w:ascii="方正黑体_GBK" w:eastAsia="方正黑体_GBK"/>
                                <w:sz w:val="21"/>
                              </w:rPr>
                              <w:t>责任区县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49" w:type="dxa"/>
                          </w:tcPr>
                          <w:p>
                            <w:pPr>
                              <w:pStyle w:val="13"/>
                              <w:spacing w:before="33" w:line="316" w:lineRule="exact"/>
                              <w:ind w:left="221" w:right="215"/>
                              <w:jc w:val="center"/>
                              <w:rPr>
                                <w:sz w:val="21"/>
                              </w:rPr>
                            </w:pPr>
                            <w:r>
                              <w:rPr>
                                <w:sz w:val="21"/>
                              </w:rPr>
                              <w:t>输配水设备</w:t>
                            </w:r>
                          </w:p>
                        </w:tc>
                        <w:tc>
                          <w:tcPr>
                            <w:tcW w:w="3431" w:type="dxa"/>
                            <w:vMerge w:val="restart"/>
                          </w:tcPr>
                          <w:p>
                            <w:pPr>
                              <w:pStyle w:val="13"/>
                              <w:spacing w:before="11"/>
                              <w:rPr>
                                <w:sz w:val="12"/>
                              </w:rPr>
                            </w:pPr>
                          </w:p>
                          <w:p>
                            <w:pPr>
                              <w:pStyle w:val="13"/>
                              <w:spacing w:line="330" w:lineRule="exact"/>
                              <w:ind w:left="106"/>
                              <w:rPr>
                                <w:sz w:val="21"/>
                              </w:rPr>
                            </w:pPr>
                            <w:r>
                              <w:rPr>
                                <w:sz w:val="21"/>
                              </w:rPr>
                              <w:t>辖区内的生产企业，每个企业抽查</w:t>
                            </w:r>
                          </w:p>
                          <w:p>
                            <w:pPr>
                              <w:pStyle w:val="13"/>
                              <w:spacing w:line="330" w:lineRule="exact"/>
                              <w:ind w:left="106"/>
                              <w:rPr>
                                <w:sz w:val="21"/>
                              </w:rPr>
                            </w:pPr>
                            <w:r>
                              <w:rPr>
                                <w:rFonts w:ascii="Times New Roman" w:eastAsia="Times New Roman"/>
                                <w:sz w:val="21"/>
                              </w:rPr>
                              <w:t xml:space="preserve">1-3 </w:t>
                            </w:r>
                            <w:r>
                              <w:rPr>
                                <w:sz w:val="21"/>
                              </w:rPr>
                              <w:t>个产品</w:t>
                            </w:r>
                          </w:p>
                        </w:tc>
                        <w:tc>
                          <w:tcPr>
                            <w:tcW w:w="3484" w:type="dxa"/>
                            <w:vMerge w:val="restart"/>
                          </w:tcPr>
                          <w:p>
                            <w:pPr>
                              <w:pStyle w:val="13"/>
                              <w:numPr>
                                <w:ilvl w:val="0"/>
                                <w:numId w:val="19"/>
                              </w:numPr>
                              <w:tabs>
                                <w:tab w:val="left" w:pos="267"/>
                              </w:tabs>
                              <w:spacing w:before="110" w:after="0" w:line="199" w:lineRule="auto"/>
                              <w:ind w:left="107" w:right="95" w:firstLine="0"/>
                              <w:jc w:val="left"/>
                              <w:rPr>
                                <w:sz w:val="21"/>
                              </w:rPr>
                            </w:pPr>
                            <w:r>
                              <w:rPr>
                                <w:spacing w:val="-7"/>
                                <w:sz w:val="21"/>
                              </w:rPr>
                              <w:t>生产企业符合《涉及饮用水卫生安</w:t>
                            </w:r>
                            <w:r>
                              <w:rPr>
                                <w:sz w:val="21"/>
                              </w:rPr>
                              <w:t>全产品生产企业卫生规范》情况</w:t>
                            </w:r>
                          </w:p>
                          <w:p>
                            <w:pPr>
                              <w:pStyle w:val="13"/>
                              <w:numPr>
                                <w:ilvl w:val="0"/>
                                <w:numId w:val="19"/>
                              </w:numPr>
                              <w:tabs>
                                <w:tab w:val="left" w:pos="267"/>
                              </w:tabs>
                              <w:spacing w:before="0" w:after="0" w:line="314" w:lineRule="exact"/>
                              <w:ind w:left="266" w:right="0" w:hanging="160"/>
                              <w:jc w:val="left"/>
                              <w:rPr>
                                <w:sz w:val="21"/>
                              </w:rPr>
                            </w:pPr>
                            <w:r>
                              <w:rPr>
                                <w:spacing w:val="-4"/>
                                <w:sz w:val="21"/>
                              </w:rPr>
                              <w:t>产品卫生许可批件、标签、说明书</w:t>
                            </w:r>
                          </w:p>
                        </w:tc>
                        <w:tc>
                          <w:tcPr>
                            <w:tcW w:w="2340" w:type="dxa"/>
                            <w:vMerge w:val="restart"/>
                          </w:tcPr>
                          <w:p>
                            <w:pPr>
                              <w:pStyle w:val="13"/>
                              <w:rPr>
                                <w:sz w:val="24"/>
                              </w:rPr>
                            </w:pPr>
                          </w:p>
                          <w:p>
                            <w:pPr>
                              <w:pStyle w:val="13"/>
                              <w:rPr>
                                <w:sz w:val="24"/>
                              </w:rPr>
                            </w:pPr>
                          </w:p>
                          <w:p>
                            <w:pPr>
                              <w:pStyle w:val="13"/>
                              <w:ind w:left="223"/>
                              <w:rPr>
                                <w:sz w:val="21"/>
                              </w:rPr>
                            </w:pPr>
                            <w:r>
                              <w:rPr>
                                <w:sz w:val="21"/>
                              </w:rPr>
                              <w:t>产品卫生安全性检测</w:t>
                            </w:r>
                          </w:p>
                          <w:p>
                            <w:pPr>
                              <w:pStyle w:val="13"/>
                              <w:rPr>
                                <w:sz w:val="21"/>
                              </w:rPr>
                            </w:pPr>
                          </w:p>
                        </w:tc>
                        <w:tc>
                          <w:tcPr>
                            <w:tcW w:w="3248" w:type="dxa"/>
                            <w:vMerge w:val="restart"/>
                          </w:tcPr>
                          <w:p>
                            <w:pPr>
                              <w:pStyle w:val="13"/>
                              <w:spacing w:before="9"/>
                              <w:rPr>
                                <w:sz w:val="30"/>
                              </w:rPr>
                            </w:pPr>
                          </w:p>
                          <w:p>
                            <w:pPr>
                              <w:pStyle w:val="13"/>
                              <w:spacing w:line="330" w:lineRule="exact"/>
                              <w:ind w:left="108"/>
                              <w:rPr>
                                <w:sz w:val="21"/>
                              </w:rPr>
                            </w:pPr>
                            <w:r>
                              <w:rPr>
                                <w:sz w:val="21"/>
                              </w:rPr>
                              <w:t>按国家随机监督抽查任务单开展</w:t>
                            </w:r>
                          </w:p>
                          <w:p>
                            <w:pPr>
                              <w:pStyle w:val="13"/>
                              <w:spacing w:before="11" w:line="199" w:lineRule="auto"/>
                              <w:ind w:left="108" w:right="96"/>
                              <w:rPr>
                                <w:sz w:val="21"/>
                              </w:rPr>
                            </w:pPr>
                            <w:r>
                              <w:rPr>
                                <w:spacing w:val="7"/>
                                <w:w w:val="95"/>
                                <w:sz w:val="21"/>
                              </w:rPr>
                              <w:t>（</w:t>
                            </w:r>
                            <w:r>
                              <w:rPr>
                                <w:spacing w:val="5"/>
                                <w:w w:val="95"/>
                                <w:sz w:val="21"/>
                              </w:rPr>
                              <w:t>详见国家卫生计生监督信息系</w:t>
                            </w:r>
                            <w:r>
                              <w:rPr>
                                <w:sz w:val="21"/>
                              </w:rPr>
                              <w:t>统</w:t>
                            </w:r>
                            <w:r>
                              <w:rPr>
                                <w:spacing w:val="-104"/>
                                <w:sz w:val="21"/>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749" w:type="dxa"/>
                          </w:tcPr>
                          <w:p>
                            <w:pPr>
                              <w:pStyle w:val="13"/>
                              <w:spacing w:before="26" w:line="308" w:lineRule="exact"/>
                              <w:ind w:left="221" w:right="215"/>
                              <w:jc w:val="center"/>
                              <w:rPr>
                                <w:sz w:val="21"/>
                              </w:rPr>
                            </w:pPr>
                            <w:r>
                              <w:rPr>
                                <w:sz w:val="21"/>
                              </w:rPr>
                              <w:t>水处理材料</w:t>
                            </w:r>
                          </w:p>
                        </w:tc>
                        <w:tc>
                          <w:tcPr>
                            <w:tcW w:w="3431" w:type="dxa"/>
                            <w:vMerge w:val="continue"/>
                            <w:tcBorders>
                              <w:top w:val="nil"/>
                            </w:tcBorders>
                          </w:tcPr>
                          <w:p>
                            <w:pPr>
                              <w:rPr>
                                <w:sz w:val="2"/>
                                <w:szCs w:val="2"/>
                              </w:rPr>
                            </w:pPr>
                          </w:p>
                        </w:tc>
                        <w:tc>
                          <w:tcPr>
                            <w:tcW w:w="3484" w:type="dxa"/>
                            <w:vMerge w:val="continue"/>
                            <w:tcBorders>
                              <w:top w:val="nil"/>
                            </w:tcBorders>
                          </w:tcPr>
                          <w:p>
                            <w:pPr>
                              <w:rPr>
                                <w:sz w:val="2"/>
                                <w:szCs w:val="2"/>
                              </w:rPr>
                            </w:pPr>
                          </w:p>
                        </w:tc>
                        <w:tc>
                          <w:tcPr>
                            <w:tcW w:w="2340" w:type="dxa"/>
                            <w:vMerge w:val="continue"/>
                          </w:tcPr>
                          <w:p>
                            <w:pPr>
                              <w:rPr>
                                <w:sz w:val="2"/>
                                <w:szCs w:val="2"/>
                              </w:rPr>
                            </w:pPr>
                          </w:p>
                        </w:tc>
                        <w:tc>
                          <w:tcPr>
                            <w:tcW w:w="324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49" w:type="dxa"/>
                          </w:tcPr>
                          <w:p>
                            <w:pPr>
                              <w:pStyle w:val="13"/>
                              <w:spacing w:line="280" w:lineRule="exact"/>
                              <w:ind w:left="221" w:right="215"/>
                              <w:jc w:val="center"/>
                              <w:rPr>
                                <w:sz w:val="21"/>
                              </w:rPr>
                            </w:pPr>
                            <w:r>
                              <w:rPr>
                                <w:sz w:val="21"/>
                              </w:rPr>
                              <w:t>化学处理剂</w:t>
                            </w:r>
                          </w:p>
                        </w:tc>
                        <w:tc>
                          <w:tcPr>
                            <w:tcW w:w="3431" w:type="dxa"/>
                            <w:vMerge w:val="continue"/>
                            <w:tcBorders>
                              <w:top w:val="nil"/>
                            </w:tcBorders>
                          </w:tcPr>
                          <w:p>
                            <w:pPr>
                              <w:rPr>
                                <w:sz w:val="2"/>
                                <w:szCs w:val="2"/>
                              </w:rPr>
                            </w:pPr>
                          </w:p>
                        </w:tc>
                        <w:tc>
                          <w:tcPr>
                            <w:tcW w:w="3484" w:type="dxa"/>
                            <w:vMerge w:val="continue"/>
                            <w:tcBorders>
                              <w:top w:val="nil"/>
                            </w:tcBorders>
                          </w:tcPr>
                          <w:p>
                            <w:pPr>
                              <w:rPr>
                                <w:sz w:val="2"/>
                                <w:szCs w:val="2"/>
                              </w:rPr>
                            </w:pPr>
                          </w:p>
                        </w:tc>
                        <w:tc>
                          <w:tcPr>
                            <w:tcW w:w="2340" w:type="dxa"/>
                            <w:vMerge w:val="continue"/>
                          </w:tcPr>
                          <w:p>
                            <w:pPr>
                              <w:rPr>
                                <w:sz w:val="2"/>
                                <w:szCs w:val="2"/>
                              </w:rPr>
                            </w:pPr>
                          </w:p>
                        </w:tc>
                        <w:tc>
                          <w:tcPr>
                            <w:tcW w:w="324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749" w:type="dxa"/>
                            <w:vMerge w:val="restart"/>
                          </w:tcPr>
                          <w:p>
                            <w:pPr>
                              <w:pStyle w:val="13"/>
                              <w:rPr>
                                <w:sz w:val="24"/>
                              </w:rPr>
                            </w:pPr>
                          </w:p>
                          <w:p>
                            <w:pPr>
                              <w:pStyle w:val="13"/>
                              <w:rPr>
                                <w:sz w:val="24"/>
                              </w:rPr>
                            </w:pPr>
                          </w:p>
                          <w:p>
                            <w:pPr>
                              <w:pStyle w:val="13"/>
                              <w:spacing w:before="2"/>
                              <w:rPr>
                                <w:sz w:val="33"/>
                              </w:rPr>
                            </w:pPr>
                          </w:p>
                          <w:p>
                            <w:pPr>
                              <w:pStyle w:val="13"/>
                              <w:ind w:left="348"/>
                              <w:rPr>
                                <w:sz w:val="21"/>
                              </w:rPr>
                            </w:pPr>
                            <w:r>
                              <w:rPr>
                                <w:sz w:val="21"/>
                              </w:rPr>
                              <w:t>水质处理器</w:t>
                            </w:r>
                          </w:p>
                        </w:tc>
                        <w:tc>
                          <w:tcPr>
                            <w:tcW w:w="3431" w:type="dxa"/>
                          </w:tcPr>
                          <w:p>
                            <w:pPr>
                              <w:pStyle w:val="13"/>
                              <w:spacing w:before="149" w:line="330" w:lineRule="exact"/>
                              <w:ind w:left="106"/>
                              <w:rPr>
                                <w:sz w:val="21"/>
                              </w:rPr>
                            </w:pPr>
                            <w:r>
                              <w:rPr>
                                <w:sz w:val="21"/>
                              </w:rPr>
                              <w:t>辖区内的生产企业，每个企业抽查</w:t>
                            </w:r>
                          </w:p>
                          <w:p>
                            <w:pPr>
                              <w:pStyle w:val="13"/>
                              <w:spacing w:line="330" w:lineRule="exact"/>
                              <w:ind w:left="106"/>
                              <w:rPr>
                                <w:sz w:val="21"/>
                              </w:rPr>
                            </w:pPr>
                            <w:r>
                              <w:rPr>
                                <w:rFonts w:ascii="Times New Roman" w:eastAsia="Times New Roman"/>
                                <w:sz w:val="21"/>
                              </w:rPr>
                              <w:t xml:space="preserve">1-2 </w:t>
                            </w:r>
                            <w:r>
                              <w:rPr>
                                <w:sz w:val="21"/>
                              </w:rPr>
                              <w:t>个产品</w:t>
                            </w:r>
                          </w:p>
                        </w:tc>
                        <w:tc>
                          <w:tcPr>
                            <w:tcW w:w="3484" w:type="dxa"/>
                          </w:tcPr>
                          <w:p>
                            <w:pPr>
                              <w:pStyle w:val="13"/>
                              <w:numPr>
                                <w:ilvl w:val="0"/>
                                <w:numId w:val="20"/>
                              </w:numPr>
                              <w:tabs>
                                <w:tab w:val="left" w:pos="267"/>
                              </w:tabs>
                              <w:spacing w:before="38" w:after="0" w:line="199" w:lineRule="auto"/>
                              <w:ind w:left="107" w:right="95" w:firstLine="0"/>
                              <w:jc w:val="left"/>
                              <w:rPr>
                                <w:sz w:val="21"/>
                              </w:rPr>
                            </w:pPr>
                            <w:r>
                              <w:rPr>
                                <w:spacing w:val="-7"/>
                                <w:sz w:val="21"/>
                              </w:rPr>
                              <w:t>生产企业符合《涉及饮用水卫生安</w:t>
                            </w:r>
                            <w:r>
                              <w:rPr>
                                <w:sz w:val="21"/>
                              </w:rPr>
                              <w:t>全产品生产企业卫生规范》情况</w:t>
                            </w:r>
                          </w:p>
                          <w:p>
                            <w:pPr>
                              <w:pStyle w:val="13"/>
                              <w:numPr>
                                <w:ilvl w:val="0"/>
                                <w:numId w:val="20"/>
                              </w:numPr>
                              <w:tabs>
                                <w:tab w:val="left" w:pos="267"/>
                              </w:tabs>
                              <w:spacing w:before="0" w:after="0" w:line="242" w:lineRule="exact"/>
                              <w:ind w:left="266" w:right="0" w:hanging="160"/>
                              <w:jc w:val="left"/>
                              <w:rPr>
                                <w:sz w:val="21"/>
                              </w:rPr>
                            </w:pPr>
                            <w:r>
                              <w:rPr>
                                <w:spacing w:val="-4"/>
                                <w:sz w:val="21"/>
                              </w:rPr>
                              <w:t>产品卫生许可批件、标签、说明书</w:t>
                            </w:r>
                          </w:p>
                        </w:tc>
                        <w:tc>
                          <w:tcPr>
                            <w:tcW w:w="2340" w:type="dxa"/>
                            <w:vMerge w:val="continue"/>
                          </w:tcPr>
                          <w:p>
                            <w:pPr>
                              <w:rPr>
                                <w:sz w:val="2"/>
                                <w:szCs w:val="2"/>
                              </w:rPr>
                            </w:pPr>
                          </w:p>
                        </w:tc>
                        <w:tc>
                          <w:tcPr>
                            <w:tcW w:w="324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749" w:type="dxa"/>
                            <w:vMerge w:val="continue"/>
                            <w:tcBorders>
                              <w:top w:val="nil"/>
                            </w:tcBorders>
                          </w:tcPr>
                          <w:p>
                            <w:pPr>
                              <w:rPr>
                                <w:sz w:val="2"/>
                                <w:szCs w:val="2"/>
                              </w:rPr>
                            </w:pPr>
                          </w:p>
                        </w:tc>
                        <w:tc>
                          <w:tcPr>
                            <w:tcW w:w="3431" w:type="dxa"/>
                          </w:tcPr>
                          <w:p>
                            <w:pPr>
                              <w:pStyle w:val="13"/>
                              <w:spacing w:before="13"/>
                              <w:rPr>
                                <w:sz w:val="19"/>
                              </w:rPr>
                            </w:pPr>
                          </w:p>
                          <w:p>
                            <w:pPr>
                              <w:pStyle w:val="13"/>
                              <w:spacing w:line="199" w:lineRule="auto"/>
                              <w:ind w:left="106" w:right="96"/>
                              <w:rPr>
                                <w:sz w:val="21"/>
                              </w:rPr>
                            </w:pPr>
                            <w:r>
                              <w:rPr>
                                <w:w w:val="95"/>
                                <w:sz w:val="21"/>
                              </w:rPr>
                              <w:t>辖区内所有主要网络平台从事经销</w:t>
                            </w:r>
                            <w:r>
                              <w:rPr>
                                <w:sz w:val="21"/>
                              </w:rPr>
                              <w:t>活动的网店，检查网店所有产品。</w:t>
                            </w:r>
                          </w:p>
                        </w:tc>
                        <w:tc>
                          <w:tcPr>
                            <w:tcW w:w="3484" w:type="dxa"/>
                          </w:tcPr>
                          <w:p>
                            <w:pPr>
                              <w:pStyle w:val="13"/>
                              <w:rPr>
                                <w:sz w:val="26"/>
                              </w:rPr>
                            </w:pPr>
                          </w:p>
                          <w:p>
                            <w:pPr>
                              <w:pStyle w:val="13"/>
                              <w:ind w:left="107"/>
                              <w:rPr>
                                <w:sz w:val="21"/>
                              </w:rPr>
                            </w:pPr>
                            <w:r>
                              <w:rPr>
                                <w:sz w:val="21"/>
                              </w:rPr>
                              <w:t>产品卫生许可批件</w:t>
                            </w:r>
                          </w:p>
                        </w:tc>
                        <w:tc>
                          <w:tcPr>
                            <w:tcW w:w="2340" w:type="dxa"/>
                            <w:tcBorders>
                              <w:top w:val="nil"/>
                            </w:tcBorders>
                          </w:tcPr>
                          <w:p>
                            <w:pPr>
                              <w:rPr>
                                <w:sz w:val="2"/>
                                <w:szCs w:val="2"/>
                              </w:rPr>
                            </w:pPr>
                          </w:p>
                        </w:tc>
                        <w:tc>
                          <w:tcPr>
                            <w:tcW w:w="3248" w:type="dxa"/>
                            <w:vAlign w:val="center"/>
                          </w:tcPr>
                          <w:p>
                            <w:pPr>
                              <w:pStyle w:val="13"/>
                              <w:spacing w:before="39" w:line="199" w:lineRule="auto"/>
                              <w:ind w:left="108" w:right="96"/>
                              <w:jc w:val="both"/>
                              <w:rPr>
                                <w:sz w:val="21"/>
                              </w:rPr>
                            </w:pPr>
                            <w:r>
                              <w:rPr>
                                <w:rFonts w:hint="eastAsia"/>
                                <w:w w:val="95"/>
                                <w:sz w:val="21"/>
                                <w:lang w:eastAsia="zh-CN"/>
                              </w:rPr>
                              <w:t>区卫生健康综合行政执法支队</w:t>
                            </w:r>
                            <w:r>
                              <w:rPr>
                                <w:w w:val="95"/>
                                <w:sz w:val="21"/>
                              </w:rPr>
                              <w:t>根据辖区内综合卫生监督档案及相关调查资料等信息掌握</w:t>
                            </w:r>
                            <w:r>
                              <w:rPr>
                                <w:sz w:val="21"/>
                              </w:rPr>
                              <w:t>的单位底数制定双随机抽查清单。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749" w:type="dxa"/>
                          </w:tcPr>
                          <w:p>
                            <w:pPr>
                              <w:pStyle w:val="13"/>
                              <w:spacing w:before="6"/>
                              <w:rPr>
                                <w:sz w:val="17"/>
                              </w:rPr>
                            </w:pPr>
                          </w:p>
                          <w:p>
                            <w:pPr>
                              <w:pStyle w:val="13"/>
                              <w:ind w:left="221" w:right="217"/>
                              <w:jc w:val="center"/>
                              <w:rPr>
                                <w:sz w:val="21"/>
                              </w:rPr>
                            </w:pPr>
                            <w:r>
                              <w:rPr>
                                <w:sz w:val="21"/>
                              </w:rPr>
                              <w:t>进口涉水产品</w:t>
                            </w:r>
                          </w:p>
                        </w:tc>
                        <w:tc>
                          <w:tcPr>
                            <w:tcW w:w="3431" w:type="dxa"/>
                          </w:tcPr>
                          <w:p>
                            <w:pPr>
                              <w:pStyle w:val="13"/>
                              <w:spacing w:before="188" w:line="199" w:lineRule="auto"/>
                              <w:ind w:left="106" w:right="96"/>
                              <w:rPr>
                                <w:sz w:val="21"/>
                              </w:rPr>
                            </w:pPr>
                            <w:r>
                              <w:rPr>
                                <w:w w:val="95"/>
                                <w:sz w:val="21"/>
                              </w:rPr>
                              <w:t>辖区内在华责任单位，每个单位抽</w:t>
                            </w:r>
                            <w:r>
                              <w:rPr>
                                <w:sz w:val="21"/>
                              </w:rPr>
                              <w:t xml:space="preserve">查 </w:t>
                            </w:r>
                            <w:r>
                              <w:rPr>
                                <w:rFonts w:ascii="Times New Roman" w:eastAsia="Times New Roman"/>
                                <w:sz w:val="21"/>
                              </w:rPr>
                              <w:t xml:space="preserve">1-3 </w:t>
                            </w:r>
                            <w:r>
                              <w:rPr>
                                <w:sz w:val="21"/>
                              </w:rPr>
                              <w:t>种产品</w:t>
                            </w:r>
                          </w:p>
                        </w:tc>
                        <w:tc>
                          <w:tcPr>
                            <w:tcW w:w="3484" w:type="dxa"/>
                          </w:tcPr>
                          <w:p>
                            <w:pPr>
                              <w:pStyle w:val="13"/>
                              <w:numPr>
                                <w:ilvl w:val="0"/>
                                <w:numId w:val="21"/>
                              </w:numPr>
                              <w:tabs>
                                <w:tab w:val="left" w:pos="267"/>
                              </w:tabs>
                              <w:spacing w:before="147" w:after="0" w:line="330" w:lineRule="exact"/>
                              <w:ind w:left="266" w:right="0" w:hanging="160"/>
                              <w:jc w:val="left"/>
                              <w:rPr>
                                <w:sz w:val="21"/>
                              </w:rPr>
                            </w:pPr>
                            <w:r>
                              <w:rPr>
                                <w:sz w:val="21"/>
                              </w:rPr>
                              <w:t>标签、说明书</w:t>
                            </w:r>
                          </w:p>
                          <w:p>
                            <w:pPr>
                              <w:pStyle w:val="13"/>
                              <w:numPr>
                                <w:ilvl w:val="0"/>
                                <w:numId w:val="21"/>
                              </w:numPr>
                              <w:tabs>
                                <w:tab w:val="left" w:pos="267"/>
                              </w:tabs>
                              <w:spacing w:before="0" w:after="0" w:line="330" w:lineRule="exact"/>
                              <w:ind w:left="266" w:right="0" w:hanging="160"/>
                              <w:jc w:val="left"/>
                              <w:rPr>
                                <w:sz w:val="21"/>
                              </w:rPr>
                            </w:pPr>
                            <w:r>
                              <w:rPr>
                                <w:sz w:val="21"/>
                              </w:rPr>
                              <w:t>产品卫生许可批件</w:t>
                            </w:r>
                          </w:p>
                        </w:tc>
                        <w:tc>
                          <w:tcPr>
                            <w:tcW w:w="2340" w:type="dxa"/>
                          </w:tcPr>
                          <w:p>
                            <w:pPr>
                              <w:pStyle w:val="13"/>
                              <w:spacing w:before="6"/>
                              <w:rPr>
                                <w:sz w:val="17"/>
                              </w:rPr>
                            </w:pPr>
                          </w:p>
                          <w:p>
                            <w:pPr>
                              <w:pStyle w:val="13"/>
                              <w:ind w:left="203" w:right="197"/>
                              <w:jc w:val="center"/>
                              <w:rPr>
                                <w:sz w:val="21"/>
                              </w:rPr>
                            </w:pPr>
                            <w:r>
                              <w:rPr>
                                <w:sz w:val="21"/>
                              </w:rPr>
                              <w:t>产品卫生安全性检测</w:t>
                            </w:r>
                          </w:p>
                        </w:tc>
                        <w:tc>
                          <w:tcPr>
                            <w:tcW w:w="3248" w:type="dxa"/>
                          </w:tcPr>
                          <w:p>
                            <w:pPr>
                              <w:pStyle w:val="13"/>
                              <w:spacing w:line="329" w:lineRule="exact"/>
                              <w:ind w:left="108"/>
                              <w:rPr>
                                <w:sz w:val="21"/>
                              </w:rPr>
                            </w:pPr>
                            <w:r>
                              <w:rPr>
                                <w:spacing w:val="6"/>
                                <w:w w:val="95"/>
                                <w:sz w:val="21"/>
                              </w:rPr>
                              <w:t>按国家随机监督抽查任务单开展</w:t>
                            </w:r>
                          </w:p>
                          <w:p>
                            <w:pPr>
                              <w:pStyle w:val="13"/>
                              <w:spacing w:line="300" w:lineRule="exact"/>
                              <w:ind w:left="108"/>
                              <w:rPr>
                                <w:sz w:val="21"/>
                              </w:rPr>
                            </w:pPr>
                            <w:r>
                              <w:rPr>
                                <w:spacing w:val="7"/>
                                <w:w w:val="95"/>
                                <w:sz w:val="21"/>
                              </w:rPr>
                              <w:t>（</w:t>
                            </w:r>
                            <w:r>
                              <w:rPr>
                                <w:spacing w:val="6"/>
                                <w:w w:val="95"/>
                                <w:sz w:val="21"/>
                              </w:rPr>
                              <w:t>详见国家卫生计生监督信息系</w:t>
                            </w:r>
                          </w:p>
                          <w:p>
                            <w:pPr>
                              <w:pStyle w:val="13"/>
                              <w:spacing w:line="251" w:lineRule="exact"/>
                              <w:ind w:left="108"/>
                              <w:rPr>
                                <w:sz w:val="21"/>
                              </w:rPr>
                            </w:pPr>
                            <w:r>
                              <w:rPr>
                                <w:sz w:val="21"/>
                              </w:rPr>
                              <w:t>统</w:t>
                            </w:r>
                            <w:r>
                              <w:rPr>
                                <w:spacing w:val="-104"/>
                                <w:sz w:val="21"/>
                              </w:rPr>
                              <w:t>）</w:t>
                            </w:r>
                            <w:r>
                              <w:rPr>
                                <w:sz w:val="21"/>
                              </w:rPr>
                              <w:t>。</w:t>
                            </w:r>
                          </w:p>
                        </w:tc>
                      </w:tr>
                    </w:tbl>
                    <w:p>
                      <w:pPr>
                        <w:pStyle w:val="6"/>
                      </w:pPr>
                    </w:p>
                  </w:txbxContent>
                </v:textbox>
              </v:shape>
            </w:pict>
          </mc:Fallback>
        </mc:AlternateContent>
      </w:r>
      <w:r>
        <w:rPr>
          <w:rFonts w:hint="eastAsia"/>
          <w:lang w:eastAsia="zh-CN"/>
        </w:rPr>
        <w:t>重庆市长寿区</w:t>
      </w:r>
      <w:r>
        <w:t xml:space="preserve"> </w:t>
      </w:r>
      <w:r>
        <w:rPr>
          <w:rFonts w:ascii="Times New Roman" w:eastAsia="Times New Roman"/>
        </w:rPr>
        <w:t>2021</w:t>
      </w:r>
      <w:r>
        <w:t>年涉水产品随机监督抽查工作计划表</w:t>
      </w:r>
    </w:p>
    <w:p>
      <w:pPr>
        <w:pStyle w:val="6"/>
        <w:rPr>
          <w:rFonts w:ascii="方正小标宋_GBK"/>
          <w:sz w:val="42"/>
        </w:rPr>
      </w:pPr>
    </w:p>
    <w:p>
      <w:pPr>
        <w:pStyle w:val="6"/>
        <w:rPr>
          <w:rFonts w:ascii="方正小标宋_GBK"/>
          <w:sz w:val="42"/>
        </w:rPr>
      </w:pPr>
    </w:p>
    <w:p>
      <w:pPr>
        <w:pStyle w:val="6"/>
        <w:rPr>
          <w:rFonts w:ascii="方正小标宋_GBK"/>
          <w:sz w:val="42"/>
        </w:rPr>
      </w:pPr>
    </w:p>
    <w:p>
      <w:pPr>
        <w:pStyle w:val="6"/>
        <w:rPr>
          <w:rFonts w:ascii="方正小标宋_GBK"/>
          <w:sz w:val="42"/>
        </w:rPr>
      </w:pPr>
    </w:p>
    <w:p>
      <w:pPr>
        <w:pStyle w:val="6"/>
        <w:rPr>
          <w:rFonts w:ascii="方正小标宋_GBK"/>
          <w:sz w:val="42"/>
        </w:rPr>
      </w:pPr>
    </w:p>
    <w:p>
      <w:pPr>
        <w:pStyle w:val="6"/>
        <w:rPr>
          <w:rFonts w:ascii="方正小标宋_GBK"/>
          <w:sz w:val="42"/>
        </w:rPr>
      </w:pPr>
    </w:p>
    <w:p>
      <w:pPr>
        <w:pStyle w:val="6"/>
        <w:rPr>
          <w:rFonts w:ascii="方正小标宋_GBK"/>
          <w:sz w:val="42"/>
        </w:rPr>
      </w:pPr>
    </w:p>
    <w:p>
      <w:pPr>
        <w:spacing w:before="0"/>
        <w:ind w:right="0"/>
        <w:jc w:val="left"/>
        <w:rPr>
          <w:sz w:val="21"/>
        </w:rPr>
      </w:pPr>
    </w:p>
    <w:p>
      <w:pPr>
        <w:pStyle w:val="6"/>
        <w:spacing w:before="8"/>
        <w:ind w:firstLine="1260" w:firstLineChars="600"/>
        <w:rPr>
          <w:sz w:val="24"/>
        </w:rPr>
      </w:pPr>
      <w:r>
        <w:rPr>
          <w:sz w:val="21"/>
        </w:rPr>
        <w:t>注：</w:t>
      </w:r>
      <w:r>
        <w:rPr>
          <w:rFonts w:ascii="Times New Roman" w:eastAsia="Times New Roman"/>
          <w:sz w:val="21"/>
        </w:rPr>
        <w:t>a.</w:t>
      </w:r>
      <w:r>
        <w:rPr>
          <w:sz w:val="21"/>
        </w:rPr>
        <w:t>无负压供水设备、饮用水消毒设备、大型水质处理器产品卫生安全性检测合理缺项。</w:t>
      </w:r>
    </w:p>
    <w:p>
      <w:pPr>
        <w:spacing w:before="45"/>
        <w:ind w:right="0" w:firstLine="1680" w:firstLineChars="800"/>
        <w:jc w:val="left"/>
        <w:rPr>
          <w:sz w:val="21"/>
        </w:rPr>
      </w:pPr>
      <w:r>
        <w:rPr>
          <w:rFonts w:ascii="Times New Roman" w:eastAsia="Times New Roman"/>
          <w:sz w:val="21"/>
        </w:rPr>
        <w:t>b.</w:t>
      </w:r>
      <w:r>
        <w:rPr>
          <w:rFonts w:hint="eastAsia"/>
          <w:sz w:val="21"/>
          <w:lang w:eastAsia="zh-CN"/>
        </w:rPr>
        <w:t>区卫生健康综合行政执法支队</w:t>
      </w:r>
      <w:r>
        <w:rPr>
          <w:sz w:val="21"/>
        </w:rPr>
        <w:t>在综合卫生监督档案及相关调查资料等信息基础上自行制定清单并实施双随机抽查。</w:t>
      </w:r>
    </w:p>
    <w:p>
      <w:pPr>
        <w:pStyle w:val="6"/>
        <w:spacing w:before="5"/>
        <w:rPr>
          <w:sz w:val="23"/>
        </w:rPr>
      </w:pPr>
    </w:p>
    <w:p>
      <w:pPr>
        <w:spacing w:after="0"/>
        <w:rPr>
          <w:sz w:val="23"/>
        </w:rPr>
        <w:sectPr>
          <w:pgSz w:w="16840" w:h="11910" w:orient="landscape"/>
          <w:pgMar w:top="1100" w:right="1180" w:bottom="1380" w:left="600" w:header="0" w:footer="1196" w:gutter="0"/>
          <w:pgNumType w:fmt="numberInDash"/>
          <w:cols w:space="720" w:num="1"/>
        </w:sectPr>
      </w:pPr>
    </w:p>
    <w:p>
      <w:pPr>
        <w:pStyle w:val="6"/>
        <w:spacing w:line="549" w:lineRule="exact"/>
        <w:rPr>
          <w:rFonts w:ascii="Times New Roman" w:eastAsia="Times New Roman"/>
        </w:rPr>
      </w:pPr>
      <w:r>
        <w:rPr>
          <w:rFonts w:hint="eastAsia" w:ascii="方正黑体_GBK" w:eastAsia="方正黑体_GBK"/>
        </w:rPr>
        <w:t xml:space="preserve">附件 </w:t>
      </w:r>
      <w:r>
        <w:rPr>
          <w:rFonts w:ascii="Times New Roman" w:eastAsia="Times New Roman"/>
        </w:rPr>
        <w:t>7</w:t>
      </w:r>
    </w:p>
    <w:p>
      <w:pPr>
        <w:pStyle w:val="6"/>
        <w:rPr>
          <w:rFonts w:ascii="Times New Roman"/>
          <w:sz w:val="20"/>
        </w:rPr>
      </w:pPr>
    </w:p>
    <w:p>
      <w:pPr>
        <w:pStyle w:val="6"/>
        <w:spacing w:before="1"/>
        <w:rPr>
          <w:rFonts w:ascii="Times New Roman"/>
          <w:sz w:val="21"/>
        </w:rPr>
      </w:pPr>
    </w:p>
    <w:p>
      <w:pPr>
        <w:pStyle w:val="3"/>
        <w:keepNext w:val="0"/>
        <w:keepLines w:val="0"/>
        <w:pageBreakBefore w:val="0"/>
        <w:widowControl w:val="0"/>
        <w:kinsoku/>
        <w:wordWrap/>
        <w:overflowPunct/>
        <w:topLinePunct w:val="0"/>
        <w:autoSpaceDE w:val="0"/>
        <w:autoSpaceDN w:val="0"/>
        <w:bidi w:val="0"/>
        <w:adjustRightInd/>
        <w:snapToGrid/>
        <w:spacing w:before="125" w:line="594" w:lineRule="exact"/>
        <w:ind w:left="3475" w:right="709" w:rightChars="0" w:hanging="2477"/>
        <w:textAlignment w:val="auto"/>
      </w:pPr>
      <w:r>
        <w:rPr>
          <w:rFonts w:ascii="Times New Roman" w:eastAsia="Times New Roman"/>
        </w:rPr>
        <w:t>2021</w:t>
      </w:r>
      <w:r>
        <w:t>年</w:t>
      </w:r>
      <w:r>
        <w:rPr>
          <w:rFonts w:hint="eastAsia"/>
          <w:lang w:eastAsia="zh-CN"/>
        </w:rPr>
        <w:t>重庆市长寿区</w:t>
      </w:r>
      <w:r>
        <w:t>传染病防治随机监督抽查计划</w:t>
      </w:r>
    </w:p>
    <w:p>
      <w:pPr>
        <w:pStyle w:val="6"/>
        <w:keepNext w:val="0"/>
        <w:keepLines w:val="0"/>
        <w:pageBreakBefore w:val="0"/>
        <w:widowControl w:val="0"/>
        <w:kinsoku/>
        <w:wordWrap/>
        <w:overflowPunct/>
        <w:topLinePunct w:val="0"/>
        <w:autoSpaceDE w:val="0"/>
        <w:autoSpaceDN w:val="0"/>
        <w:bidi w:val="0"/>
        <w:adjustRightInd/>
        <w:snapToGrid/>
        <w:spacing w:before="248" w:line="100" w:lineRule="exac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248" w:line="594" w:lineRule="exact"/>
        <w:ind w:left="740"/>
        <w:textAlignment w:val="auto"/>
        <w:rPr>
          <w:rFonts w:hint="eastAsia" w:ascii="方正黑体_GBK" w:eastAsia="方正黑体_GBK"/>
        </w:rPr>
      </w:pPr>
      <w:r>
        <w:rPr>
          <w:rFonts w:hint="eastAsia" w:ascii="黑体" w:eastAsia="黑体"/>
        </w:rPr>
        <w:t>一、</w:t>
      </w:r>
      <w:r>
        <w:rPr>
          <w:rFonts w:hint="eastAsia" w:ascii="方正黑体_GBK" w:eastAsia="方正黑体_GBK"/>
        </w:rPr>
        <w:t>工作任务</w:t>
      </w:r>
    </w:p>
    <w:p>
      <w:pPr>
        <w:pStyle w:val="6"/>
        <w:keepNext w:val="0"/>
        <w:keepLines w:val="0"/>
        <w:pageBreakBefore w:val="0"/>
        <w:widowControl w:val="0"/>
        <w:kinsoku/>
        <w:wordWrap/>
        <w:overflowPunct/>
        <w:topLinePunct w:val="0"/>
        <w:autoSpaceDE w:val="0"/>
        <w:autoSpaceDN w:val="0"/>
        <w:bidi w:val="0"/>
        <w:adjustRightInd/>
        <w:snapToGrid/>
        <w:spacing w:before="21" w:line="594" w:lineRule="exact"/>
        <w:ind w:left="740"/>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）传染病防治随机监督抽查。</w:t>
      </w:r>
    </w:p>
    <w:p>
      <w:pPr>
        <w:pStyle w:val="6"/>
        <w:keepNext w:val="0"/>
        <w:keepLines w:val="0"/>
        <w:pageBreakBefore w:val="0"/>
        <w:widowControl w:val="0"/>
        <w:kinsoku/>
        <w:wordWrap/>
        <w:overflowPunct/>
        <w:topLinePunct w:val="0"/>
        <w:autoSpaceDE w:val="0"/>
        <w:autoSpaceDN w:val="0"/>
        <w:bidi w:val="0"/>
        <w:adjustRightInd/>
        <w:snapToGrid/>
        <w:spacing w:before="24" w:line="594" w:lineRule="exact"/>
        <w:ind w:left="101" w:right="116" w:firstLine="638"/>
        <w:textAlignment w:val="auto"/>
      </w:pPr>
      <w:r>
        <w:rPr>
          <w:b/>
          <w:spacing w:val="7"/>
        </w:rPr>
        <w:t>监督检查对象及内容：</w:t>
      </w:r>
      <w:r>
        <w:rPr>
          <w:spacing w:val="4"/>
        </w:rPr>
        <w:t>抽查全</w:t>
      </w:r>
      <w:r>
        <w:rPr>
          <w:rFonts w:hint="eastAsia"/>
          <w:spacing w:val="4"/>
          <w:lang w:eastAsia="zh-CN"/>
        </w:rPr>
        <w:t>区</w:t>
      </w:r>
      <w:r>
        <w:rPr>
          <w:rFonts w:ascii="Times New Roman" w:eastAsia="Times New Roman"/>
        </w:rPr>
        <w:t>30%</w:t>
      </w:r>
      <w:r>
        <w:rPr>
          <w:spacing w:val="6"/>
        </w:rPr>
        <w:t>的二级以上医院、</w:t>
      </w:r>
      <w:r>
        <w:rPr>
          <w:rFonts w:ascii="Times New Roman" w:eastAsia="Times New Roman"/>
          <w:spacing w:val="6"/>
        </w:rPr>
        <w:t>10%</w:t>
      </w:r>
      <w:r>
        <w:rPr>
          <w:spacing w:val="-5"/>
        </w:rPr>
        <w:t>的一级医院、</w:t>
      </w:r>
      <w:r>
        <w:rPr>
          <w:rFonts w:ascii="Times New Roman" w:eastAsia="Times New Roman"/>
        </w:rPr>
        <w:t>5%</w:t>
      </w:r>
      <w:r>
        <w:rPr>
          <w:spacing w:val="-9"/>
        </w:rPr>
        <w:t>的基层医疗机构</w:t>
      </w:r>
      <w:r>
        <w:t>（社区卫生服务中心</w:t>
      </w:r>
      <w:r>
        <w:rPr>
          <w:rFonts w:ascii="Times New Roman" w:eastAsia="Times New Roman"/>
        </w:rPr>
        <w:t>/</w:t>
      </w:r>
      <w:r>
        <w:t>站、</w:t>
      </w:r>
      <w:r>
        <w:rPr>
          <w:spacing w:val="2"/>
          <w:w w:val="99"/>
        </w:rPr>
        <w:t>诊所、乡镇卫生院、村卫生室等</w:t>
      </w:r>
      <w:r>
        <w:rPr>
          <w:spacing w:val="-156"/>
          <w:w w:val="99"/>
        </w:rPr>
        <w:t>）</w:t>
      </w:r>
      <w:r>
        <w:rPr>
          <w:spacing w:val="5"/>
          <w:w w:val="99"/>
        </w:rPr>
        <w:t>，</w:t>
      </w:r>
      <w:r>
        <w:rPr>
          <w:rFonts w:ascii="Times New Roman" w:eastAsia="Times New Roman"/>
          <w:spacing w:val="1"/>
          <w:w w:val="99"/>
        </w:rPr>
        <w:t>40</w:t>
      </w:r>
      <w:r>
        <w:rPr>
          <w:rFonts w:ascii="Times New Roman" w:eastAsia="Times New Roman"/>
          <w:spacing w:val="3"/>
          <w:w w:val="99"/>
        </w:rPr>
        <w:t>%</w:t>
      </w:r>
      <w:r>
        <w:rPr>
          <w:spacing w:val="1"/>
          <w:w w:val="99"/>
        </w:rPr>
        <w:t>的疾病预防控制机构</w:t>
      </w:r>
      <w:r>
        <w:rPr>
          <w:spacing w:val="-12"/>
        </w:rPr>
        <w:t>和采供血机构，被抽取单位详见国家卫生健康监督信息系统双随机名单，被抽取单位的检查内容见附表</w:t>
      </w:r>
      <w:r>
        <w:rPr>
          <w:rFonts w:ascii="Times New Roman" w:eastAsia="Times New Roman"/>
        </w:rPr>
        <w:t>1</w:t>
      </w:r>
      <w:r>
        <w:t>。</w:t>
      </w:r>
    </w:p>
    <w:p>
      <w:pPr>
        <w:pStyle w:val="6"/>
        <w:keepNext w:val="0"/>
        <w:keepLines w:val="0"/>
        <w:pageBreakBefore w:val="0"/>
        <w:widowControl w:val="0"/>
        <w:kinsoku/>
        <w:wordWrap/>
        <w:overflowPunct/>
        <w:topLinePunct w:val="0"/>
        <w:autoSpaceDE w:val="0"/>
        <w:autoSpaceDN w:val="0"/>
        <w:bidi w:val="0"/>
        <w:adjustRightInd/>
        <w:snapToGrid/>
        <w:spacing w:before="10" w:line="594" w:lineRule="exact"/>
        <w:ind w:left="740"/>
        <w:textAlignment w:val="auto"/>
        <w:rPr>
          <w:rFonts w:hint="eastAsia" w:ascii="方正楷体_GBK" w:hAnsi="方正楷体_GBK" w:eastAsia="方正楷体_GBK"/>
        </w:rPr>
      </w:pPr>
      <w:r>
        <w:rPr>
          <w:rFonts w:hint="eastAsia" w:ascii="方正楷体_GBK" w:hAnsi="方正楷体_GBK" w:eastAsia="方正楷体_GBK"/>
          <w:w w:val="99"/>
        </w:rPr>
        <w:t>（</w:t>
      </w:r>
      <w:r>
        <w:rPr>
          <w:rFonts w:hint="eastAsia" w:ascii="方正楷体_GBK" w:hAnsi="方正楷体_GBK" w:eastAsia="方正楷体_GBK"/>
          <w:spacing w:val="2"/>
          <w:w w:val="99"/>
        </w:rPr>
        <w:t>二</w:t>
      </w:r>
      <w:r>
        <w:rPr>
          <w:rFonts w:hint="eastAsia" w:ascii="方正楷体_GBK" w:hAnsi="方正楷体_GBK" w:eastAsia="方正楷体_GBK"/>
          <w:w w:val="99"/>
        </w:rPr>
        <w:t>）“回头看”监督检查。</w:t>
      </w:r>
    </w:p>
    <w:p>
      <w:pPr>
        <w:pStyle w:val="6"/>
        <w:keepNext w:val="0"/>
        <w:keepLines w:val="0"/>
        <w:pageBreakBefore w:val="0"/>
        <w:widowControl w:val="0"/>
        <w:kinsoku/>
        <w:wordWrap/>
        <w:overflowPunct/>
        <w:topLinePunct w:val="0"/>
        <w:autoSpaceDE w:val="0"/>
        <w:autoSpaceDN w:val="0"/>
        <w:bidi w:val="0"/>
        <w:adjustRightInd/>
        <w:snapToGrid/>
        <w:spacing w:before="14" w:line="594" w:lineRule="exact"/>
        <w:ind w:left="101" w:right="279" w:firstLine="638"/>
        <w:textAlignment w:val="auto"/>
      </w:pPr>
      <w:r>
        <w:t>对</w:t>
      </w:r>
      <w:r>
        <w:rPr>
          <w:rFonts w:ascii="Times New Roman" w:hAnsi="Times New Roman" w:eastAsia="Times New Roman"/>
        </w:rPr>
        <w:t>2020</w:t>
      </w:r>
      <w:r>
        <w:t>年传染病防治随机监督抽查受到行政处罚的单位，开展“回头看”监督检查，重点查看其整改落实情况。</w:t>
      </w:r>
    </w:p>
    <w:p>
      <w:pPr>
        <w:pStyle w:val="6"/>
        <w:keepNext w:val="0"/>
        <w:keepLines w:val="0"/>
        <w:pageBreakBefore w:val="0"/>
        <w:widowControl w:val="0"/>
        <w:kinsoku/>
        <w:wordWrap/>
        <w:overflowPunct/>
        <w:topLinePunct w:val="0"/>
        <w:autoSpaceDE w:val="0"/>
        <w:autoSpaceDN w:val="0"/>
        <w:bidi w:val="0"/>
        <w:adjustRightInd/>
        <w:snapToGrid/>
        <w:spacing w:before="6" w:line="594" w:lineRule="exact"/>
        <w:ind w:left="740"/>
        <w:textAlignment w:val="auto"/>
        <w:rPr>
          <w:rFonts w:hint="eastAsia" w:ascii="方正黑体_GBK" w:eastAsia="方正黑体_GBK"/>
        </w:rPr>
      </w:pPr>
      <w:r>
        <w:rPr>
          <w:rFonts w:hint="eastAsia" w:ascii="方正黑体_GBK" w:eastAsia="方正黑体_GBK"/>
        </w:rPr>
        <w:t>二、工作要求</w:t>
      </w:r>
    </w:p>
    <w:p>
      <w:pPr>
        <w:pStyle w:val="12"/>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19" w:after="0" w:line="594" w:lineRule="exact"/>
        <w:ind w:right="279" w:rightChars="0" w:firstLine="572" w:firstLineChars="200"/>
        <w:jc w:val="both"/>
        <w:textAlignment w:val="auto"/>
        <w:rPr>
          <w:sz w:val="32"/>
        </w:rPr>
      </w:pPr>
      <w:r>
        <w:rPr>
          <w:rFonts w:hint="eastAsia"/>
          <w:spacing w:val="-9"/>
          <w:w w:val="95"/>
          <w:sz w:val="32"/>
          <w:lang w:eastAsia="zh-CN"/>
        </w:rPr>
        <w:t>区卫生健康综合行政执法支队</w:t>
      </w:r>
      <w:r>
        <w:rPr>
          <w:w w:val="95"/>
          <w:sz w:val="32"/>
        </w:rPr>
        <w:t>要将传染病防治监督抽查工作与医疗</w:t>
      </w:r>
      <w:r>
        <w:rPr>
          <w:spacing w:val="-6"/>
          <w:w w:val="95"/>
          <w:sz w:val="32"/>
        </w:rPr>
        <w:t>卫生机构传染病防治分类监督综合评价工作相结合，对抽取的</w:t>
      </w:r>
      <w:r>
        <w:rPr>
          <w:spacing w:val="-13"/>
          <w:w w:val="95"/>
          <w:sz w:val="32"/>
        </w:rPr>
        <w:t>单位均采取分类监督综合评价方式进行检查</w:t>
      </w:r>
      <w:r>
        <w:rPr>
          <w:rFonts w:hint="eastAsia"/>
          <w:spacing w:val="-13"/>
          <w:w w:val="95"/>
          <w:sz w:val="32"/>
          <w:lang w:eastAsia="zh-CN"/>
        </w:rPr>
        <w:t>，同时</w:t>
      </w:r>
      <w:r>
        <w:rPr>
          <w:spacing w:val="-13"/>
          <w:w w:val="95"/>
          <w:sz w:val="32"/>
        </w:rPr>
        <w:t>要及时将综合评</w:t>
      </w:r>
      <w:r>
        <w:rPr>
          <w:spacing w:val="-18"/>
          <w:w w:val="95"/>
          <w:sz w:val="32"/>
        </w:rPr>
        <w:t>价结果</w:t>
      </w:r>
      <w:r>
        <w:rPr>
          <w:rFonts w:hint="eastAsia"/>
          <w:spacing w:val="-18"/>
          <w:w w:val="95"/>
          <w:sz w:val="32"/>
          <w:lang w:eastAsia="zh-CN"/>
        </w:rPr>
        <w:t>报告区卫生健康委</w:t>
      </w:r>
      <w:r>
        <w:rPr>
          <w:spacing w:val="-18"/>
          <w:sz w:val="32"/>
        </w:rPr>
        <w:t>。</w:t>
      </w:r>
    </w:p>
    <w:p>
      <w:pPr>
        <w:pStyle w:val="6"/>
        <w:keepNext w:val="0"/>
        <w:keepLines w:val="0"/>
        <w:pageBreakBefore w:val="0"/>
        <w:widowControl w:val="0"/>
        <w:kinsoku/>
        <w:wordWrap/>
        <w:overflowPunct/>
        <w:topLinePunct w:val="0"/>
        <w:autoSpaceDE w:val="0"/>
        <w:autoSpaceDN w:val="0"/>
        <w:bidi w:val="0"/>
        <w:adjustRightInd/>
        <w:snapToGrid/>
        <w:spacing w:before="1" w:line="594" w:lineRule="exact"/>
        <w:ind w:right="385"/>
        <w:jc w:val="both"/>
        <w:textAlignment w:val="auto"/>
        <w:rPr>
          <w:rFonts w:hint="eastAsia" w:ascii="仿宋" w:eastAsia="仿宋"/>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29" w:line="594" w:lineRule="exact"/>
        <w:ind w:left="1918" w:leftChars="290" w:right="0" w:rightChars="0" w:hanging="1280" w:hangingChars="400"/>
        <w:textAlignment w:val="auto"/>
        <w:rPr>
          <w:rFonts w:hint="eastAsia"/>
        </w:rPr>
      </w:pPr>
      <w:r>
        <w:rPr>
          <w:rFonts w:hint="eastAsia"/>
        </w:rPr>
        <w:t>附表：</w:t>
      </w:r>
      <w:r>
        <w:rPr>
          <w:rFonts w:hint="default" w:ascii="Times New Roman" w:hAnsi="Times New Roman" w:cs="Times New Roman"/>
        </w:rPr>
        <w:t>1. 2021年</w:t>
      </w:r>
      <w:r>
        <w:rPr>
          <w:rFonts w:hint="eastAsia"/>
          <w:lang w:eastAsia="zh-CN"/>
        </w:rPr>
        <w:t>重庆市长寿区</w:t>
      </w:r>
      <w:r>
        <w:rPr>
          <w:rFonts w:hint="eastAsia"/>
        </w:rPr>
        <w:t>传染病防治随机监督抽查计划表</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29" w:line="594" w:lineRule="exact"/>
        <w:ind w:right="0" w:rightChars="0" w:firstLine="640" w:firstLineChars="200"/>
        <w:textAlignment w:val="auto"/>
      </w:pPr>
    </w:p>
    <w:p>
      <w:pPr>
        <w:pStyle w:val="6"/>
        <w:keepNext w:val="0"/>
        <w:keepLines w:val="0"/>
        <w:pageBreakBefore w:val="0"/>
        <w:widowControl w:val="0"/>
        <w:kinsoku/>
        <w:wordWrap/>
        <w:overflowPunct/>
        <w:topLinePunct w:val="0"/>
        <w:autoSpaceDE w:val="0"/>
        <w:autoSpaceDN w:val="0"/>
        <w:bidi w:val="0"/>
        <w:adjustRightInd/>
        <w:snapToGrid/>
        <w:spacing w:line="594" w:lineRule="exact"/>
        <w:textAlignment w:val="auto"/>
        <w:rPr>
          <w:rFonts w:ascii="仿宋"/>
          <w:color w:val="auto"/>
          <w:sz w:val="20"/>
          <w:highlight w:val="none"/>
        </w:rPr>
      </w:pPr>
    </w:p>
    <w:p>
      <w:pPr>
        <w:pStyle w:val="6"/>
        <w:keepNext w:val="0"/>
        <w:keepLines w:val="0"/>
        <w:pageBreakBefore w:val="0"/>
        <w:widowControl w:val="0"/>
        <w:kinsoku/>
        <w:wordWrap/>
        <w:overflowPunct/>
        <w:topLinePunct w:val="0"/>
        <w:autoSpaceDE w:val="0"/>
        <w:autoSpaceDN w:val="0"/>
        <w:bidi w:val="0"/>
        <w:adjustRightInd/>
        <w:snapToGrid/>
        <w:spacing w:line="594" w:lineRule="exact"/>
        <w:textAlignment w:val="auto"/>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spacing w:before="93"/>
        <w:ind w:left="0" w:right="278" w:firstLine="0"/>
        <w:jc w:val="both"/>
        <w:rPr>
          <w:rFonts w:ascii="Times New Roman"/>
          <w:sz w:val="18"/>
        </w:rPr>
        <w:sectPr>
          <w:footerReference r:id="rId15" w:type="default"/>
          <w:pgSz w:w="11910" w:h="16840"/>
          <w:pgMar w:top="2098" w:right="1474" w:bottom="1984" w:left="1587" w:header="113" w:footer="1134" w:gutter="0"/>
          <w:pgNumType w:fmt="numberInDash"/>
          <w:cols w:space="0" w:num="1"/>
          <w:rtlGutter w:val="0"/>
          <w:docGrid w:linePitch="0" w:charSpace="0"/>
        </w:sectPr>
      </w:pPr>
    </w:p>
    <w:p>
      <w:pPr>
        <w:pStyle w:val="6"/>
        <w:rPr>
          <w:rFonts w:ascii="Times New Roman"/>
          <w:sz w:val="20"/>
        </w:rPr>
      </w:pPr>
    </w:p>
    <w:p>
      <w:pPr>
        <w:spacing w:after="0"/>
        <w:rPr>
          <w:rFonts w:ascii="Times New Roman"/>
          <w:sz w:val="21"/>
        </w:rPr>
        <w:sectPr>
          <w:footerReference r:id="rId16" w:type="default"/>
          <w:pgSz w:w="16840" w:h="11910" w:orient="landscape"/>
          <w:pgMar w:top="1100" w:right="580" w:bottom="278" w:left="860" w:header="0" w:footer="1134" w:gutter="0"/>
          <w:pgNumType w:fmt="numberInDash"/>
          <w:cols w:space="0" w:num="1"/>
          <w:rtlGutter w:val="0"/>
          <w:docGrid w:linePitch="0" w:charSpace="0"/>
        </w:sectPr>
      </w:pPr>
    </w:p>
    <w:p>
      <w:pPr>
        <w:pStyle w:val="6"/>
        <w:spacing w:before="64"/>
        <w:ind w:left="220"/>
        <w:rPr>
          <w:rFonts w:hint="eastAsia" w:ascii="方正黑体_GBK" w:hAnsi="方正黑体_GBK" w:eastAsia="方正黑体_GBK" w:cs="方正黑体_GBK"/>
        </w:rPr>
      </w:pPr>
      <w:r>
        <w:rPr>
          <w:rFonts w:hint="eastAsia" w:ascii="方正黑体_GBK" w:hAnsi="方正黑体_GBK" w:eastAsia="方正黑体_GBK" w:cs="方正黑体_GBK"/>
          <w:spacing w:val="-27"/>
        </w:rPr>
        <w:t xml:space="preserve">附表 </w:t>
      </w:r>
      <w:r>
        <w:rPr>
          <w:rFonts w:hint="eastAsia" w:ascii="方正黑体_GBK" w:hAnsi="方正黑体_GBK" w:eastAsia="方正黑体_GBK" w:cs="方正黑体_GBK"/>
        </w:rPr>
        <w:t>1</w:t>
      </w:r>
    </w:p>
    <w:tbl>
      <w:tblPr>
        <w:tblStyle w:val="9"/>
        <w:tblpPr w:leftFromText="180" w:rightFromText="180" w:vertAnchor="page" w:horzAnchor="page" w:tblpX="940" w:tblpY="25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2475"/>
        <w:gridCol w:w="1635"/>
        <w:gridCol w:w="8789"/>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728" w:type="dxa"/>
          </w:tcPr>
          <w:p>
            <w:pPr>
              <w:pStyle w:val="13"/>
              <w:spacing w:before="8"/>
              <w:rPr>
                <w:rFonts w:ascii="Times New Roman"/>
                <w:sz w:val="19"/>
              </w:rPr>
            </w:pPr>
          </w:p>
          <w:p>
            <w:pPr>
              <w:pStyle w:val="13"/>
              <w:ind w:right="112"/>
              <w:jc w:val="right"/>
              <w:rPr>
                <w:rFonts w:hint="eastAsia" w:ascii="仿宋" w:eastAsia="仿宋"/>
                <w:b/>
                <w:sz w:val="24"/>
              </w:rPr>
            </w:pPr>
            <w:r>
              <w:rPr>
                <w:rFonts w:hint="eastAsia" w:ascii="仿宋" w:eastAsia="仿宋"/>
                <w:b/>
                <w:w w:val="95"/>
                <w:sz w:val="24"/>
              </w:rPr>
              <w:t>序号</w:t>
            </w:r>
          </w:p>
        </w:tc>
        <w:tc>
          <w:tcPr>
            <w:tcW w:w="2475" w:type="dxa"/>
          </w:tcPr>
          <w:p>
            <w:pPr>
              <w:pStyle w:val="13"/>
              <w:spacing w:before="8"/>
              <w:rPr>
                <w:rFonts w:ascii="Times New Roman"/>
                <w:sz w:val="19"/>
              </w:rPr>
            </w:pPr>
          </w:p>
          <w:p>
            <w:pPr>
              <w:pStyle w:val="13"/>
              <w:ind w:left="516"/>
              <w:rPr>
                <w:rFonts w:hint="eastAsia" w:ascii="仿宋" w:eastAsia="仿宋"/>
                <w:b/>
                <w:sz w:val="24"/>
              </w:rPr>
            </w:pPr>
            <w:r>
              <w:rPr>
                <w:rFonts w:hint="eastAsia" w:ascii="仿宋" w:eastAsia="仿宋"/>
                <w:b/>
                <w:sz w:val="24"/>
              </w:rPr>
              <w:t>监督检查对象</w:t>
            </w:r>
          </w:p>
        </w:tc>
        <w:tc>
          <w:tcPr>
            <w:tcW w:w="1635" w:type="dxa"/>
          </w:tcPr>
          <w:p>
            <w:pPr>
              <w:pStyle w:val="13"/>
              <w:spacing w:before="8"/>
              <w:rPr>
                <w:rFonts w:ascii="Times New Roman"/>
                <w:sz w:val="19"/>
              </w:rPr>
            </w:pPr>
          </w:p>
          <w:p>
            <w:pPr>
              <w:pStyle w:val="13"/>
              <w:ind w:left="314" w:right="306"/>
              <w:jc w:val="center"/>
              <w:rPr>
                <w:rFonts w:hint="eastAsia" w:ascii="仿宋" w:eastAsia="仿宋"/>
                <w:b/>
                <w:sz w:val="24"/>
              </w:rPr>
            </w:pPr>
            <w:r>
              <w:rPr>
                <w:rFonts w:hint="eastAsia" w:ascii="仿宋" w:eastAsia="仿宋"/>
                <w:b/>
                <w:sz w:val="24"/>
              </w:rPr>
              <w:t>抽查比例</w:t>
            </w:r>
          </w:p>
        </w:tc>
        <w:tc>
          <w:tcPr>
            <w:tcW w:w="8789" w:type="dxa"/>
          </w:tcPr>
          <w:p>
            <w:pPr>
              <w:pStyle w:val="13"/>
              <w:spacing w:before="8"/>
              <w:rPr>
                <w:rFonts w:ascii="Times New Roman"/>
                <w:sz w:val="19"/>
              </w:rPr>
            </w:pPr>
          </w:p>
          <w:p>
            <w:pPr>
              <w:pStyle w:val="13"/>
              <w:ind w:left="3892" w:right="3882"/>
              <w:jc w:val="center"/>
              <w:rPr>
                <w:rFonts w:hint="eastAsia" w:ascii="仿宋" w:eastAsia="仿宋"/>
                <w:b/>
                <w:sz w:val="24"/>
              </w:rPr>
            </w:pPr>
            <w:r>
              <w:rPr>
                <w:rFonts w:hint="eastAsia" w:ascii="仿宋" w:eastAsia="仿宋"/>
                <w:b/>
                <w:sz w:val="24"/>
              </w:rPr>
              <w:t>检查内容</w:t>
            </w:r>
          </w:p>
        </w:tc>
        <w:tc>
          <w:tcPr>
            <w:tcW w:w="1111" w:type="dxa"/>
          </w:tcPr>
          <w:p>
            <w:pPr>
              <w:pStyle w:val="13"/>
              <w:spacing w:before="8"/>
              <w:rPr>
                <w:rFonts w:ascii="Times New Roman"/>
                <w:sz w:val="19"/>
              </w:rPr>
            </w:pPr>
          </w:p>
          <w:p>
            <w:pPr>
              <w:pStyle w:val="13"/>
              <w:ind w:left="315"/>
              <w:rPr>
                <w:rFonts w:hint="eastAsia" w:ascii="仿宋" w:eastAsia="仿宋"/>
                <w:b/>
                <w:sz w:val="24"/>
              </w:rPr>
            </w:pPr>
            <w:r>
              <w:rPr>
                <w:rFonts w:hint="eastAsia" w:ascii="仿宋" w:eastAsia="仿宋"/>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728" w:type="dxa"/>
            <w:vAlign w:val="center"/>
          </w:tcPr>
          <w:p>
            <w:pPr>
              <w:pStyle w:val="13"/>
              <w:spacing w:before="9"/>
              <w:jc w:val="center"/>
              <w:rPr>
                <w:rFonts w:ascii="Times New Roman"/>
                <w:sz w:val="25"/>
              </w:rPr>
            </w:pPr>
          </w:p>
          <w:p>
            <w:pPr>
              <w:pStyle w:val="13"/>
              <w:ind w:left="7"/>
              <w:jc w:val="center"/>
              <w:rPr>
                <w:rFonts w:ascii="Times New Roman"/>
                <w:sz w:val="21"/>
              </w:rPr>
            </w:pPr>
            <w:r>
              <w:rPr>
                <w:rFonts w:ascii="Times New Roman"/>
                <w:w w:val="99"/>
                <w:sz w:val="21"/>
              </w:rPr>
              <w:t>1</w:t>
            </w:r>
          </w:p>
        </w:tc>
        <w:tc>
          <w:tcPr>
            <w:tcW w:w="2475" w:type="dxa"/>
            <w:vAlign w:val="top"/>
          </w:tcPr>
          <w:p>
            <w:pPr>
              <w:pStyle w:val="13"/>
              <w:spacing w:before="10"/>
              <w:jc w:val="center"/>
              <w:rPr>
                <w:rFonts w:ascii="Times New Roman"/>
                <w:sz w:val="21"/>
              </w:rPr>
            </w:pPr>
          </w:p>
          <w:p>
            <w:pPr>
              <w:pStyle w:val="13"/>
              <w:jc w:val="center"/>
              <w:rPr>
                <w:sz w:val="21"/>
              </w:rPr>
            </w:pPr>
            <w:r>
              <w:rPr>
                <w:sz w:val="21"/>
              </w:rPr>
              <w:t>二级以上医院</w:t>
            </w:r>
          </w:p>
        </w:tc>
        <w:tc>
          <w:tcPr>
            <w:tcW w:w="1635" w:type="dxa"/>
          </w:tcPr>
          <w:p>
            <w:pPr>
              <w:pStyle w:val="13"/>
              <w:spacing w:before="9"/>
              <w:rPr>
                <w:rFonts w:ascii="Times New Roman"/>
                <w:sz w:val="25"/>
              </w:rPr>
            </w:pPr>
          </w:p>
          <w:p>
            <w:pPr>
              <w:pStyle w:val="13"/>
              <w:ind w:left="313" w:right="306"/>
              <w:jc w:val="center"/>
              <w:rPr>
                <w:rFonts w:ascii="Times New Roman"/>
                <w:sz w:val="21"/>
              </w:rPr>
            </w:pPr>
            <w:r>
              <w:rPr>
                <w:rFonts w:ascii="Times New Roman"/>
                <w:sz w:val="21"/>
              </w:rPr>
              <w:t>30%</w:t>
            </w:r>
          </w:p>
        </w:tc>
        <w:tc>
          <w:tcPr>
            <w:tcW w:w="8789" w:type="dxa"/>
            <w:vMerge w:val="restart"/>
          </w:tcPr>
          <w:p>
            <w:pPr>
              <w:pStyle w:val="13"/>
              <w:numPr>
                <w:ilvl w:val="0"/>
                <w:numId w:val="22"/>
              </w:numPr>
              <w:tabs>
                <w:tab w:val="left" w:pos="266"/>
              </w:tabs>
              <w:spacing w:before="79" w:after="0" w:line="266" w:lineRule="auto"/>
              <w:ind w:left="106" w:right="-15" w:firstLine="0"/>
              <w:jc w:val="left"/>
              <w:rPr>
                <w:sz w:val="21"/>
              </w:rPr>
            </w:pPr>
            <w:r>
              <w:rPr>
                <w:sz w:val="21"/>
              </w:rPr>
              <w:t>预防接种管理情况。接种单位资质情况；接种疫苗公示情况；接种前告知、询问受种者或监</w:t>
            </w:r>
            <w:r>
              <w:rPr>
                <w:spacing w:val="-13"/>
                <w:w w:val="95"/>
                <w:sz w:val="21"/>
              </w:rPr>
              <w:t>护人有关情况；执行“三查七对”和“一验证”情况；疫苗的接收、购进、储存、配送、供应、</w:t>
            </w:r>
            <w:r>
              <w:rPr>
                <w:spacing w:val="-13"/>
                <w:sz w:val="21"/>
              </w:rPr>
              <w:t>接种和处置记录情况，重点检查新冠病毒疫苗的接收、储存、接种等情况。</w:t>
            </w:r>
          </w:p>
          <w:p>
            <w:pPr>
              <w:pStyle w:val="13"/>
              <w:numPr>
                <w:ilvl w:val="0"/>
                <w:numId w:val="22"/>
              </w:numPr>
              <w:tabs>
                <w:tab w:val="left" w:pos="266"/>
              </w:tabs>
              <w:spacing w:before="0" w:after="0" w:line="264" w:lineRule="auto"/>
              <w:ind w:left="106" w:right="97" w:firstLine="0"/>
              <w:jc w:val="left"/>
              <w:rPr>
                <w:sz w:val="21"/>
              </w:rPr>
            </w:pPr>
            <w:r>
              <w:rPr>
                <w:sz w:val="21"/>
              </w:rPr>
              <w:t>传染病疫情报告情况。建立传染病疫情报告工作制度情况；开展疫情报告管理自查情况；传染病疫情登记、报告卡填写情况；是否存在瞒报、缓报、谎报传染病疫情情况。</w:t>
            </w:r>
          </w:p>
          <w:p>
            <w:pPr>
              <w:pStyle w:val="13"/>
              <w:numPr>
                <w:ilvl w:val="0"/>
                <w:numId w:val="22"/>
              </w:numPr>
              <w:tabs>
                <w:tab w:val="left" w:pos="266"/>
              </w:tabs>
              <w:spacing w:before="3" w:after="0" w:line="266" w:lineRule="auto"/>
              <w:ind w:left="106" w:right="94" w:firstLine="0"/>
              <w:jc w:val="both"/>
              <w:rPr>
                <w:sz w:val="21"/>
              </w:rPr>
            </w:pPr>
            <w:r>
              <w:rPr>
                <w:sz w:val="21"/>
              </w:rPr>
              <w:t>传染病疫情控制情况。建立预检、分诊制度情况；按规定为传染病病人、疑似病人提供诊疗</w:t>
            </w:r>
            <w:r>
              <w:rPr>
                <w:spacing w:val="-6"/>
                <w:w w:val="95"/>
                <w:sz w:val="21"/>
              </w:rPr>
              <w:t>情况；消毒处理传染病病原体污染的场所、物品、污水和医疗废物情况；依法履行传染病监测</w:t>
            </w:r>
            <w:r>
              <w:rPr>
                <w:spacing w:val="-6"/>
                <w:sz w:val="21"/>
              </w:rPr>
              <w:t>职责情况；发现传染病疫情时，采取传染病控制措施情况。</w:t>
            </w:r>
          </w:p>
          <w:p>
            <w:pPr>
              <w:pStyle w:val="13"/>
              <w:numPr>
                <w:ilvl w:val="0"/>
                <w:numId w:val="22"/>
              </w:numPr>
              <w:tabs>
                <w:tab w:val="left" w:pos="266"/>
              </w:tabs>
              <w:spacing w:before="0" w:after="0" w:line="266" w:lineRule="auto"/>
              <w:ind w:left="106" w:right="62" w:firstLine="0"/>
              <w:jc w:val="both"/>
              <w:rPr>
                <w:sz w:val="21"/>
              </w:rPr>
            </w:pPr>
            <w:r>
              <w:rPr>
                <w:sz w:val="21"/>
              </w:rPr>
              <w:t>消毒隔离措施落实情况。建立消毒管理组织、制度情况；开展消毒与灭菌效果监测情况；消</w:t>
            </w:r>
            <w:r>
              <w:rPr>
                <w:spacing w:val="-4"/>
                <w:sz w:val="21"/>
              </w:rPr>
              <w:t>毒隔离知识培训情况；消毒产品进货检查验收情况；医疗器械一人一用一消毒或灭菌情况。二</w:t>
            </w:r>
            <w:r>
              <w:rPr>
                <w:spacing w:val="-2"/>
                <w:sz w:val="21"/>
              </w:rPr>
              <w:t>级以上医院以口腔科</w:t>
            </w:r>
            <w:r>
              <w:rPr>
                <w:sz w:val="21"/>
              </w:rPr>
              <w:t>（诊疗中心</w:t>
            </w:r>
            <w:r>
              <w:rPr>
                <w:spacing w:val="-104"/>
                <w:sz w:val="21"/>
              </w:rPr>
              <w:t>）</w:t>
            </w:r>
            <w:r>
              <w:rPr>
                <w:sz w:val="21"/>
              </w:rPr>
              <w:t>、血液透析和消毒供应中心为检查重点，无相关科室的，可</w:t>
            </w:r>
            <w:r>
              <w:rPr>
                <w:w w:val="95"/>
                <w:sz w:val="21"/>
              </w:rPr>
              <w:t xml:space="preserve">根据情况自行选择重点科室。一级医院和基层医疗机构以医院口腔科或口腔诊所、美容医院、     </w:t>
            </w:r>
            <w:r>
              <w:rPr>
                <w:sz w:val="21"/>
              </w:rPr>
              <w:t>血液透析中心为检查重点，医院如无口腔科，可根据情况自行选择重点科室。</w:t>
            </w:r>
          </w:p>
          <w:p>
            <w:pPr>
              <w:pStyle w:val="13"/>
              <w:numPr>
                <w:ilvl w:val="0"/>
                <w:numId w:val="22"/>
              </w:numPr>
              <w:tabs>
                <w:tab w:val="left" w:pos="266"/>
              </w:tabs>
              <w:spacing w:before="0" w:after="0" w:line="266" w:lineRule="auto"/>
              <w:ind w:left="106" w:right="97" w:firstLine="0"/>
              <w:jc w:val="left"/>
              <w:rPr>
                <w:sz w:val="21"/>
              </w:rPr>
            </w:pPr>
            <w:r>
              <w:rPr>
                <w:sz w:val="21"/>
              </w:rPr>
              <w:t>医疗废物处置。医疗废物实行分类收集情况；使用专用包装物及容器情况；医疗废物暂时贮存设施建立情况；医疗废物交接、运送、暂存及处置情况。</w:t>
            </w:r>
          </w:p>
          <w:p>
            <w:pPr>
              <w:pStyle w:val="13"/>
              <w:numPr>
                <w:ilvl w:val="0"/>
                <w:numId w:val="22"/>
              </w:numPr>
              <w:tabs>
                <w:tab w:val="left" w:pos="266"/>
              </w:tabs>
              <w:spacing w:before="0" w:after="0" w:line="240" w:lineRule="auto"/>
              <w:ind w:left="265" w:right="0" w:hanging="160"/>
              <w:jc w:val="left"/>
              <w:rPr>
                <w:sz w:val="21"/>
              </w:rPr>
            </w:pPr>
            <w:r>
              <w:rPr>
                <w:sz w:val="21"/>
              </w:rPr>
              <w:t>二级病原微生物实验室生物安全管理。二级实验室备案情况；从事实验活动的人员培训、考</w:t>
            </w:r>
          </w:p>
          <w:p>
            <w:pPr>
              <w:pStyle w:val="13"/>
              <w:spacing w:before="32" w:line="303" w:lineRule="exact"/>
              <w:ind w:left="106"/>
              <w:rPr>
                <w:sz w:val="21"/>
              </w:rPr>
            </w:pPr>
            <w:r>
              <w:rPr>
                <w:sz w:val="21"/>
              </w:rPr>
              <w:t>核情况；实验档案建立情况；实验结束将菌（毒）种或样本销毁或者送交保藏机构保藏情况。</w:t>
            </w:r>
          </w:p>
        </w:tc>
        <w:tc>
          <w:tcPr>
            <w:tcW w:w="1111"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728" w:type="dxa"/>
            <w:vAlign w:val="center"/>
          </w:tcPr>
          <w:p>
            <w:pPr>
              <w:pStyle w:val="13"/>
              <w:jc w:val="center"/>
              <w:rPr>
                <w:rFonts w:ascii="Times New Roman"/>
                <w:sz w:val="22"/>
              </w:rPr>
            </w:pPr>
          </w:p>
          <w:p>
            <w:pPr>
              <w:pStyle w:val="13"/>
              <w:spacing w:before="10"/>
              <w:jc w:val="center"/>
              <w:rPr>
                <w:rFonts w:ascii="Times New Roman"/>
                <w:sz w:val="31"/>
              </w:rPr>
            </w:pPr>
          </w:p>
          <w:p>
            <w:pPr>
              <w:pStyle w:val="13"/>
              <w:ind w:right="84"/>
              <w:jc w:val="center"/>
              <w:rPr>
                <w:rFonts w:ascii="Times New Roman"/>
                <w:sz w:val="21"/>
              </w:rPr>
            </w:pPr>
            <w:r>
              <w:rPr>
                <w:rFonts w:ascii="Times New Roman"/>
                <w:w w:val="99"/>
                <w:sz w:val="21"/>
              </w:rPr>
              <w:t>2</w:t>
            </w:r>
          </w:p>
        </w:tc>
        <w:tc>
          <w:tcPr>
            <w:tcW w:w="2475" w:type="dxa"/>
            <w:vAlign w:val="top"/>
          </w:tcPr>
          <w:p>
            <w:pPr>
              <w:pStyle w:val="13"/>
              <w:jc w:val="center"/>
              <w:rPr>
                <w:sz w:val="21"/>
              </w:rPr>
            </w:pPr>
          </w:p>
          <w:p>
            <w:pPr>
              <w:pStyle w:val="13"/>
              <w:jc w:val="center"/>
              <w:rPr>
                <w:sz w:val="21"/>
              </w:rPr>
            </w:pPr>
          </w:p>
          <w:p>
            <w:pPr>
              <w:pStyle w:val="13"/>
              <w:jc w:val="center"/>
              <w:rPr>
                <w:sz w:val="21"/>
              </w:rPr>
            </w:pPr>
            <w:r>
              <w:rPr>
                <w:sz w:val="21"/>
              </w:rPr>
              <w:t>一级医院</w:t>
            </w:r>
          </w:p>
        </w:tc>
        <w:tc>
          <w:tcPr>
            <w:tcW w:w="1635" w:type="dxa"/>
          </w:tcPr>
          <w:p>
            <w:pPr>
              <w:pStyle w:val="13"/>
              <w:rPr>
                <w:rFonts w:ascii="Times New Roman"/>
                <w:sz w:val="22"/>
              </w:rPr>
            </w:pPr>
          </w:p>
          <w:p>
            <w:pPr>
              <w:pStyle w:val="13"/>
              <w:spacing w:before="10"/>
              <w:rPr>
                <w:rFonts w:ascii="Times New Roman"/>
                <w:sz w:val="31"/>
              </w:rPr>
            </w:pPr>
          </w:p>
          <w:p>
            <w:pPr>
              <w:pStyle w:val="13"/>
              <w:ind w:left="313" w:right="306"/>
              <w:jc w:val="center"/>
              <w:rPr>
                <w:rFonts w:ascii="Times New Roman"/>
                <w:sz w:val="21"/>
              </w:rPr>
            </w:pPr>
            <w:r>
              <w:rPr>
                <w:rFonts w:ascii="Times New Roman"/>
                <w:sz w:val="21"/>
              </w:rPr>
              <w:t>10%</w:t>
            </w:r>
          </w:p>
        </w:tc>
        <w:tc>
          <w:tcPr>
            <w:tcW w:w="8789" w:type="dxa"/>
            <w:vMerge w:val="continue"/>
            <w:tcBorders>
              <w:top w:val="nil"/>
            </w:tcBorders>
          </w:tcPr>
          <w:p>
            <w:pPr>
              <w:rPr>
                <w:sz w:val="2"/>
                <w:szCs w:val="2"/>
              </w:rPr>
            </w:pPr>
          </w:p>
        </w:tc>
        <w:tc>
          <w:tcPr>
            <w:tcW w:w="1111"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728" w:type="dxa"/>
            <w:vAlign w:val="center"/>
          </w:tcPr>
          <w:p>
            <w:pPr>
              <w:pStyle w:val="13"/>
              <w:jc w:val="center"/>
              <w:rPr>
                <w:rFonts w:ascii="Times New Roman"/>
                <w:sz w:val="22"/>
              </w:rPr>
            </w:pPr>
          </w:p>
          <w:p>
            <w:pPr>
              <w:pStyle w:val="13"/>
              <w:spacing w:before="2"/>
              <w:jc w:val="center"/>
              <w:rPr>
                <w:rFonts w:ascii="Times New Roman"/>
                <w:sz w:val="25"/>
              </w:rPr>
            </w:pPr>
          </w:p>
          <w:p>
            <w:pPr>
              <w:pStyle w:val="13"/>
              <w:ind w:right="84"/>
              <w:jc w:val="center"/>
              <w:rPr>
                <w:rFonts w:ascii="Times New Roman"/>
                <w:sz w:val="21"/>
              </w:rPr>
            </w:pPr>
            <w:r>
              <w:rPr>
                <w:rFonts w:ascii="Times New Roman"/>
                <w:w w:val="99"/>
                <w:sz w:val="21"/>
              </w:rPr>
              <w:t>3</w:t>
            </w:r>
          </w:p>
        </w:tc>
        <w:tc>
          <w:tcPr>
            <w:tcW w:w="2475" w:type="dxa"/>
            <w:vAlign w:val="center"/>
          </w:tcPr>
          <w:p>
            <w:pPr>
              <w:pStyle w:val="13"/>
              <w:spacing w:before="47" w:line="211" w:lineRule="auto"/>
              <w:ind w:right="-15"/>
              <w:jc w:val="both"/>
              <w:rPr>
                <w:sz w:val="21"/>
              </w:rPr>
            </w:pPr>
            <w:r>
              <w:rPr>
                <w:spacing w:val="-9"/>
                <w:sz w:val="21"/>
              </w:rPr>
              <w:t>基层医疗机构</w:t>
            </w:r>
            <w:r>
              <w:rPr>
                <w:sz w:val="21"/>
              </w:rPr>
              <w:t>（社区卫生服务中心</w:t>
            </w:r>
            <w:r>
              <w:rPr>
                <w:rFonts w:ascii="Times New Roman" w:eastAsia="Times New Roman"/>
                <w:sz w:val="21"/>
              </w:rPr>
              <w:t>/</w:t>
            </w:r>
            <w:r>
              <w:rPr>
                <w:spacing w:val="-2"/>
                <w:sz w:val="21"/>
              </w:rPr>
              <w:t>站、诊所、乡镇卫生院、村卫生室</w:t>
            </w:r>
            <w:r>
              <w:rPr>
                <w:sz w:val="21"/>
              </w:rPr>
              <w:t>等）</w:t>
            </w:r>
          </w:p>
        </w:tc>
        <w:tc>
          <w:tcPr>
            <w:tcW w:w="1635" w:type="dxa"/>
          </w:tcPr>
          <w:p>
            <w:pPr>
              <w:pStyle w:val="13"/>
              <w:rPr>
                <w:rFonts w:ascii="Times New Roman"/>
                <w:sz w:val="22"/>
              </w:rPr>
            </w:pPr>
          </w:p>
          <w:p>
            <w:pPr>
              <w:pStyle w:val="13"/>
              <w:spacing w:before="2"/>
              <w:rPr>
                <w:rFonts w:ascii="Times New Roman"/>
                <w:sz w:val="25"/>
              </w:rPr>
            </w:pPr>
          </w:p>
          <w:p>
            <w:pPr>
              <w:pStyle w:val="13"/>
              <w:ind w:left="314" w:right="302"/>
              <w:jc w:val="center"/>
              <w:rPr>
                <w:rFonts w:ascii="Times New Roman"/>
                <w:sz w:val="21"/>
              </w:rPr>
            </w:pPr>
            <w:r>
              <w:rPr>
                <w:rFonts w:ascii="Times New Roman"/>
                <w:sz w:val="21"/>
              </w:rPr>
              <w:t>5%</w:t>
            </w:r>
          </w:p>
        </w:tc>
        <w:tc>
          <w:tcPr>
            <w:tcW w:w="8789" w:type="dxa"/>
            <w:vMerge w:val="continue"/>
            <w:tcBorders>
              <w:top w:val="nil"/>
            </w:tcBorders>
          </w:tcPr>
          <w:p>
            <w:pPr>
              <w:rPr>
                <w:sz w:val="2"/>
                <w:szCs w:val="2"/>
              </w:rPr>
            </w:pPr>
          </w:p>
        </w:tc>
        <w:tc>
          <w:tcPr>
            <w:tcW w:w="1111"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4" w:hRule="atLeast"/>
        </w:trPr>
        <w:tc>
          <w:tcPr>
            <w:tcW w:w="728" w:type="dxa"/>
            <w:vAlign w:val="center"/>
          </w:tcPr>
          <w:p>
            <w:pPr>
              <w:pStyle w:val="13"/>
              <w:jc w:val="center"/>
              <w:rPr>
                <w:rFonts w:ascii="Times New Roman"/>
                <w:sz w:val="22"/>
              </w:rPr>
            </w:pPr>
          </w:p>
          <w:p>
            <w:pPr>
              <w:pStyle w:val="13"/>
              <w:jc w:val="center"/>
              <w:rPr>
                <w:rFonts w:ascii="Times New Roman"/>
                <w:sz w:val="22"/>
              </w:rPr>
            </w:pPr>
          </w:p>
          <w:p>
            <w:pPr>
              <w:pStyle w:val="13"/>
              <w:jc w:val="center"/>
              <w:rPr>
                <w:rFonts w:ascii="Times New Roman"/>
                <w:sz w:val="22"/>
              </w:rPr>
            </w:pPr>
          </w:p>
          <w:p>
            <w:pPr>
              <w:pStyle w:val="13"/>
              <w:jc w:val="center"/>
              <w:rPr>
                <w:rFonts w:ascii="Times New Roman"/>
                <w:sz w:val="22"/>
              </w:rPr>
            </w:pPr>
          </w:p>
          <w:p>
            <w:pPr>
              <w:pStyle w:val="13"/>
              <w:jc w:val="center"/>
              <w:rPr>
                <w:rFonts w:ascii="Times New Roman"/>
                <w:sz w:val="22"/>
              </w:rPr>
            </w:pPr>
          </w:p>
          <w:p>
            <w:pPr>
              <w:pStyle w:val="13"/>
              <w:spacing w:before="4"/>
              <w:jc w:val="center"/>
              <w:rPr>
                <w:rFonts w:ascii="Times New Roman"/>
                <w:sz w:val="24"/>
              </w:rPr>
            </w:pPr>
          </w:p>
          <w:p>
            <w:pPr>
              <w:pStyle w:val="13"/>
              <w:ind w:right="84"/>
              <w:jc w:val="center"/>
              <w:rPr>
                <w:rFonts w:ascii="Times New Roman"/>
                <w:sz w:val="21"/>
              </w:rPr>
            </w:pPr>
            <w:r>
              <w:rPr>
                <w:rFonts w:ascii="Times New Roman"/>
                <w:w w:val="99"/>
                <w:sz w:val="21"/>
              </w:rPr>
              <w:t>4</w:t>
            </w:r>
          </w:p>
        </w:tc>
        <w:tc>
          <w:tcPr>
            <w:tcW w:w="2475" w:type="dxa"/>
            <w:vAlign w:val="center"/>
          </w:tcPr>
          <w:p>
            <w:pPr>
              <w:pStyle w:val="13"/>
              <w:spacing w:line="211" w:lineRule="auto"/>
              <w:ind w:right="177"/>
              <w:jc w:val="center"/>
              <w:rPr>
                <w:sz w:val="21"/>
              </w:rPr>
            </w:pPr>
            <w:r>
              <w:rPr>
                <w:sz w:val="21"/>
              </w:rPr>
              <w:t>疾病预防控制机构和采供血机构</w:t>
            </w:r>
          </w:p>
        </w:tc>
        <w:tc>
          <w:tcPr>
            <w:tcW w:w="1635" w:type="dxa"/>
          </w:tcPr>
          <w:p>
            <w:pPr>
              <w:pStyle w:val="13"/>
              <w:rPr>
                <w:rFonts w:ascii="Times New Roman"/>
                <w:sz w:val="22"/>
              </w:rPr>
            </w:pPr>
          </w:p>
          <w:p>
            <w:pPr>
              <w:pStyle w:val="13"/>
              <w:rPr>
                <w:rFonts w:ascii="Times New Roman"/>
                <w:sz w:val="22"/>
              </w:rPr>
            </w:pPr>
          </w:p>
          <w:p>
            <w:pPr>
              <w:pStyle w:val="13"/>
              <w:rPr>
                <w:rFonts w:ascii="Times New Roman"/>
                <w:sz w:val="22"/>
              </w:rPr>
            </w:pPr>
          </w:p>
          <w:p>
            <w:pPr>
              <w:pStyle w:val="13"/>
              <w:rPr>
                <w:rFonts w:ascii="Times New Roman"/>
                <w:sz w:val="22"/>
              </w:rPr>
            </w:pPr>
          </w:p>
          <w:p>
            <w:pPr>
              <w:pStyle w:val="13"/>
              <w:rPr>
                <w:rFonts w:ascii="Times New Roman"/>
                <w:sz w:val="22"/>
              </w:rPr>
            </w:pPr>
          </w:p>
          <w:p>
            <w:pPr>
              <w:pStyle w:val="13"/>
              <w:spacing w:before="4"/>
              <w:rPr>
                <w:rFonts w:ascii="Times New Roman"/>
                <w:sz w:val="24"/>
              </w:rPr>
            </w:pPr>
          </w:p>
          <w:p>
            <w:pPr>
              <w:pStyle w:val="13"/>
              <w:ind w:left="313" w:right="306"/>
              <w:jc w:val="center"/>
              <w:rPr>
                <w:rFonts w:ascii="Times New Roman"/>
                <w:sz w:val="21"/>
              </w:rPr>
            </w:pPr>
            <w:r>
              <w:rPr>
                <w:rFonts w:ascii="Times New Roman"/>
                <w:sz w:val="21"/>
              </w:rPr>
              <w:t>40%</w:t>
            </w:r>
          </w:p>
        </w:tc>
        <w:tc>
          <w:tcPr>
            <w:tcW w:w="8789" w:type="dxa"/>
            <w:vMerge w:val="continue"/>
            <w:tcBorders>
              <w:top w:val="nil"/>
            </w:tcBorders>
          </w:tcPr>
          <w:p>
            <w:pPr>
              <w:rPr>
                <w:sz w:val="2"/>
                <w:szCs w:val="2"/>
              </w:rPr>
            </w:pPr>
          </w:p>
        </w:tc>
        <w:tc>
          <w:tcPr>
            <w:tcW w:w="1111" w:type="dxa"/>
          </w:tcPr>
          <w:p>
            <w:pPr>
              <w:pStyle w:val="13"/>
              <w:rPr>
                <w:rFonts w:ascii="Times New Roman"/>
                <w:sz w:val="20"/>
              </w:rPr>
            </w:pPr>
          </w:p>
        </w:tc>
      </w:tr>
    </w:tbl>
    <w:p>
      <w:pPr>
        <w:pStyle w:val="3"/>
        <w:spacing w:before="429"/>
        <w:ind w:left="0" w:leftChars="0" w:firstLine="0" w:firstLineChars="0"/>
      </w:pPr>
      <w:r>
        <w:br w:type="column"/>
      </w:r>
      <w:r>
        <w:rPr>
          <w:rFonts w:ascii="Times New Roman" w:eastAsia="Times New Roman"/>
        </w:rPr>
        <w:t>2021</w:t>
      </w:r>
      <w:r>
        <w:t>年</w:t>
      </w:r>
      <w:r>
        <w:rPr>
          <w:rFonts w:hint="eastAsia"/>
          <w:lang w:eastAsia="zh-CN"/>
        </w:rPr>
        <w:t>重庆市长寿区</w:t>
      </w:r>
      <w:r>
        <w:t>传染病防治随机监督抽查计划表</w:t>
      </w:r>
    </w:p>
    <w:p>
      <w:pPr>
        <w:spacing w:after="0"/>
        <w:sectPr>
          <w:type w:val="continuous"/>
          <w:pgSz w:w="16840" w:h="11910" w:orient="landscape"/>
          <w:pgMar w:top="1340" w:right="580" w:bottom="1420" w:left="860" w:header="720" w:footer="720" w:gutter="0"/>
          <w:pgNumType w:fmt="numberInDash"/>
          <w:cols w:equalWidth="0" w:num="2">
            <w:col w:w="1140" w:space="1745"/>
            <w:col w:w="12515"/>
          </w:cols>
        </w:sectPr>
      </w:pPr>
    </w:p>
    <w:p>
      <w:pPr>
        <w:pStyle w:val="6"/>
        <w:rPr>
          <w:rFonts w:ascii="方正小标宋_GBK"/>
          <w:sz w:val="20"/>
        </w:rPr>
      </w:pPr>
      <w:r>
        <w:rPr>
          <w:rFonts w:hint="eastAsia" w:ascii="方正黑体_GBK" w:hAnsi="方正黑体_GBK" w:eastAsia="方正黑体_GBK" w:cs="方正黑体_GBK"/>
        </w:rPr>
        <mc:AlternateContent>
          <mc:Choice Requires="wps">
            <w:drawing>
              <wp:anchor distT="0" distB="0" distL="114300" distR="114300" simplePos="0" relativeHeight="251684864" behindDoc="0" locked="0" layoutInCell="1" allowOverlap="1">
                <wp:simplePos x="0" y="0"/>
                <wp:positionH relativeFrom="page">
                  <wp:posOffset>615950</wp:posOffset>
                </wp:positionH>
                <wp:positionV relativeFrom="paragraph">
                  <wp:posOffset>95250</wp:posOffset>
                </wp:positionV>
                <wp:extent cx="9415780" cy="415925"/>
                <wp:effectExtent l="0" t="0" r="0" b="0"/>
                <wp:wrapNone/>
                <wp:docPr id="20" name="文本框 19"/>
                <wp:cNvGraphicFramePr/>
                <a:graphic xmlns:a="http://schemas.openxmlformats.org/drawingml/2006/main">
                  <a:graphicData uri="http://schemas.microsoft.com/office/word/2010/wordprocessingShape">
                    <wps:wsp>
                      <wps:cNvSpPr txBox="1"/>
                      <wps:spPr>
                        <a:xfrm>
                          <a:off x="0" y="0"/>
                          <a:ext cx="9415780" cy="415925"/>
                        </a:xfrm>
                        <a:prstGeom prst="rect">
                          <a:avLst/>
                        </a:prstGeom>
                        <a:noFill/>
                        <a:ln>
                          <a:noFill/>
                        </a:ln>
                      </wps:spPr>
                      <wps:txbx>
                        <w:txbxContent>
                          <w:p>
                            <w:pPr>
                              <w:pStyle w:val="6"/>
                            </w:pPr>
                          </w:p>
                        </w:txbxContent>
                      </wps:txbx>
                      <wps:bodyPr lIns="0" tIns="0" rIns="0" bIns="0" upright="1"/>
                    </wps:wsp>
                  </a:graphicData>
                </a:graphic>
              </wp:anchor>
            </w:drawing>
          </mc:Choice>
          <mc:Fallback>
            <w:pict>
              <v:shape id="文本框 19" o:spid="_x0000_s1026" o:spt="202" type="#_x0000_t202" style="position:absolute;left:0pt;margin-left:48.5pt;margin-top:7.5pt;height:32.75pt;width:741.4pt;mso-position-horizontal-relative:page;z-index:251684864;mso-width-relative:page;mso-height-relative:page;" filled="f" stroked="f" coordsize="21600,21600" o:gfxdata="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4ldZNtgAAAAJAQAADwAAAAAAAAAB&#10;ACAAAAAiAAAAZHJzL2Rvd25yZXYueG1sUEsBAhQAFAAAAAgAh07iQJ5bxzmeAQAAJgMAAA4AAAAA&#10;AAAAAQAgAAAAJwEAAGRycy9lMm9Eb2MueG1sUEsFBgAAAAAGAAYAWQEAADcFAAAAAA==&#10;">
                <v:fill on="f" focussize="0,0"/>
                <v:stroke on="f"/>
                <v:imagedata o:title=""/>
                <o:lock v:ext="edit" aspectratio="f"/>
                <v:textbox inset="0mm,0mm,0mm,0mm">
                  <w:txbxContent>
                    <w:p>
                      <w:pPr>
                        <w:pStyle w:val="6"/>
                      </w:pPr>
                    </w:p>
                  </w:txbxContent>
                </v:textbox>
              </v:shape>
            </w:pict>
          </mc:Fallback>
        </mc:AlternateContent>
      </w: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spacing w:before="92"/>
        <w:ind w:left="220" w:right="0" w:firstLine="0"/>
        <w:jc w:val="left"/>
        <w:rPr>
          <w:rFonts w:ascii="Times New Roman"/>
          <w:sz w:val="18"/>
        </w:rPr>
        <w:sectPr>
          <w:type w:val="continuous"/>
          <w:pgSz w:w="16840" w:h="11910" w:orient="landscape"/>
          <w:pgMar w:top="1340" w:right="580" w:bottom="1420" w:left="860" w:header="720" w:footer="720" w:gutter="0"/>
          <w:pgNumType w:fmt="numberInDash"/>
          <w:cols w:space="720" w:num="1"/>
        </w:sectPr>
      </w:pPr>
    </w:p>
    <w:p>
      <w:pPr>
        <w:pStyle w:val="6"/>
        <w:rPr>
          <w:sz w:val="20"/>
        </w:rPr>
      </w:pPr>
    </w:p>
    <w:p>
      <w:pPr>
        <w:spacing w:before="92"/>
        <w:ind w:left="0" w:right="496" w:firstLine="0"/>
        <w:jc w:val="center"/>
        <w:rPr>
          <w:rFonts w:ascii="Times New Roman"/>
          <w:sz w:val="18"/>
        </w:rPr>
        <w:sectPr>
          <w:footerReference r:id="rId17" w:type="default"/>
          <w:type w:val="continuous"/>
          <w:pgSz w:w="16840" w:h="11910" w:orient="landscape"/>
          <w:pgMar w:top="1340" w:right="580" w:bottom="1420" w:left="860" w:header="720" w:footer="720" w:gutter="0"/>
          <w:pgNumType w:fmt="numberInDash"/>
          <w:cols w:space="720" w:num="1"/>
        </w:sectPr>
      </w:pPr>
    </w:p>
    <w:p>
      <w:pPr>
        <w:pStyle w:val="6"/>
        <w:rPr>
          <w:rFonts w:ascii="Times New Roman"/>
          <w:sz w:val="20"/>
        </w:rPr>
      </w:pPr>
    </w:p>
    <w:p>
      <w:pPr>
        <w:pStyle w:val="6"/>
        <w:spacing w:before="17"/>
        <w:rPr>
          <w:rFonts w:ascii="Times New Roman" w:eastAsia="Times New Roman"/>
        </w:rPr>
      </w:pPr>
      <w:r>
        <w:rPr>
          <w:rFonts w:hint="eastAsia" w:ascii="方正黑体_GBK" w:eastAsia="方正黑体_GBK"/>
        </w:rPr>
        <w:t>附件</w:t>
      </w:r>
      <w:r>
        <w:rPr>
          <w:rFonts w:ascii="Times New Roman" w:eastAsia="Times New Roman"/>
        </w:rPr>
        <w:t>8</w:t>
      </w:r>
    </w:p>
    <w:p>
      <w:pPr>
        <w:pStyle w:val="6"/>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方正仿宋_GBK" w:hAnsi="方正仿宋_GBK" w:eastAsia="方正仿宋_GBK" w:cs="方正仿宋_GBK"/>
          <w:sz w:val="32"/>
          <w:szCs w:val="32"/>
        </w:rPr>
      </w:pPr>
    </w:p>
    <w:p>
      <w:pPr>
        <w:pStyle w:val="3"/>
        <w:ind w:left="514"/>
        <w:jc w:val="center"/>
      </w:pPr>
      <w:r>
        <w:rPr>
          <w:rFonts w:ascii="Times New Roman" w:eastAsia="Times New Roman"/>
        </w:rPr>
        <w:t>2021</w:t>
      </w:r>
      <w:r>
        <w:t>年</w:t>
      </w:r>
      <w:r>
        <w:rPr>
          <w:rFonts w:hint="eastAsia"/>
          <w:lang w:eastAsia="zh-CN"/>
        </w:rPr>
        <w:t>重庆市长寿区</w:t>
      </w:r>
      <w:r>
        <w:t>职业卫生随机</w:t>
      </w:r>
    </w:p>
    <w:p>
      <w:pPr>
        <w:pStyle w:val="3"/>
        <w:ind w:left="514"/>
        <w:jc w:val="center"/>
      </w:pPr>
      <w:r>
        <w:t>监督抽查计划</w:t>
      </w:r>
    </w:p>
    <w:p>
      <w:pPr>
        <w:pStyle w:val="6"/>
        <w:spacing w:before="4"/>
        <w:rPr>
          <w:rFonts w:ascii="方正小标宋_GBK"/>
          <w:sz w:val="29"/>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rFonts w:hint="eastAsia" w:ascii="方正黑体_GBK" w:eastAsia="方正黑体_GBK"/>
        </w:rPr>
      </w:pPr>
      <w:r>
        <w:rPr>
          <w:rFonts w:hint="eastAsia" w:ascii="方正黑体_GBK" w:eastAsia="方正黑体_GBK"/>
        </w:rPr>
        <w:t>一、工作任务</w:t>
      </w:r>
    </w:p>
    <w:p>
      <w:pPr>
        <w:pStyle w:val="6"/>
        <w:keepNext w:val="0"/>
        <w:keepLines w:val="0"/>
        <w:pageBreakBefore w:val="0"/>
        <w:widowControl w:val="0"/>
        <w:kinsoku/>
        <w:wordWrap/>
        <w:overflowPunct/>
        <w:topLinePunct w:val="0"/>
        <w:autoSpaceDE w:val="0"/>
        <w:autoSpaceDN w:val="0"/>
        <w:bidi w:val="0"/>
        <w:adjustRightInd/>
        <w:snapToGrid/>
        <w:spacing w:before="9" w:line="594" w:lineRule="exact"/>
        <w:ind w:left="747"/>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）用人单位随机监督抽查。</w:t>
      </w:r>
    </w:p>
    <w:p>
      <w:pPr>
        <w:pStyle w:val="6"/>
        <w:keepNext w:val="0"/>
        <w:keepLines w:val="0"/>
        <w:pageBreakBefore w:val="0"/>
        <w:widowControl w:val="0"/>
        <w:kinsoku/>
        <w:wordWrap/>
        <w:overflowPunct/>
        <w:topLinePunct w:val="0"/>
        <w:autoSpaceDE w:val="0"/>
        <w:autoSpaceDN w:val="0"/>
        <w:bidi w:val="0"/>
        <w:adjustRightInd/>
        <w:snapToGrid/>
        <w:spacing w:before="9" w:line="594" w:lineRule="exact"/>
        <w:ind w:left="106" w:right="271" w:firstLine="640"/>
        <w:jc w:val="both"/>
        <w:textAlignment w:val="auto"/>
      </w:pPr>
      <w:r>
        <w:rPr>
          <w:b/>
          <w:spacing w:val="-3"/>
          <w:w w:val="95"/>
        </w:rPr>
        <w:t>监督检查对象及内容：</w:t>
      </w:r>
      <w:r>
        <w:rPr>
          <w:spacing w:val="-5"/>
          <w:w w:val="95"/>
        </w:rPr>
        <w:t>结合实际，检查辖</w:t>
      </w:r>
      <w:r>
        <w:rPr>
          <w:spacing w:val="-4"/>
        </w:rPr>
        <w:t>区内</w:t>
      </w:r>
      <w:r>
        <w:rPr>
          <w:rFonts w:ascii="Times New Roman" w:eastAsia="Times New Roman"/>
        </w:rPr>
        <w:t>20</w:t>
      </w:r>
      <w:r>
        <w:rPr>
          <w:spacing w:val="-9"/>
        </w:rPr>
        <w:t>家职业病危害用人单位，辖区内</w:t>
      </w:r>
      <w:r>
        <w:rPr>
          <w:rFonts w:hint="eastAsia"/>
          <w:spacing w:val="-9"/>
        </w:rPr>
        <w:t>煤矿、非煤矿山</w:t>
      </w:r>
      <w:r>
        <w:rPr>
          <w:spacing w:val="-9"/>
        </w:rPr>
        <w:t>应</w:t>
      </w:r>
      <w:r>
        <w:rPr>
          <w:spacing w:val="-14"/>
        </w:rPr>
        <w:t>全覆盖检查。检查的用人单位，从职业病危害项目申报系统中采取随机抽取的方式选定，重点抽取</w:t>
      </w:r>
      <w:r>
        <w:rPr>
          <w:rFonts w:ascii="Times New Roman" w:eastAsia="Times New Roman"/>
        </w:rPr>
        <w:t>2020</w:t>
      </w:r>
      <w:r>
        <w:t>年未开展随机抽查的用</w:t>
      </w:r>
      <w:r>
        <w:rPr>
          <w:spacing w:val="-11"/>
        </w:rPr>
        <w:t>人单位。被抽取单位的检查内容见附表</w:t>
      </w:r>
      <w:r>
        <w:rPr>
          <w:rFonts w:ascii="Times New Roman" w:eastAsia="Times New Roman"/>
        </w:rPr>
        <w:t>2</w:t>
      </w:r>
      <w:r>
        <w:t>。</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二</w:t>
      </w:r>
      <w:r>
        <w:rPr>
          <w:rFonts w:hint="eastAsia" w:ascii="方正楷体_GBK" w:eastAsia="方正楷体_GBK"/>
          <w:w w:val="99"/>
        </w:rPr>
        <w:t>）职业健康检查、职业病诊断机构随机监督抽查。</w:t>
      </w:r>
    </w:p>
    <w:p>
      <w:pPr>
        <w:pStyle w:val="6"/>
        <w:keepNext w:val="0"/>
        <w:keepLines w:val="0"/>
        <w:pageBreakBefore w:val="0"/>
        <w:widowControl w:val="0"/>
        <w:kinsoku/>
        <w:wordWrap/>
        <w:overflowPunct/>
        <w:topLinePunct w:val="0"/>
        <w:autoSpaceDE w:val="0"/>
        <w:autoSpaceDN w:val="0"/>
        <w:bidi w:val="0"/>
        <w:adjustRightInd/>
        <w:snapToGrid/>
        <w:spacing w:before="12" w:line="594" w:lineRule="exact"/>
        <w:ind w:left="106" w:right="270" w:firstLine="640"/>
        <w:jc w:val="both"/>
        <w:textAlignment w:val="auto"/>
      </w:pPr>
      <w:r>
        <w:rPr>
          <w:b/>
          <w:spacing w:val="-16"/>
        </w:rPr>
        <w:t>监督检查对象及内容：</w:t>
      </w:r>
      <w:r>
        <w:rPr>
          <w:spacing w:val="-2"/>
        </w:rPr>
        <w:t>抽取全</w:t>
      </w:r>
      <w:r>
        <w:rPr>
          <w:rFonts w:hint="eastAsia"/>
          <w:spacing w:val="-2"/>
          <w:lang w:eastAsia="zh-CN"/>
        </w:rPr>
        <w:t>区</w:t>
      </w:r>
      <w:r>
        <w:rPr>
          <w:rFonts w:ascii="Times New Roman" w:eastAsia="Times New Roman"/>
        </w:rPr>
        <w:t>30%</w:t>
      </w:r>
      <w:r>
        <w:t>的职业健康检查机构</w:t>
      </w:r>
      <w:r>
        <w:rPr>
          <w:rFonts w:hint="eastAsia"/>
          <w:lang w:eastAsia="zh-CN"/>
        </w:rPr>
        <w:t>和</w:t>
      </w:r>
      <w:r>
        <w:rPr>
          <w:rFonts w:hint="default" w:ascii="Times New Roman" w:hAnsi="Times New Roman" w:cs="Times New Roman"/>
          <w:lang w:eastAsia="zh-CN"/>
        </w:rPr>
        <w:t>20%</w:t>
      </w:r>
      <w:r>
        <w:rPr>
          <w:rFonts w:hint="eastAsia"/>
          <w:lang w:eastAsia="zh-CN"/>
        </w:rPr>
        <w:t>的职业病诊断机构，</w:t>
      </w:r>
      <w:r>
        <w:rPr>
          <w:spacing w:val="-7"/>
        </w:rPr>
        <w:t>被抽取单位详见国家卫生健康监督信息系统双随机名单，检查内容见附表</w:t>
      </w:r>
      <w:r>
        <w:rPr>
          <w:rFonts w:ascii="Times New Roman" w:eastAsia="Times New Roman"/>
        </w:rPr>
        <w:t>3</w:t>
      </w:r>
      <w:r>
        <w:t>。</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三</w:t>
      </w:r>
      <w:r>
        <w:rPr>
          <w:rFonts w:hint="eastAsia" w:ascii="方正楷体_GBK" w:eastAsia="方正楷体_GBK"/>
          <w:w w:val="99"/>
        </w:rPr>
        <w:t>）职业卫生技术服务机构随机监督抽查。</w:t>
      </w:r>
    </w:p>
    <w:p>
      <w:pPr>
        <w:pStyle w:val="6"/>
        <w:keepNext w:val="0"/>
        <w:keepLines w:val="0"/>
        <w:pageBreakBefore w:val="0"/>
        <w:widowControl w:val="0"/>
        <w:kinsoku/>
        <w:wordWrap/>
        <w:overflowPunct/>
        <w:topLinePunct w:val="0"/>
        <w:autoSpaceDE w:val="0"/>
        <w:autoSpaceDN w:val="0"/>
        <w:bidi w:val="0"/>
        <w:adjustRightInd/>
        <w:snapToGrid/>
        <w:spacing w:before="9" w:line="594" w:lineRule="exact"/>
        <w:ind w:left="106" w:right="269" w:firstLine="640"/>
        <w:jc w:val="both"/>
        <w:textAlignment w:val="auto"/>
      </w:pPr>
      <w:r>
        <w:rPr>
          <w:b/>
          <w:spacing w:val="-13"/>
        </w:rPr>
        <w:t>监督检查对象及内容：</w:t>
      </w:r>
      <w:r>
        <w:t>抽取全</w:t>
      </w:r>
      <w:r>
        <w:rPr>
          <w:rFonts w:hint="eastAsia"/>
          <w:lang w:eastAsia="zh-CN"/>
        </w:rPr>
        <w:t>区</w:t>
      </w:r>
      <w:r>
        <w:t>所有的职业卫生技术服务机</w:t>
      </w:r>
      <w:r>
        <w:rPr>
          <w:spacing w:val="-101"/>
        </w:rPr>
        <w:t>构</w:t>
      </w:r>
      <w:r>
        <w:t>（</w:t>
      </w:r>
      <w:r>
        <w:rPr>
          <w:rFonts w:hint="eastAsia" w:ascii="仿宋" w:eastAsia="仿宋"/>
          <w:spacing w:val="-6"/>
        </w:rPr>
        <w:t>参考重庆市卫生健康委员会于</w:t>
      </w:r>
      <w:r>
        <w:rPr>
          <w:rFonts w:ascii="Times New Roman" w:eastAsia="Times New Roman"/>
        </w:rPr>
        <w:t>2020</w:t>
      </w:r>
      <w:r>
        <w:rPr>
          <w:spacing w:val="-1"/>
        </w:rPr>
        <w:t>年</w:t>
      </w:r>
      <w:r>
        <w:rPr>
          <w:rFonts w:ascii="Times New Roman" w:eastAsia="Times New Roman"/>
        </w:rPr>
        <w:t>5</w:t>
      </w:r>
      <w:r>
        <w:t>月</w:t>
      </w:r>
      <w:r>
        <w:rPr>
          <w:rFonts w:ascii="Times New Roman" w:eastAsia="Times New Roman"/>
          <w:spacing w:val="-5"/>
        </w:rPr>
        <w:t>11</w:t>
      </w:r>
      <w:r>
        <w:t>日对外公示的</w:t>
      </w:r>
      <w:r>
        <w:rPr>
          <w:spacing w:val="-10"/>
        </w:rPr>
        <w:t>《重庆市职业卫生技术服务机构名单》</w:t>
      </w:r>
      <w:r>
        <w:rPr>
          <w:spacing w:val="-137"/>
        </w:rPr>
        <w:t>）</w:t>
      </w:r>
      <w:r>
        <w:rPr>
          <w:spacing w:val="-15"/>
        </w:rPr>
        <w:t>，被抽取单位的检查内容</w:t>
      </w:r>
      <w:r>
        <w:rPr>
          <w:spacing w:val="-11"/>
        </w:rPr>
        <w:t>见附件</w:t>
      </w:r>
      <w:r>
        <w:rPr>
          <w:rFonts w:ascii="Times New Roman" w:eastAsia="Times New Roman"/>
        </w:rPr>
        <w:t>4</w:t>
      </w:r>
      <w:r>
        <w:t>。</w:t>
      </w:r>
    </w:p>
    <w:p>
      <w:pPr>
        <w:pStyle w:val="6"/>
        <w:keepNext w:val="0"/>
        <w:keepLines w:val="0"/>
        <w:pageBreakBefore w:val="0"/>
        <w:widowControl w:val="0"/>
        <w:kinsoku/>
        <w:wordWrap/>
        <w:overflowPunct/>
        <w:topLinePunct w:val="0"/>
        <w:autoSpaceDE w:val="0"/>
        <w:autoSpaceDN w:val="0"/>
        <w:bidi w:val="0"/>
        <w:adjustRightInd/>
        <w:snapToGrid/>
        <w:spacing w:before="17" w:line="594" w:lineRule="exact"/>
        <w:ind w:right="273" w:firstLine="632" w:firstLineChars="200"/>
        <w:textAlignment w:val="auto"/>
        <w:rPr>
          <w:rFonts w:hint="eastAsia" w:ascii="方正楷体_GBK" w:hAnsi="方正楷体_GBK" w:eastAsia="方正楷体_GBK"/>
          <w:w w:val="99"/>
        </w:rPr>
      </w:pPr>
      <w:r>
        <w:rPr>
          <w:rFonts w:hint="eastAsia" w:ascii="方正楷体_GBK" w:hAnsi="方正楷体_GBK" w:eastAsia="方正楷体_GBK"/>
          <w:w w:val="99"/>
        </w:rPr>
        <w:t>（</w:t>
      </w:r>
      <w:r>
        <w:rPr>
          <w:rFonts w:hint="eastAsia" w:ascii="方正楷体_GBK" w:hAnsi="方正楷体_GBK" w:eastAsia="方正楷体_GBK"/>
          <w:spacing w:val="2"/>
          <w:w w:val="99"/>
        </w:rPr>
        <w:t>四</w:t>
      </w:r>
      <w:r>
        <w:rPr>
          <w:rFonts w:hint="eastAsia" w:ascii="方正楷体_GBK" w:hAnsi="方正楷体_GBK" w:eastAsia="方正楷体_GBK"/>
          <w:spacing w:val="-161"/>
          <w:w w:val="99"/>
        </w:rPr>
        <w:t>）</w:t>
      </w:r>
      <w:r>
        <w:rPr>
          <w:rFonts w:hint="eastAsia" w:ascii="方正楷体_GBK" w:hAnsi="方正楷体_GBK" w:eastAsia="方正楷体_GBK"/>
          <w:w w:val="99"/>
        </w:rPr>
        <w:t>“回头看”监督检查。</w:t>
      </w:r>
    </w:p>
    <w:p>
      <w:pPr>
        <w:pStyle w:val="6"/>
        <w:keepNext w:val="0"/>
        <w:keepLines w:val="0"/>
        <w:pageBreakBefore w:val="0"/>
        <w:widowControl w:val="0"/>
        <w:kinsoku/>
        <w:wordWrap/>
        <w:overflowPunct/>
        <w:topLinePunct w:val="0"/>
        <w:autoSpaceDE w:val="0"/>
        <w:autoSpaceDN w:val="0"/>
        <w:bidi w:val="0"/>
        <w:adjustRightInd/>
        <w:snapToGrid/>
        <w:spacing w:before="17" w:line="594" w:lineRule="exact"/>
        <w:ind w:right="273" w:firstLine="640" w:firstLineChars="200"/>
        <w:textAlignment w:val="auto"/>
      </w:pPr>
      <w:r>
        <w:t>对</w:t>
      </w:r>
      <w:r>
        <w:rPr>
          <w:rFonts w:ascii="Times New Roman" w:hAnsi="Times New Roman" w:eastAsia="Times New Roman"/>
        </w:rPr>
        <w:t>2020</w:t>
      </w:r>
      <w:r>
        <w:t>年职业卫生随机监督抽查受到行政处罚的单位，开展“回头看”监督检查，重点查看其整改落实情况。</w:t>
      </w:r>
    </w:p>
    <w:p>
      <w:pPr>
        <w:pStyle w:val="6"/>
        <w:keepNext w:val="0"/>
        <w:keepLines w:val="0"/>
        <w:pageBreakBefore w:val="0"/>
        <w:widowControl w:val="0"/>
        <w:kinsoku/>
        <w:wordWrap/>
        <w:overflowPunct/>
        <w:topLinePunct w:val="0"/>
        <w:autoSpaceDE w:val="0"/>
        <w:autoSpaceDN w:val="0"/>
        <w:bidi w:val="0"/>
        <w:adjustRightInd/>
        <w:snapToGrid/>
        <w:spacing w:before="3" w:line="594" w:lineRule="exact"/>
        <w:textAlignment w:val="auto"/>
        <w:rPr>
          <w:sz w:val="33"/>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4"/>
        <w:textAlignment w:val="auto"/>
      </w:pPr>
      <w:r>
        <w:t>附件：</w:t>
      </w:r>
      <w:r>
        <w:rPr>
          <w:rFonts w:ascii="Times New Roman" w:eastAsia="Times New Roman"/>
        </w:rPr>
        <w:t>1.</w:t>
      </w:r>
      <w:r>
        <w:t>用人单位信息卡（样卡）</w:t>
      </w:r>
    </w:p>
    <w:p>
      <w:pPr>
        <w:pStyle w:val="6"/>
        <w:keepNext w:val="0"/>
        <w:keepLines w:val="0"/>
        <w:pageBreakBefore w:val="0"/>
        <w:widowControl w:val="0"/>
        <w:kinsoku/>
        <w:wordWrap/>
        <w:overflowPunct/>
        <w:topLinePunct w:val="0"/>
        <w:autoSpaceDE w:val="0"/>
        <w:autoSpaceDN w:val="0"/>
        <w:bidi w:val="0"/>
        <w:adjustRightInd/>
        <w:snapToGrid/>
        <w:spacing w:before="9" w:line="594" w:lineRule="exact"/>
        <w:ind w:left="2015" w:leftChars="775" w:hanging="310" w:hangingChars="100"/>
        <w:textAlignment w:val="auto"/>
        <w:rPr>
          <w:spacing w:val="-21"/>
        </w:rPr>
      </w:pPr>
      <w:r>
        <w:rPr>
          <w:rFonts w:ascii="Times New Roman" w:eastAsia="Times New Roman"/>
          <w:spacing w:val="-5"/>
        </w:rPr>
        <w:t>2.2021</w:t>
      </w:r>
      <w:r>
        <w:rPr>
          <w:spacing w:val="-21"/>
        </w:rPr>
        <w:t>年</w:t>
      </w:r>
      <w:r>
        <w:rPr>
          <w:rFonts w:hint="eastAsia"/>
          <w:spacing w:val="-21"/>
          <w:lang w:eastAsia="zh-CN"/>
        </w:rPr>
        <w:t>重庆市长寿区</w:t>
      </w:r>
      <w:r>
        <w:rPr>
          <w:spacing w:val="-21"/>
        </w:rPr>
        <w:t>用人单位职业卫生随机监督抽查</w:t>
      </w:r>
    </w:p>
    <w:p>
      <w:pPr>
        <w:pStyle w:val="6"/>
        <w:keepNext w:val="0"/>
        <w:keepLines w:val="0"/>
        <w:pageBreakBefore w:val="0"/>
        <w:widowControl w:val="0"/>
        <w:kinsoku/>
        <w:wordWrap/>
        <w:overflowPunct/>
        <w:topLinePunct w:val="0"/>
        <w:autoSpaceDE w:val="0"/>
        <w:autoSpaceDN w:val="0"/>
        <w:bidi w:val="0"/>
        <w:adjustRightInd/>
        <w:snapToGrid/>
        <w:spacing w:before="9" w:line="594" w:lineRule="exact"/>
        <w:ind w:firstLine="1946" w:firstLineChars="700"/>
        <w:textAlignment w:val="auto"/>
      </w:pPr>
      <w:r>
        <w:rPr>
          <w:spacing w:val="-21"/>
        </w:rPr>
        <w:t>计划表</w:t>
      </w:r>
    </w:p>
    <w:p>
      <w:pPr>
        <w:pStyle w:val="6"/>
        <w:keepNext w:val="0"/>
        <w:keepLines w:val="0"/>
        <w:pageBreakBefore w:val="0"/>
        <w:widowControl w:val="0"/>
        <w:kinsoku/>
        <w:wordWrap/>
        <w:overflowPunct/>
        <w:topLinePunct w:val="0"/>
        <w:autoSpaceDE w:val="0"/>
        <w:autoSpaceDN w:val="0"/>
        <w:bidi w:val="0"/>
        <w:adjustRightInd/>
        <w:snapToGrid/>
        <w:spacing w:before="12" w:line="594" w:lineRule="exact"/>
        <w:ind w:left="1865" w:right="271" w:hanging="161"/>
        <w:textAlignment w:val="auto"/>
      </w:pPr>
      <w:r>
        <w:rPr>
          <w:rFonts w:ascii="Times New Roman" w:eastAsia="Times New Roman"/>
        </w:rPr>
        <w:t>3.2021</w:t>
      </w:r>
      <w:r>
        <w:rPr>
          <w:spacing w:val="-11"/>
        </w:rPr>
        <w:t>年</w:t>
      </w:r>
      <w:r>
        <w:rPr>
          <w:rFonts w:hint="eastAsia"/>
          <w:spacing w:val="-11"/>
          <w:lang w:eastAsia="zh-CN"/>
        </w:rPr>
        <w:t>重庆市长寿区职业健康检查、职业病诊断机构</w:t>
      </w:r>
      <w:r>
        <w:rPr>
          <w:spacing w:val="-11"/>
        </w:rPr>
        <w:t>随机监督抽查工作计划表</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1865" w:right="274" w:hanging="161"/>
        <w:textAlignment w:val="auto"/>
        <w:rPr>
          <w:sz w:val="20"/>
        </w:rPr>
      </w:pPr>
      <w:r>
        <w:rPr>
          <w:rFonts w:ascii="Times New Roman" w:eastAsia="Times New Roman"/>
        </w:rPr>
        <w:t>4.2021</w:t>
      </w:r>
      <w:r>
        <w:t>年</w:t>
      </w:r>
      <w:r>
        <w:rPr>
          <w:rFonts w:hint="eastAsia"/>
          <w:lang w:eastAsia="zh-CN"/>
        </w:rPr>
        <w:t>重庆市长寿区</w:t>
      </w:r>
      <w:r>
        <w:t>职业卫生技术服务机构随机监督抽查计划表</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7"/>
        <w:rPr>
          <w:rFonts w:ascii="Times New Roman" w:eastAsia="Times New Roman"/>
        </w:rPr>
      </w:pPr>
      <w:r>
        <w:drawing>
          <wp:anchor distT="0" distB="0" distL="0" distR="0" simplePos="0" relativeHeight="251659264" behindDoc="0" locked="0" layoutInCell="1" allowOverlap="1">
            <wp:simplePos x="0" y="0"/>
            <wp:positionH relativeFrom="page">
              <wp:posOffset>1209040</wp:posOffset>
            </wp:positionH>
            <wp:positionV relativeFrom="paragraph">
              <wp:posOffset>407035</wp:posOffset>
            </wp:positionV>
            <wp:extent cx="5020310" cy="7468235"/>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33" cstate="print"/>
                    <a:stretch>
                      <a:fillRect/>
                    </a:stretch>
                  </pic:blipFill>
                  <pic:spPr>
                    <a:xfrm>
                      <a:off x="0" y="0"/>
                      <a:ext cx="5020095" cy="7468361"/>
                    </a:xfrm>
                    <a:prstGeom prst="rect">
                      <a:avLst/>
                    </a:prstGeom>
                  </pic:spPr>
                </pic:pic>
              </a:graphicData>
            </a:graphic>
          </wp:anchor>
        </w:drawing>
      </w:r>
      <w:r>
        <w:rPr>
          <w:rFonts w:hint="eastAsia" w:ascii="方正黑体_GBK" w:eastAsia="方正黑体_GBK"/>
        </w:rPr>
        <w:t xml:space="preserve">附表 </w:t>
      </w:r>
      <w:r>
        <w:rPr>
          <w:rFonts w:ascii="Times New Roman" w:eastAsia="Times New Roman"/>
        </w:rPr>
        <w:t>1</w:t>
      </w:r>
    </w:p>
    <w:p>
      <w:pPr>
        <w:spacing w:before="0"/>
        <w:ind w:right="0"/>
        <w:jc w:val="left"/>
        <w:rPr>
          <w:rFonts w:ascii="Times New Roman"/>
          <w:sz w:val="18"/>
        </w:rPr>
      </w:pPr>
    </w:p>
    <w:p>
      <w:pPr>
        <w:spacing w:after="0"/>
        <w:jc w:val="left"/>
        <w:rPr>
          <w:rFonts w:ascii="Times New Roman"/>
          <w:sz w:val="18"/>
        </w:rPr>
        <w:sectPr>
          <w:footerReference r:id="rId18" w:type="default"/>
          <w:pgSz w:w="11910" w:h="16840"/>
          <w:pgMar w:top="2098" w:right="1474" w:bottom="1984" w:left="1587" w:header="0" w:footer="1134" w:gutter="0"/>
          <w:pgNumType w:fmt="numberInDash"/>
          <w:cols w:space="0" w:num="1"/>
          <w:rtlGutter w:val="0"/>
          <w:docGrid w:linePitch="0" w:charSpace="0"/>
        </w:sectPr>
      </w:pPr>
    </w:p>
    <w:p>
      <w:pPr>
        <w:pStyle w:val="6"/>
        <w:ind w:left="495"/>
        <w:rPr>
          <w:rFonts w:ascii="Times New Roman"/>
          <w:sz w:val="20"/>
        </w:rPr>
      </w:pPr>
      <w:r>
        <w:rPr>
          <w:rFonts w:ascii="Times New Roman"/>
          <w:sz w:val="20"/>
        </w:rPr>
        <w:drawing>
          <wp:inline distT="0" distB="0" distL="0" distR="0">
            <wp:extent cx="5006975" cy="6035040"/>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34" cstate="print"/>
                    <a:stretch>
                      <a:fillRect/>
                    </a:stretch>
                  </pic:blipFill>
                  <pic:spPr>
                    <a:xfrm>
                      <a:off x="0" y="0"/>
                      <a:ext cx="5007208" cy="6035040"/>
                    </a:xfrm>
                    <a:prstGeom prst="rect">
                      <a:avLst/>
                    </a:prstGeom>
                  </pic:spPr>
                </pic:pic>
              </a:graphicData>
            </a:graphic>
          </wp:inline>
        </w:drawing>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spacing w:before="92"/>
        <w:ind w:left="0" w:right="270" w:firstLine="0"/>
        <w:jc w:val="right"/>
        <w:rPr>
          <w:rFonts w:ascii="Times New Roman"/>
          <w:sz w:val="18"/>
        </w:rPr>
        <w:sectPr>
          <w:footerReference r:id="rId19" w:type="default"/>
          <w:pgSz w:w="11910" w:h="16840"/>
          <w:pgMar w:top="1582" w:right="1200" w:bottom="278" w:left="1480" w:header="0" w:footer="1134" w:gutter="0"/>
          <w:pgNumType w:fmt="numberInDash"/>
          <w:cols w:space="0" w:num="1"/>
          <w:rtlGutter w:val="0"/>
          <w:docGrid w:linePitch="0" w:charSpace="0"/>
        </w:sectPr>
      </w:pPr>
    </w:p>
    <w:p>
      <w:pPr>
        <w:spacing w:after="0"/>
        <w:rPr>
          <w:rFonts w:ascii="Times New Roman"/>
          <w:sz w:val="22"/>
        </w:rPr>
        <w:sectPr>
          <w:footerReference r:id="rId20" w:type="default"/>
          <w:pgSz w:w="16840" w:h="11910" w:orient="landscape"/>
          <w:pgMar w:top="1100" w:right="840" w:bottom="278" w:left="840" w:header="0" w:footer="1134" w:gutter="0"/>
          <w:pgNumType w:fmt="numberInDash"/>
          <w:cols w:space="0" w:num="1"/>
          <w:rtlGutter w:val="0"/>
          <w:docGrid w:linePitch="0" w:charSpace="0"/>
        </w:sectPr>
      </w:pPr>
    </w:p>
    <w:p>
      <w:pPr>
        <w:pStyle w:val="6"/>
        <w:spacing w:before="17"/>
        <w:ind w:left="600"/>
        <w:rPr>
          <w:rFonts w:ascii="Times New Roman" w:eastAsia="Times New Roman"/>
        </w:rPr>
      </w:pPr>
      <w:r>
        <w:rPr>
          <w:rFonts w:hint="eastAsia" w:ascii="方正黑体_GBK" w:eastAsia="方正黑体_GBK"/>
        </w:rPr>
        <w:t xml:space="preserve">附表 </w:t>
      </w:r>
      <w:r>
        <w:rPr>
          <w:rFonts w:ascii="Times New Roman" w:eastAsia="Times New Roman"/>
        </w:rPr>
        <w:t>2</w:t>
      </w:r>
    </w:p>
    <w:p>
      <w:pPr>
        <w:pStyle w:val="6"/>
        <w:spacing w:before="9"/>
        <w:rPr>
          <w:rFonts w:ascii="Times New Roman"/>
          <w:sz w:val="47"/>
        </w:rPr>
      </w:pPr>
      <w:r>
        <w:br w:type="column"/>
      </w:r>
    </w:p>
    <w:p>
      <w:pPr>
        <w:pStyle w:val="3"/>
        <w:ind w:left="220" w:leftChars="0" w:firstLine="0" w:firstLineChars="0"/>
      </w:pPr>
      <w:r>
        <w:rPr>
          <w:rFonts w:ascii="Times New Roman" w:eastAsia="Times New Roman"/>
        </w:rPr>
        <w:t>2021</w:t>
      </w:r>
      <w:r>
        <w:t>年</w:t>
      </w:r>
      <w:r>
        <w:rPr>
          <w:rFonts w:hint="eastAsia"/>
          <w:lang w:eastAsia="zh-CN"/>
        </w:rPr>
        <w:t>重庆市长寿区</w:t>
      </w:r>
      <w:r>
        <w:t>用人单位职业卫生随机监督抽查计划表</w:t>
      </w:r>
    </w:p>
    <w:p>
      <w:pPr>
        <w:spacing w:after="0"/>
        <w:sectPr>
          <w:type w:val="continuous"/>
          <w:pgSz w:w="16840" w:h="11910" w:orient="landscape"/>
          <w:pgMar w:top="1340" w:right="840" w:bottom="1420" w:left="840" w:header="720" w:footer="720" w:gutter="0"/>
          <w:pgNumType w:fmt="numberInDash"/>
          <w:cols w:equalWidth="0" w:num="2">
            <w:col w:w="1520" w:space="345"/>
            <w:col w:w="13295"/>
          </w:cols>
        </w:sectPr>
      </w:pPr>
    </w:p>
    <w:tbl>
      <w:tblPr>
        <w:tblStyle w:val="9"/>
        <w:tblW w:w="0" w:type="auto"/>
        <w:tblInd w:w="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1512"/>
        <w:gridCol w:w="1938"/>
        <w:gridCol w:w="9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734" w:type="dxa"/>
          </w:tcPr>
          <w:p>
            <w:pPr>
              <w:pStyle w:val="13"/>
              <w:spacing w:before="198"/>
              <w:ind w:left="236"/>
              <w:rPr>
                <w:rFonts w:hint="eastAsia" w:ascii="方正黑体_GBK" w:eastAsia="方正黑体_GBK"/>
                <w:sz w:val="21"/>
              </w:rPr>
            </w:pPr>
            <w:r>
              <w:rPr>
                <w:rFonts w:hint="eastAsia" w:ascii="方正黑体_GBK" w:eastAsia="方正黑体_GBK"/>
                <w:sz w:val="21"/>
              </w:rPr>
              <w:t>监督检查对象</w:t>
            </w:r>
          </w:p>
        </w:tc>
        <w:tc>
          <w:tcPr>
            <w:tcW w:w="1512" w:type="dxa"/>
          </w:tcPr>
          <w:p>
            <w:pPr>
              <w:pStyle w:val="13"/>
              <w:spacing w:before="198"/>
              <w:ind w:left="335"/>
              <w:rPr>
                <w:rFonts w:hint="eastAsia" w:ascii="方正黑体_GBK" w:eastAsia="方正黑体_GBK"/>
                <w:sz w:val="21"/>
              </w:rPr>
            </w:pPr>
            <w:r>
              <w:rPr>
                <w:rFonts w:hint="eastAsia" w:ascii="方正黑体_GBK" w:eastAsia="方正黑体_GBK"/>
                <w:sz w:val="21"/>
              </w:rPr>
              <w:t>抽查任务</w:t>
            </w:r>
          </w:p>
        </w:tc>
        <w:tc>
          <w:tcPr>
            <w:tcW w:w="10939" w:type="dxa"/>
            <w:gridSpan w:val="2"/>
          </w:tcPr>
          <w:p>
            <w:pPr>
              <w:pStyle w:val="13"/>
              <w:spacing w:before="198"/>
              <w:ind w:left="5028" w:right="5021"/>
              <w:jc w:val="center"/>
              <w:rPr>
                <w:rFonts w:hint="eastAsia" w:ascii="方正黑体_GBK" w:eastAsia="方正黑体_GBK"/>
                <w:sz w:val="21"/>
              </w:rPr>
            </w:pPr>
            <w:r>
              <w:rPr>
                <w:rFonts w:hint="eastAsia" w:ascii="方正黑体_GBK" w:eastAsia="方正黑体_GBK"/>
                <w:sz w:val="2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734" w:type="dxa"/>
            <w:vMerge w:val="restart"/>
          </w:tcPr>
          <w:p>
            <w:pPr>
              <w:pStyle w:val="13"/>
              <w:rPr>
                <w:rFonts w:ascii="方正小标宋_GBK"/>
                <w:sz w:val="24"/>
              </w:rPr>
            </w:pPr>
          </w:p>
          <w:p>
            <w:pPr>
              <w:pStyle w:val="13"/>
              <w:rPr>
                <w:rFonts w:ascii="方正小标宋_GBK"/>
                <w:sz w:val="24"/>
              </w:rPr>
            </w:pPr>
          </w:p>
          <w:p>
            <w:pPr>
              <w:pStyle w:val="13"/>
              <w:rPr>
                <w:rFonts w:ascii="方正小标宋_GBK"/>
                <w:sz w:val="24"/>
              </w:rPr>
            </w:pPr>
          </w:p>
          <w:p>
            <w:pPr>
              <w:pStyle w:val="13"/>
              <w:rPr>
                <w:rFonts w:ascii="方正小标宋_GBK"/>
                <w:sz w:val="24"/>
              </w:rPr>
            </w:pPr>
          </w:p>
          <w:p>
            <w:pPr>
              <w:pStyle w:val="13"/>
              <w:rPr>
                <w:rFonts w:ascii="方正小标宋_GBK"/>
                <w:sz w:val="24"/>
              </w:rPr>
            </w:pPr>
          </w:p>
          <w:p>
            <w:pPr>
              <w:pStyle w:val="13"/>
              <w:spacing w:before="9"/>
              <w:rPr>
                <w:rFonts w:ascii="方正小标宋_GBK"/>
                <w:sz w:val="29"/>
              </w:rPr>
            </w:pPr>
          </w:p>
          <w:p>
            <w:pPr>
              <w:pStyle w:val="13"/>
              <w:ind w:left="447"/>
              <w:rPr>
                <w:sz w:val="21"/>
              </w:rPr>
            </w:pPr>
            <w:r>
              <w:rPr>
                <w:sz w:val="21"/>
              </w:rPr>
              <w:t>用人单位</w:t>
            </w:r>
          </w:p>
        </w:tc>
        <w:tc>
          <w:tcPr>
            <w:tcW w:w="1512" w:type="dxa"/>
            <w:vMerge w:val="restart"/>
          </w:tcPr>
          <w:p>
            <w:pPr>
              <w:pStyle w:val="13"/>
              <w:rPr>
                <w:rFonts w:ascii="方正小标宋_GBK"/>
                <w:sz w:val="24"/>
              </w:rPr>
            </w:pPr>
          </w:p>
          <w:p>
            <w:pPr>
              <w:pStyle w:val="13"/>
              <w:rPr>
                <w:rFonts w:ascii="方正小标宋_GBK"/>
                <w:sz w:val="24"/>
              </w:rPr>
            </w:pPr>
          </w:p>
          <w:p>
            <w:pPr>
              <w:pStyle w:val="13"/>
              <w:rPr>
                <w:rFonts w:ascii="方正小标宋_GBK"/>
                <w:sz w:val="24"/>
              </w:rPr>
            </w:pPr>
          </w:p>
          <w:p>
            <w:pPr>
              <w:pStyle w:val="13"/>
              <w:rPr>
                <w:rFonts w:ascii="方正小标宋_GBK"/>
                <w:sz w:val="24"/>
              </w:rPr>
            </w:pPr>
          </w:p>
          <w:p>
            <w:pPr>
              <w:pStyle w:val="13"/>
              <w:rPr>
                <w:rFonts w:ascii="方正小标宋_GBK"/>
                <w:sz w:val="28"/>
              </w:rPr>
            </w:pPr>
          </w:p>
          <w:p>
            <w:pPr>
              <w:pStyle w:val="13"/>
              <w:spacing w:line="208" w:lineRule="auto"/>
              <w:ind w:left="126" w:right="115" w:hanging="3"/>
              <w:rPr>
                <w:sz w:val="21"/>
              </w:rPr>
            </w:pPr>
            <w:r>
              <w:rPr>
                <w:spacing w:val="-2"/>
                <w:sz w:val="21"/>
              </w:rPr>
              <w:t>随机抽</w:t>
            </w:r>
            <w:r>
              <w:rPr>
                <w:sz w:val="21"/>
              </w:rPr>
              <w:t>取</w:t>
            </w:r>
            <w:r>
              <w:rPr>
                <w:rFonts w:ascii="Times New Roman" w:eastAsia="Times New Roman"/>
                <w:sz w:val="21"/>
              </w:rPr>
              <w:t xml:space="preserve">15 </w:t>
            </w:r>
            <w:r>
              <w:rPr>
                <w:sz w:val="21"/>
              </w:rPr>
              <w:t>至</w:t>
            </w:r>
            <w:r>
              <w:rPr>
                <w:rFonts w:ascii="Times New Roman" w:eastAsia="Times New Roman"/>
                <w:sz w:val="21"/>
              </w:rPr>
              <w:t>20</w:t>
            </w:r>
            <w:r>
              <w:rPr>
                <w:rFonts w:ascii="Times New Roman" w:eastAsia="Times New Roman"/>
                <w:spacing w:val="-3"/>
                <w:sz w:val="21"/>
              </w:rPr>
              <w:t xml:space="preserve"> </w:t>
            </w:r>
            <w:r>
              <w:rPr>
                <w:spacing w:val="-15"/>
                <w:sz w:val="21"/>
              </w:rPr>
              <w:t>家</w:t>
            </w:r>
            <w:r>
              <w:rPr>
                <w:sz w:val="21"/>
              </w:rPr>
              <w:t>（</w:t>
            </w:r>
            <w:r>
              <w:rPr>
                <w:spacing w:val="-3"/>
                <w:sz w:val="21"/>
              </w:rPr>
              <w:t>煤矿和非煤</w:t>
            </w:r>
            <w:r>
              <w:rPr>
                <w:w w:val="95"/>
                <w:sz w:val="21"/>
              </w:rPr>
              <w:t>矿山全覆盖</w:t>
            </w:r>
            <w:r>
              <w:rPr>
                <w:spacing w:val="-15"/>
                <w:w w:val="95"/>
                <w:sz w:val="21"/>
              </w:rPr>
              <w:t>）</w:t>
            </w:r>
          </w:p>
        </w:tc>
        <w:tc>
          <w:tcPr>
            <w:tcW w:w="1938" w:type="dxa"/>
          </w:tcPr>
          <w:p>
            <w:pPr>
              <w:pStyle w:val="13"/>
              <w:spacing w:before="62" w:line="206" w:lineRule="auto"/>
              <w:ind w:left="107" w:right="193"/>
              <w:rPr>
                <w:sz w:val="21"/>
              </w:rPr>
            </w:pPr>
            <w:r>
              <w:rPr>
                <w:rFonts w:ascii="Times New Roman" w:eastAsia="Times New Roman"/>
                <w:sz w:val="21"/>
              </w:rPr>
              <w:t>1.</w:t>
            </w:r>
            <w:r>
              <w:rPr>
                <w:sz w:val="21"/>
              </w:rPr>
              <w:t>职业病防治管理组织和措施</w:t>
            </w:r>
          </w:p>
        </w:tc>
        <w:tc>
          <w:tcPr>
            <w:tcW w:w="9001" w:type="dxa"/>
          </w:tcPr>
          <w:p>
            <w:pPr>
              <w:pStyle w:val="13"/>
              <w:numPr>
                <w:ilvl w:val="0"/>
                <w:numId w:val="23"/>
              </w:numPr>
              <w:tabs>
                <w:tab w:val="left" w:pos="266"/>
              </w:tabs>
              <w:spacing w:before="29" w:after="0" w:line="336" w:lineRule="exact"/>
              <w:ind w:left="265" w:right="-15" w:hanging="160"/>
              <w:jc w:val="left"/>
              <w:rPr>
                <w:sz w:val="21"/>
              </w:rPr>
            </w:pPr>
            <w:r>
              <w:rPr>
                <w:spacing w:val="-4"/>
                <w:w w:val="95"/>
                <w:sz w:val="21"/>
              </w:rPr>
              <w:t>是否按规定设置或者指定职业卫生管理机构或者组织，配备专职或者兼职的职业卫生管理人员；</w:t>
            </w:r>
          </w:p>
          <w:p>
            <w:pPr>
              <w:pStyle w:val="13"/>
              <w:numPr>
                <w:ilvl w:val="0"/>
                <w:numId w:val="23"/>
              </w:numPr>
              <w:tabs>
                <w:tab w:val="left" w:pos="266"/>
              </w:tabs>
              <w:spacing w:before="0" w:after="0" w:line="336" w:lineRule="exact"/>
              <w:ind w:left="265" w:right="0" w:hanging="160"/>
              <w:jc w:val="left"/>
              <w:rPr>
                <w:sz w:val="21"/>
              </w:rPr>
            </w:pPr>
            <w:r>
              <w:rPr>
                <w:sz w:val="21"/>
              </w:rPr>
              <w:t>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734"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1938" w:type="dxa"/>
          </w:tcPr>
          <w:p>
            <w:pPr>
              <w:pStyle w:val="13"/>
              <w:spacing w:before="132"/>
              <w:ind w:left="107"/>
              <w:rPr>
                <w:sz w:val="21"/>
              </w:rPr>
            </w:pPr>
            <w:r>
              <w:rPr>
                <w:rFonts w:ascii="Times New Roman" w:eastAsia="Times New Roman"/>
                <w:sz w:val="21"/>
              </w:rPr>
              <w:t>2.</w:t>
            </w:r>
            <w:r>
              <w:rPr>
                <w:sz w:val="21"/>
              </w:rPr>
              <w:t>职业卫生培训</w:t>
            </w:r>
          </w:p>
        </w:tc>
        <w:tc>
          <w:tcPr>
            <w:tcW w:w="9001" w:type="dxa"/>
          </w:tcPr>
          <w:p>
            <w:pPr>
              <w:pStyle w:val="13"/>
              <w:spacing w:line="313" w:lineRule="exact"/>
              <w:ind w:left="106"/>
              <w:rPr>
                <w:sz w:val="21"/>
              </w:rPr>
            </w:pPr>
            <w:r>
              <w:rPr>
                <w:sz w:val="21"/>
              </w:rPr>
              <w:t>主要负责人、职业卫生管理人员和劳动者是否按规定的周期接受职业卫生培训，培训内容、时间</w:t>
            </w:r>
          </w:p>
          <w:p>
            <w:pPr>
              <w:pStyle w:val="13"/>
              <w:spacing w:line="294" w:lineRule="exact"/>
              <w:ind w:left="106"/>
              <w:rPr>
                <w:sz w:val="21"/>
              </w:rPr>
            </w:pPr>
            <w:r>
              <w:rPr>
                <w:sz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34"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1938" w:type="dxa"/>
          </w:tcPr>
          <w:p>
            <w:pPr>
              <w:pStyle w:val="13"/>
              <w:spacing w:line="312" w:lineRule="exact"/>
              <w:ind w:left="107"/>
              <w:rPr>
                <w:sz w:val="21"/>
              </w:rPr>
            </w:pPr>
            <w:r>
              <w:rPr>
                <w:rFonts w:ascii="Times New Roman" w:eastAsia="Times New Roman"/>
                <w:sz w:val="21"/>
              </w:rPr>
              <w:t>3.</w:t>
            </w:r>
            <w:r>
              <w:rPr>
                <w:sz w:val="21"/>
              </w:rPr>
              <w:t>建设项目职业病</w:t>
            </w:r>
          </w:p>
          <w:p>
            <w:pPr>
              <w:pStyle w:val="13"/>
              <w:spacing w:line="294" w:lineRule="exact"/>
              <w:ind w:left="107" w:right="-15"/>
              <w:rPr>
                <w:sz w:val="21"/>
              </w:rPr>
            </w:pPr>
            <w:r>
              <w:rPr>
                <w:spacing w:val="-8"/>
                <w:sz w:val="21"/>
              </w:rPr>
              <w:t>防护设施“三同时”</w:t>
            </w:r>
          </w:p>
        </w:tc>
        <w:tc>
          <w:tcPr>
            <w:tcW w:w="9001" w:type="dxa"/>
          </w:tcPr>
          <w:p>
            <w:pPr>
              <w:pStyle w:val="13"/>
              <w:spacing w:before="131"/>
              <w:ind w:left="106"/>
              <w:rPr>
                <w:sz w:val="21"/>
              </w:rPr>
            </w:pPr>
            <w:r>
              <w:rPr>
                <w:sz w:val="21"/>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34"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1938" w:type="dxa"/>
          </w:tcPr>
          <w:p>
            <w:pPr>
              <w:pStyle w:val="13"/>
              <w:spacing w:line="313" w:lineRule="exact"/>
              <w:ind w:left="107"/>
              <w:rPr>
                <w:sz w:val="21"/>
              </w:rPr>
            </w:pPr>
            <w:r>
              <w:rPr>
                <w:rFonts w:ascii="Times New Roman" w:eastAsia="Times New Roman"/>
                <w:sz w:val="21"/>
              </w:rPr>
              <w:t>4.</w:t>
            </w:r>
            <w:r>
              <w:rPr>
                <w:sz w:val="21"/>
              </w:rPr>
              <w:t>职业病危害项目</w:t>
            </w:r>
          </w:p>
          <w:p>
            <w:pPr>
              <w:pStyle w:val="13"/>
              <w:spacing w:line="294" w:lineRule="exact"/>
              <w:ind w:left="107"/>
              <w:rPr>
                <w:sz w:val="21"/>
              </w:rPr>
            </w:pPr>
            <w:r>
              <w:rPr>
                <w:sz w:val="21"/>
              </w:rPr>
              <w:t>申报</w:t>
            </w:r>
          </w:p>
        </w:tc>
        <w:tc>
          <w:tcPr>
            <w:tcW w:w="9001" w:type="dxa"/>
          </w:tcPr>
          <w:p>
            <w:pPr>
              <w:pStyle w:val="13"/>
              <w:spacing w:before="131"/>
              <w:ind w:left="106"/>
              <w:rPr>
                <w:sz w:val="21"/>
              </w:rPr>
            </w:pPr>
            <w:r>
              <w:rPr>
                <w:sz w:val="21"/>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734"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1938" w:type="dxa"/>
          </w:tcPr>
          <w:p>
            <w:pPr>
              <w:pStyle w:val="13"/>
              <w:spacing w:before="166" w:line="206" w:lineRule="auto"/>
              <w:ind w:left="107" w:right="193"/>
              <w:rPr>
                <w:sz w:val="21"/>
              </w:rPr>
            </w:pPr>
            <w:r>
              <w:rPr>
                <w:rFonts w:ascii="Times New Roman" w:eastAsia="Times New Roman"/>
                <w:sz w:val="21"/>
              </w:rPr>
              <w:t>5.</w:t>
            </w:r>
            <w:r>
              <w:rPr>
                <w:sz w:val="21"/>
              </w:rPr>
              <w:t>工作场所职业卫生管理</w:t>
            </w:r>
          </w:p>
        </w:tc>
        <w:tc>
          <w:tcPr>
            <w:tcW w:w="9001" w:type="dxa"/>
          </w:tcPr>
          <w:p>
            <w:pPr>
              <w:pStyle w:val="13"/>
              <w:numPr>
                <w:ilvl w:val="0"/>
                <w:numId w:val="24"/>
              </w:numPr>
              <w:tabs>
                <w:tab w:val="left" w:pos="266"/>
              </w:tabs>
              <w:spacing w:before="0" w:after="0" w:line="313" w:lineRule="exact"/>
              <w:ind w:left="265" w:right="-15" w:hanging="160"/>
              <w:jc w:val="left"/>
              <w:rPr>
                <w:sz w:val="21"/>
              </w:rPr>
            </w:pPr>
            <w:r>
              <w:rPr>
                <w:spacing w:val="-5"/>
                <w:w w:val="95"/>
                <w:sz w:val="21"/>
              </w:rPr>
              <w:t>是否按规定开展工作场所职业病危害因素监测、检测、评价，是否进行检测结果的报告和公布；</w:t>
            </w:r>
          </w:p>
          <w:p>
            <w:pPr>
              <w:pStyle w:val="13"/>
              <w:numPr>
                <w:ilvl w:val="0"/>
                <w:numId w:val="24"/>
              </w:numPr>
              <w:tabs>
                <w:tab w:val="left" w:pos="266"/>
              </w:tabs>
              <w:spacing w:before="0" w:after="0" w:line="313" w:lineRule="exact"/>
              <w:ind w:left="265" w:right="0" w:hanging="160"/>
              <w:jc w:val="left"/>
              <w:rPr>
                <w:sz w:val="21"/>
              </w:rPr>
            </w:pPr>
            <w:r>
              <w:rPr>
                <w:sz w:val="21"/>
              </w:rPr>
              <w:t>是否按规定配置职业病防护设施、应急救援设施并及时维护、保养，是否按规定发放、管理职</w:t>
            </w:r>
          </w:p>
          <w:p>
            <w:pPr>
              <w:pStyle w:val="13"/>
              <w:spacing w:line="294" w:lineRule="exact"/>
              <w:ind w:left="106"/>
              <w:rPr>
                <w:sz w:val="21"/>
              </w:rPr>
            </w:pPr>
            <w:r>
              <w:rPr>
                <w:sz w:val="21"/>
              </w:rPr>
              <w:t>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34"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1938" w:type="dxa"/>
          </w:tcPr>
          <w:p>
            <w:pPr>
              <w:pStyle w:val="13"/>
              <w:spacing w:line="313" w:lineRule="exact"/>
              <w:ind w:left="107"/>
              <w:rPr>
                <w:sz w:val="21"/>
              </w:rPr>
            </w:pPr>
            <w:r>
              <w:rPr>
                <w:rFonts w:ascii="Times New Roman" w:eastAsia="Times New Roman"/>
                <w:sz w:val="21"/>
              </w:rPr>
              <w:t>6.</w:t>
            </w:r>
            <w:r>
              <w:rPr>
                <w:sz w:val="21"/>
              </w:rPr>
              <w:t>职业病危害警示</w:t>
            </w:r>
          </w:p>
          <w:p>
            <w:pPr>
              <w:pStyle w:val="13"/>
              <w:spacing w:line="294" w:lineRule="exact"/>
              <w:ind w:left="107"/>
              <w:rPr>
                <w:sz w:val="21"/>
              </w:rPr>
            </w:pPr>
            <w:r>
              <w:rPr>
                <w:sz w:val="21"/>
              </w:rPr>
              <w:t>和告知</w:t>
            </w:r>
          </w:p>
        </w:tc>
        <w:tc>
          <w:tcPr>
            <w:tcW w:w="9001" w:type="dxa"/>
          </w:tcPr>
          <w:p>
            <w:pPr>
              <w:pStyle w:val="13"/>
              <w:spacing w:before="133"/>
              <w:ind w:left="106"/>
              <w:rPr>
                <w:sz w:val="21"/>
              </w:rPr>
            </w:pPr>
            <w:r>
              <w:rPr>
                <w:sz w:val="21"/>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34"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1938" w:type="dxa"/>
          </w:tcPr>
          <w:p>
            <w:pPr>
              <w:pStyle w:val="13"/>
              <w:spacing w:line="312" w:lineRule="exact"/>
              <w:ind w:left="107"/>
              <w:rPr>
                <w:sz w:val="21"/>
              </w:rPr>
            </w:pPr>
            <w:r>
              <w:rPr>
                <w:rFonts w:ascii="Times New Roman" w:eastAsia="Times New Roman"/>
                <w:sz w:val="21"/>
              </w:rPr>
              <w:t>7.</w:t>
            </w:r>
            <w:r>
              <w:rPr>
                <w:sz w:val="21"/>
              </w:rPr>
              <w:t>劳动者职业健康</w:t>
            </w:r>
          </w:p>
          <w:p>
            <w:pPr>
              <w:pStyle w:val="13"/>
              <w:spacing w:line="295" w:lineRule="exact"/>
              <w:ind w:left="107"/>
              <w:rPr>
                <w:sz w:val="21"/>
              </w:rPr>
            </w:pPr>
            <w:r>
              <w:rPr>
                <w:sz w:val="21"/>
              </w:rPr>
              <w:t>监护</w:t>
            </w:r>
          </w:p>
        </w:tc>
        <w:tc>
          <w:tcPr>
            <w:tcW w:w="9001" w:type="dxa"/>
          </w:tcPr>
          <w:p>
            <w:pPr>
              <w:pStyle w:val="13"/>
              <w:spacing w:before="132"/>
              <w:ind w:left="106"/>
              <w:rPr>
                <w:sz w:val="21"/>
              </w:rPr>
            </w:pPr>
            <w:r>
              <w:rPr>
                <w:sz w:val="21"/>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34"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1938" w:type="dxa"/>
          </w:tcPr>
          <w:p>
            <w:pPr>
              <w:pStyle w:val="13"/>
              <w:spacing w:line="311" w:lineRule="exact"/>
              <w:ind w:left="107"/>
              <w:rPr>
                <w:sz w:val="21"/>
              </w:rPr>
            </w:pPr>
            <w:r>
              <w:rPr>
                <w:rFonts w:ascii="Times New Roman" w:eastAsia="Times New Roman"/>
                <w:sz w:val="21"/>
              </w:rPr>
              <w:t>8.</w:t>
            </w:r>
            <w:r>
              <w:rPr>
                <w:sz w:val="21"/>
              </w:rPr>
              <w:t>职业病病人和疑</w:t>
            </w:r>
          </w:p>
          <w:p>
            <w:pPr>
              <w:pStyle w:val="13"/>
              <w:spacing w:line="295" w:lineRule="exact"/>
              <w:ind w:left="107"/>
              <w:rPr>
                <w:sz w:val="21"/>
              </w:rPr>
            </w:pPr>
            <w:r>
              <w:rPr>
                <w:sz w:val="21"/>
              </w:rPr>
              <w:t>似职业病病人处置</w:t>
            </w:r>
          </w:p>
        </w:tc>
        <w:tc>
          <w:tcPr>
            <w:tcW w:w="9001" w:type="dxa"/>
          </w:tcPr>
          <w:p>
            <w:pPr>
              <w:pStyle w:val="13"/>
              <w:numPr>
                <w:ilvl w:val="0"/>
                <w:numId w:val="25"/>
              </w:numPr>
              <w:tabs>
                <w:tab w:val="left" w:pos="266"/>
              </w:tabs>
              <w:spacing w:before="0" w:after="0" w:line="311" w:lineRule="exact"/>
              <w:ind w:left="265" w:right="0" w:hanging="160"/>
              <w:jc w:val="left"/>
              <w:rPr>
                <w:sz w:val="21"/>
              </w:rPr>
            </w:pPr>
            <w:r>
              <w:rPr>
                <w:sz w:val="21"/>
              </w:rPr>
              <w:t>是否按规定处置职业病人、疑似职业病人；</w:t>
            </w:r>
          </w:p>
          <w:p>
            <w:pPr>
              <w:pStyle w:val="13"/>
              <w:numPr>
                <w:ilvl w:val="0"/>
                <w:numId w:val="25"/>
              </w:numPr>
              <w:tabs>
                <w:tab w:val="left" w:pos="266"/>
              </w:tabs>
              <w:spacing w:before="0" w:after="0" w:line="295" w:lineRule="exact"/>
              <w:ind w:left="265" w:right="0" w:hanging="160"/>
              <w:jc w:val="left"/>
              <w:rPr>
                <w:sz w:val="21"/>
              </w:rPr>
            </w:pPr>
            <w:r>
              <w:rPr>
                <w:sz w:val="21"/>
              </w:rPr>
              <w:t>是否为劳动者进行职业病诊断提供健康损害与职业史、职业病危害接触关系等相关资料。</w:t>
            </w:r>
          </w:p>
        </w:tc>
      </w:tr>
    </w:tbl>
    <w:p>
      <w:pPr>
        <w:pStyle w:val="6"/>
        <w:rPr>
          <w:rFonts w:ascii="方正小标宋_GBK"/>
          <w:sz w:val="20"/>
        </w:rPr>
      </w:pPr>
    </w:p>
    <w:p>
      <w:pPr>
        <w:pStyle w:val="6"/>
        <w:rPr>
          <w:rFonts w:ascii="方正小标宋_GBK"/>
          <w:sz w:val="20"/>
        </w:rPr>
      </w:pPr>
    </w:p>
    <w:p>
      <w:pPr>
        <w:spacing w:before="92"/>
        <w:ind w:right="0"/>
        <w:jc w:val="left"/>
        <w:rPr>
          <w:rFonts w:ascii="Times New Roman"/>
          <w:sz w:val="18"/>
        </w:rPr>
        <w:sectPr>
          <w:type w:val="continuous"/>
          <w:pgSz w:w="16840" w:h="11910" w:orient="landscape"/>
          <w:pgMar w:top="1340" w:right="840" w:bottom="1420" w:left="840" w:header="720" w:footer="720" w:gutter="0"/>
          <w:pgNumType w:fmt="numberInDash"/>
          <w:cols w:space="720" w:num="1"/>
        </w:sectPr>
      </w:pPr>
    </w:p>
    <w:p>
      <w:pPr>
        <w:pStyle w:val="6"/>
        <w:rPr>
          <w:rFonts w:ascii="Times New Roman"/>
          <w:sz w:val="22"/>
        </w:rPr>
      </w:pPr>
    </w:p>
    <w:p>
      <w:pPr>
        <w:pStyle w:val="6"/>
        <w:spacing w:before="17"/>
        <w:ind w:left="600"/>
        <w:rPr>
          <w:rFonts w:ascii="Times New Roman" w:eastAsia="Times New Roman"/>
        </w:rPr>
      </w:pPr>
      <w:r>
        <w:rPr>
          <w:rFonts w:hint="eastAsia" w:ascii="方正黑体_GBK" w:eastAsia="方正黑体_GBK"/>
        </w:rPr>
        <w:t xml:space="preserve">附表 </w:t>
      </w:r>
      <w:r>
        <w:rPr>
          <w:rFonts w:ascii="Times New Roman" w:eastAsia="Times New Roman"/>
        </w:rPr>
        <w:t>3</w:t>
      </w:r>
    </w:p>
    <w:p>
      <w:pPr>
        <w:pStyle w:val="6"/>
        <w:spacing w:before="8"/>
        <w:rPr>
          <w:rFonts w:ascii="Times New Roman"/>
          <w:sz w:val="52"/>
        </w:rPr>
      </w:pPr>
    </w:p>
    <w:p>
      <w:pPr>
        <w:pStyle w:val="3"/>
        <w:spacing w:after="16"/>
        <w:ind w:left="986" w:leftChars="448" w:firstLine="1298" w:firstLineChars="295"/>
        <w:jc w:val="both"/>
      </w:pPr>
      <w:r>
        <w:rPr>
          <w:rFonts w:ascii="Times New Roman" w:eastAsia="Times New Roman"/>
        </w:rPr>
        <w:t>2021</w:t>
      </w:r>
      <w:r>
        <w:t>年重庆市</w:t>
      </w:r>
      <w:r>
        <w:rPr>
          <w:rFonts w:hint="eastAsia"/>
          <w:lang w:eastAsia="zh-CN"/>
        </w:rPr>
        <w:t>长寿区</w:t>
      </w:r>
      <w:r>
        <w:t>职业健康检查、职业病诊断机构随机</w:t>
      </w:r>
    </w:p>
    <w:p>
      <w:pPr>
        <w:pStyle w:val="3"/>
        <w:spacing w:after="16"/>
        <w:ind w:left="1329" w:firstLine="4840" w:firstLineChars="1100"/>
        <w:jc w:val="both"/>
      </w:pPr>
      <w:r>
        <w:t>监督抽查工作计划表</w:t>
      </w:r>
    </w:p>
    <w:tbl>
      <w:tblPr>
        <w:tblStyle w:val="9"/>
        <w:tblW w:w="0" w:type="auto"/>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1950"/>
        <w:gridCol w:w="832"/>
        <w:gridCol w:w="9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8" w:hRule="atLeast"/>
        </w:trPr>
        <w:tc>
          <w:tcPr>
            <w:tcW w:w="751" w:type="dxa"/>
          </w:tcPr>
          <w:p>
            <w:pPr>
              <w:pStyle w:val="13"/>
              <w:spacing w:before="13"/>
              <w:rPr>
                <w:rFonts w:ascii="方正小标宋_GBK"/>
                <w:sz w:val="25"/>
              </w:rPr>
            </w:pPr>
          </w:p>
          <w:p>
            <w:pPr>
              <w:pStyle w:val="13"/>
              <w:ind w:left="144" w:right="136"/>
              <w:jc w:val="center"/>
              <w:rPr>
                <w:rFonts w:hint="eastAsia" w:ascii="方正黑体_GBK" w:eastAsia="方正黑体_GBK"/>
                <w:sz w:val="21"/>
              </w:rPr>
            </w:pPr>
            <w:r>
              <w:rPr>
                <w:rFonts w:hint="eastAsia" w:ascii="方正黑体_GBK" w:eastAsia="方正黑体_GBK"/>
                <w:sz w:val="21"/>
              </w:rPr>
              <w:t>序号</w:t>
            </w:r>
          </w:p>
        </w:tc>
        <w:tc>
          <w:tcPr>
            <w:tcW w:w="1950" w:type="dxa"/>
          </w:tcPr>
          <w:p>
            <w:pPr>
              <w:pStyle w:val="13"/>
              <w:spacing w:before="13"/>
              <w:rPr>
                <w:rFonts w:ascii="方正小标宋_GBK"/>
                <w:sz w:val="25"/>
              </w:rPr>
            </w:pPr>
          </w:p>
          <w:p>
            <w:pPr>
              <w:pStyle w:val="13"/>
              <w:ind w:left="110" w:right="106"/>
              <w:jc w:val="center"/>
              <w:rPr>
                <w:rFonts w:hint="eastAsia" w:ascii="方正黑体_GBK" w:eastAsia="方正黑体_GBK"/>
                <w:sz w:val="21"/>
              </w:rPr>
            </w:pPr>
            <w:r>
              <w:rPr>
                <w:rFonts w:hint="eastAsia" w:ascii="方正黑体_GBK" w:eastAsia="方正黑体_GBK"/>
                <w:sz w:val="21"/>
              </w:rPr>
              <w:t>监督检查对象</w:t>
            </w:r>
          </w:p>
        </w:tc>
        <w:tc>
          <w:tcPr>
            <w:tcW w:w="832" w:type="dxa"/>
          </w:tcPr>
          <w:p>
            <w:pPr>
              <w:pStyle w:val="13"/>
              <w:spacing w:before="131"/>
              <w:ind w:left="205"/>
              <w:rPr>
                <w:rFonts w:hint="eastAsia" w:ascii="方正黑体_GBK" w:eastAsia="方正黑体_GBK"/>
                <w:sz w:val="21"/>
              </w:rPr>
            </w:pPr>
            <w:r>
              <w:rPr>
                <w:rFonts w:hint="eastAsia" w:ascii="方正黑体_GBK" w:eastAsia="方正黑体_GBK"/>
                <w:spacing w:val="-1"/>
                <w:w w:val="95"/>
                <w:sz w:val="21"/>
              </w:rPr>
              <w:t>抽查</w:t>
            </w:r>
          </w:p>
          <w:p>
            <w:pPr>
              <w:pStyle w:val="13"/>
              <w:spacing w:before="5"/>
              <w:rPr>
                <w:rFonts w:ascii="方正小标宋_GBK"/>
                <w:sz w:val="15"/>
              </w:rPr>
            </w:pPr>
          </w:p>
          <w:p>
            <w:pPr>
              <w:pStyle w:val="13"/>
              <w:ind w:left="205"/>
              <w:rPr>
                <w:rFonts w:hint="eastAsia" w:ascii="方正黑体_GBK" w:eastAsia="方正黑体_GBK"/>
                <w:sz w:val="21"/>
              </w:rPr>
            </w:pPr>
            <w:r>
              <w:rPr>
                <w:rFonts w:hint="eastAsia" w:ascii="方正黑体_GBK" w:eastAsia="方正黑体_GBK"/>
                <w:spacing w:val="-1"/>
                <w:w w:val="95"/>
                <w:sz w:val="21"/>
              </w:rPr>
              <w:t>比例</w:t>
            </w:r>
          </w:p>
        </w:tc>
        <w:tc>
          <w:tcPr>
            <w:tcW w:w="9020" w:type="dxa"/>
          </w:tcPr>
          <w:p>
            <w:pPr>
              <w:pStyle w:val="13"/>
              <w:spacing w:before="13"/>
              <w:rPr>
                <w:rFonts w:ascii="方正小标宋_GBK"/>
                <w:sz w:val="25"/>
              </w:rPr>
            </w:pPr>
          </w:p>
          <w:p>
            <w:pPr>
              <w:pStyle w:val="13"/>
              <w:ind w:left="4068" w:right="4062"/>
              <w:jc w:val="center"/>
              <w:rPr>
                <w:rFonts w:hint="eastAsia" w:ascii="方正黑体_GBK" w:eastAsia="方正黑体_GBK"/>
                <w:sz w:val="21"/>
              </w:rPr>
            </w:pPr>
            <w:r>
              <w:rPr>
                <w:rFonts w:hint="eastAsia" w:ascii="方正黑体_GBK" w:eastAsia="方正黑体_GBK"/>
                <w:sz w:val="21"/>
              </w:rPr>
              <w:t>检查内容</w:t>
            </w:r>
          </w:p>
        </w:tc>
        <w:tc>
          <w:tcPr>
            <w:tcW w:w="921" w:type="dxa"/>
          </w:tcPr>
          <w:p>
            <w:pPr>
              <w:pStyle w:val="13"/>
              <w:spacing w:before="13"/>
              <w:rPr>
                <w:rFonts w:ascii="方正小标宋_GBK"/>
                <w:sz w:val="25"/>
              </w:rPr>
            </w:pPr>
          </w:p>
          <w:p>
            <w:pPr>
              <w:pStyle w:val="13"/>
              <w:ind w:left="248"/>
              <w:rPr>
                <w:rFonts w:hint="eastAsia" w:ascii="方正黑体_GBK" w:eastAsia="方正黑体_GBK"/>
                <w:sz w:val="21"/>
              </w:rPr>
            </w:pPr>
            <w:r>
              <w:rPr>
                <w:rFonts w:hint="eastAsia" w:ascii="方正黑体_GBK" w:eastAsia="方正黑体_GBK"/>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51" w:type="dxa"/>
            <w:tcBorders>
              <w:bottom w:val="nil"/>
            </w:tcBorders>
          </w:tcPr>
          <w:p>
            <w:pPr>
              <w:pStyle w:val="13"/>
              <w:rPr>
                <w:rFonts w:ascii="Times New Roman"/>
                <w:sz w:val="22"/>
              </w:rPr>
            </w:pPr>
          </w:p>
        </w:tc>
        <w:tc>
          <w:tcPr>
            <w:tcW w:w="1950" w:type="dxa"/>
            <w:tcBorders>
              <w:bottom w:val="nil"/>
            </w:tcBorders>
          </w:tcPr>
          <w:p>
            <w:pPr>
              <w:pStyle w:val="13"/>
              <w:rPr>
                <w:rFonts w:ascii="Times New Roman"/>
                <w:sz w:val="22"/>
              </w:rPr>
            </w:pPr>
          </w:p>
        </w:tc>
        <w:tc>
          <w:tcPr>
            <w:tcW w:w="832" w:type="dxa"/>
            <w:tcBorders>
              <w:bottom w:val="nil"/>
            </w:tcBorders>
          </w:tcPr>
          <w:p>
            <w:pPr>
              <w:pStyle w:val="13"/>
              <w:rPr>
                <w:rFonts w:ascii="Times New Roman"/>
                <w:sz w:val="22"/>
              </w:rPr>
            </w:pPr>
          </w:p>
        </w:tc>
        <w:tc>
          <w:tcPr>
            <w:tcW w:w="9020" w:type="dxa"/>
            <w:tcBorders>
              <w:bottom w:val="nil"/>
            </w:tcBorders>
          </w:tcPr>
          <w:p>
            <w:pPr>
              <w:pStyle w:val="13"/>
              <w:spacing w:line="286" w:lineRule="exact"/>
              <w:ind w:left="107"/>
              <w:rPr>
                <w:sz w:val="21"/>
              </w:rPr>
            </w:pPr>
            <w:r>
              <w:rPr>
                <w:rFonts w:ascii="Times New Roman" w:eastAsia="Times New Roman"/>
                <w:sz w:val="21"/>
              </w:rPr>
              <w:t>1.</w:t>
            </w:r>
            <w:r>
              <w:rPr>
                <w:sz w:val="21"/>
              </w:rPr>
              <w:t>出具的报告是否符合相关要求；</w:t>
            </w:r>
          </w:p>
        </w:tc>
        <w:tc>
          <w:tcPr>
            <w:tcW w:w="921"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51" w:type="dxa"/>
            <w:tcBorders>
              <w:top w:val="nil"/>
              <w:bottom w:val="nil"/>
            </w:tcBorders>
          </w:tcPr>
          <w:p>
            <w:pPr>
              <w:pStyle w:val="13"/>
              <w:spacing w:before="3"/>
              <w:rPr>
                <w:rFonts w:ascii="方正小标宋_GBK"/>
                <w:sz w:val="14"/>
              </w:rPr>
            </w:pPr>
          </w:p>
          <w:p>
            <w:pPr>
              <w:pStyle w:val="13"/>
              <w:ind w:left="7"/>
              <w:jc w:val="center"/>
              <w:rPr>
                <w:rFonts w:ascii="Times New Roman"/>
                <w:sz w:val="21"/>
              </w:rPr>
            </w:pPr>
            <w:r>
              <w:rPr>
                <w:rFonts w:ascii="Times New Roman"/>
                <w:w w:val="99"/>
                <w:sz w:val="21"/>
              </w:rPr>
              <w:t>1</w:t>
            </w:r>
          </w:p>
        </w:tc>
        <w:tc>
          <w:tcPr>
            <w:tcW w:w="1950" w:type="dxa"/>
            <w:tcBorders>
              <w:top w:val="nil"/>
              <w:bottom w:val="nil"/>
            </w:tcBorders>
          </w:tcPr>
          <w:p>
            <w:pPr>
              <w:pStyle w:val="13"/>
              <w:spacing w:before="184"/>
              <w:ind w:left="113" w:right="106"/>
              <w:jc w:val="center"/>
              <w:rPr>
                <w:sz w:val="21"/>
              </w:rPr>
            </w:pPr>
            <w:r>
              <w:rPr>
                <w:sz w:val="21"/>
              </w:rPr>
              <w:t>职业健康检查机构</w:t>
            </w:r>
          </w:p>
        </w:tc>
        <w:tc>
          <w:tcPr>
            <w:tcW w:w="832" w:type="dxa"/>
            <w:tcBorders>
              <w:top w:val="nil"/>
              <w:bottom w:val="nil"/>
            </w:tcBorders>
          </w:tcPr>
          <w:p>
            <w:pPr>
              <w:pStyle w:val="13"/>
              <w:spacing w:before="3"/>
              <w:rPr>
                <w:rFonts w:ascii="方正小标宋_GBK"/>
                <w:sz w:val="14"/>
              </w:rPr>
            </w:pPr>
          </w:p>
          <w:p>
            <w:pPr>
              <w:pStyle w:val="13"/>
              <w:ind w:left="204" w:right="192"/>
              <w:jc w:val="center"/>
              <w:rPr>
                <w:rFonts w:ascii="Times New Roman"/>
                <w:sz w:val="21"/>
              </w:rPr>
            </w:pPr>
            <w:r>
              <w:rPr>
                <w:rFonts w:ascii="Times New Roman"/>
                <w:sz w:val="21"/>
              </w:rPr>
              <w:t>30%</w:t>
            </w:r>
          </w:p>
        </w:tc>
        <w:tc>
          <w:tcPr>
            <w:tcW w:w="9020" w:type="dxa"/>
            <w:tcBorders>
              <w:top w:val="nil"/>
              <w:bottom w:val="nil"/>
            </w:tcBorders>
          </w:tcPr>
          <w:p>
            <w:pPr>
              <w:pStyle w:val="13"/>
              <w:numPr>
                <w:ilvl w:val="0"/>
                <w:numId w:val="26"/>
              </w:numPr>
              <w:tabs>
                <w:tab w:val="left" w:pos="267"/>
              </w:tabs>
              <w:spacing w:before="0" w:after="0" w:line="310" w:lineRule="exact"/>
              <w:ind w:left="266" w:right="0" w:hanging="160"/>
              <w:jc w:val="left"/>
              <w:rPr>
                <w:sz w:val="21"/>
              </w:rPr>
            </w:pPr>
            <w:r>
              <w:rPr>
                <w:sz w:val="21"/>
              </w:rPr>
              <w:t>技术人员是否满足工作要求；</w:t>
            </w:r>
          </w:p>
          <w:p>
            <w:pPr>
              <w:pStyle w:val="13"/>
              <w:numPr>
                <w:ilvl w:val="0"/>
                <w:numId w:val="26"/>
              </w:numPr>
              <w:tabs>
                <w:tab w:val="left" w:pos="267"/>
              </w:tabs>
              <w:spacing w:before="0" w:after="0" w:line="286" w:lineRule="exact"/>
              <w:ind w:left="266" w:right="0" w:hanging="160"/>
              <w:jc w:val="left"/>
              <w:rPr>
                <w:sz w:val="21"/>
              </w:rPr>
            </w:pPr>
            <w:r>
              <w:rPr>
                <w:sz w:val="21"/>
              </w:rPr>
              <w:t>仪器设备场所是否满足工作要求；</w:t>
            </w:r>
          </w:p>
        </w:tc>
        <w:tc>
          <w:tcPr>
            <w:tcW w:w="9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51" w:type="dxa"/>
            <w:tcBorders>
              <w:top w:val="nil"/>
              <w:bottom w:val="nil"/>
            </w:tcBorders>
          </w:tcPr>
          <w:p>
            <w:pPr>
              <w:pStyle w:val="13"/>
              <w:rPr>
                <w:rFonts w:ascii="Times New Roman"/>
                <w:sz w:val="22"/>
              </w:rPr>
            </w:pPr>
          </w:p>
        </w:tc>
        <w:tc>
          <w:tcPr>
            <w:tcW w:w="1950" w:type="dxa"/>
            <w:tcBorders>
              <w:top w:val="nil"/>
              <w:bottom w:val="nil"/>
            </w:tcBorders>
          </w:tcPr>
          <w:p>
            <w:pPr>
              <w:pStyle w:val="13"/>
              <w:rPr>
                <w:rFonts w:ascii="Times New Roman"/>
                <w:sz w:val="22"/>
              </w:rPr>
            </w:pPr>
          </w:p>
        </w:tc>
        <w:tc>
          <w:tcPr>
            <w:tcW w:w="832" w:type="dxa"/>
            <w:tcBorders>
              <w:top w:val="nil"/>
              <w:bottom w:val="nil"/>
            </w:tcBorders>
          </w:tcPr>
          <w:p>
            <w:pPr>
              <w:pStyle w:val="13"/>
              <w:rPr>
                <w:rFonts w:ascii="Times New Roman"/>
                <w:sz w:val="22"/>
              </w:rPr>
            </w:pPr>
          </w:p>
        </w:tc>
        <w:tc>
          <w:tcPr>
            <w:tcW w:w="9020" w:type="dxa"/>
            <w:tcBorders>
              <w:top w:val="nil"/>
              <w:bottom w:val="nil"/>
            </w:tcBorders>
          </w:tcPr>
          <w:p>
            <w:pPr>
              <w:pStyle w:val="13"/>
              <w:spacing w:line="284" w:lineRule="exact"/>
              <w:ind w:left="107"/>
              <w:rPr>
                <w:sz w:val="21"/>
              </w:rPr>
            </w:pPr>
            <w:r>
              <w:rPr>
                <w:rFonts w:ascii="Times New Roman" w:eastAsia="Times New Roman"/>
                <w:sz w:val="21"/>
              </w:rPr>
              <w:t>4.</w:t>
            </w:r>
            <w:r>
              <w:rPr>
                <w:sz w:val="21"/>
              </w:rPr>
              <w:t>质量控制、程序是否符合相关要求；</w:t>
            </w:r>
          </w:p>
        </w:tc>
        <w:tc>
          <w:tcPr>
            <w:tcW w:w="9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751" w:type="dxa"/>
            <w:tcBorders>
              <w:top w:val="nil"/>
            </w:tcBorders>
          </w:tcPr>
          <w:p>
            <w:pPr>
              <w:pStyle w:val="13"/>
              <w:rPr>
                <w:rFonts w:ascii="Times New Roman"/>
                <w:sz w:val="4"/>
              </w:rPr>
            </w:pPr>
          </w:p>
        </w:tc>
        <w:tc>
          <w:tcPr>
            <w:tcW w:w="1950" w:type="dxa"/>
            <w:tcBorders>
              <w:top w:val="nil"/>
            </w:tcBorders>
          </w:tcPr>
          <w:p>
            <w:pPr>
              <w:pStyle w:val="13"/>
              <w:rPr>
                <w:rFonts w:ascii="Times New Roman"/>
                <w:sz w:val="4"/>
              </w:rPr>
            </w:pPr>
          </w:p>
        </w:tc>
        <w:tc>
          <w:tcPr>
            <w:tcW w:w="832" w:type="dxa"/>
            <w:tcBorders>
              <w:top w:val="nil"/>
            </w:tcBorders>
          </w:tcPr>
          <w:p>
            <w:pPr>
              <w:pStyle w:val="13"/>
              <w:rPr>
                <w:rFonts w:ascii="Times New Roman"/>
                <w:sz w:val="4"/>
              </w:rPr>
            </w:pPr>
          </w:p>
        </w:tc>
        <w:tc>
          <w:tcPr>
            <w:tcW w:w="9020" w:type="dxa"/>
            <w:vMerge w:val="restart"/>
            <w:tcBorders>
              <w:top w:val="nil"/>
              <w:bottom w:val="nil"/>
            </w:tcBorders>
          </w:tcPr>
          <w:p>
            <w:pPr>
              <w:pStyle w:val="13"/>
              <w:spacing w:line="283" w:lineRule="exact"/>
              <w:ind w:left="107"/>
              <w:rPr>
                <w:sz w:val="21"/>
              </w:rPr>
            </w:pPr>
            <w:r>
              <w:rPr>
                <w:rFonts w:ascii="Times New Roman" w:eastAsia="Times New Roman"/>
                <w:sz w:val="21"/>
              </w:rPr>
              <w:t>5.</w:t>
            </w:r>
            <w:r>
              <w:rPr>
                <w:sz w:val="21"/>
              </w:rPr>
              <w:t>档案管理是否符合相关要求；</w:t>
            </w:r>
          </w:p>
        </w:tc>
        <w:tc>
          <w:tcPr>
            <w:tcW w:w="9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trPr>
        <w:tc>
          <w:tcPr>
            <w:tcW w:w="751" w:type="dxa"/>
            <w:tcBorders>
              <w:bottom w:val="nil"/>
            </w:tcBorders>
          </w:tcPr>
          <w:p>
            <w:pPr>
              <w:pStyle w:val="13"/>
              <w:rPr>
                <w:rFonts w:ascii="Times New Roman"/>
                <w:sz w:val="12"/>
              </w:rPr>
            </w:pPr>
          </w:p>
        </w:tc>
        <w:tc>
          <w:tcPr>
            <w:tcW w:w="1950" w:type="dxa"/>
            <w:tcBorders>
              <w:bottom w:val="nil"/>
            </w:tcBorders>
          </w:tcPr>
          <w:p>
            <w:pPr>
              <w:pStyle w:val="13"/>
              <w:rPr>
                <w:rFonts w:ascii="Times New Roman"/>
                <w:sz w:val="12"/>
              </w:rPr>
            </w:pPr>
          </w:p>
        </w:tc>
        <w:tc>
          <w:tcPr>
            <w:tcW w:w="832" w:type="dxa"/>
            <w:tcBorders>
              <w:bottom w:val="nil"/>
            </w:tcBorders>
          </w:tcPr>
          <w:p>
            <w:pPr>
              <w:pStyle w:val="13"/>
              <w:rPr>
                <w:rFonts w:ascii="Times New Roman"/>
                <w:sz w:val="12"/>
              </w:rPr>
            </w:pPr>
          </w:p>
        </w:tc>
        <w:tc>
          <w:tcPr>
            <w:tcW w:w="9020" w:type="dxa"/>
            <w:vMerge w:val="continue"/>
            <w:tcBorders>
              <w:top w:val="nil"/>
              <w:bottom w:val="nil"/>
            </w:tcBorders>
          </w:tcPr>
          <w:p>
            <w:pPr>
              <w:rPr>
                <w:sz w:val="2"/>
                <w:szCs w:val="2"/>
              </w:rPr>
            </w:pPr>
          </w:p>
        </w:tc>
        <w:tc>
          <w:tcPr>
            <w:tcW w:w="9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751" w:type="dxa"/>
            <w:tcBorders>
              <w:top w:val="nil"/>
              <w:bottom w:val="nil"/>
            </w:tcBorders>
          </w:tcPr>
          <w:p>
            <w:pPr>
              <w:pStyle w:val="13"/>
              <w:rPr>
                <w:rFonts w:ascii="Times New Roman"/>
                <w:sz w:val="22"/>
              </w:rPr>
            </w:pPr>
          </w:p>
        </w:tc>
        <w:tc>
          <w:tcPr>
            <w:tcW w:w="1950" w:type="dxa"/>
            <w:tcBorders>
              <w:top w:val="nil"/>
              <w:bottom w:val="nil"/>
            </w:tcBorders>
          </w:tcPr>
          <w:p>
            <w:pPr>
              <w:pStyle w:val="13"/>
              <w:rPr>
                <w:rFonts w:ascii="Times New Roman"/>
                <w:sz w:val="22"/>
              </w:rPr>
            </w:pPr>
          </w:p>
        </w:tc>
        <w:tc>
          <w:tcPr>
            <w:tcW w:w="832" w:type="dxa"/>
            <w:tcBorders>
              <w:top w:val="nil"/>
              <w:bottom w:val="nil"/>
            </w:tcBorders>
          </w:tcPr>
          <w:p>
            <w:pPr>
              <w:pStyle w:val="13"/>
              <w:rPr>
                <w:rFonts w:ascii="Times New Roman"/>
                <w:sz w:val="22"/>
              </w:rPr>
            </w:pPr>
          </w:p>
        </w:tc>
        <w:tc>
          <w:tcPr>
            <w:tcW w:w="9020" w:type="dxa"/>
            <w:tcBorders>
              <w:top w:val="nil"/>
              <w:bottom w:val="nil"/>
            </w:tcBorders>
          </w:tcPr>
          <w:p>
            <w:pPr>
              <w:pStyle w:val="13"/>
              <w:spacing w:line="283" w:lineRule="exact"/>
              <w:ind w:left="107"/>
              <w:rPr>
                <w:sz w:val="21"/>
              </w:rPr>
            </w:pPr>
            <w:r>
              <w:rPr>
                <w:rFonts w:ascii="Times New Roman" w:eastAsia="Times New Roman"/>
                <w:sz w:val="21"/>
              </w:rPr>
              <w:t>6.</w:t>
            </w:r>
            <w:r>
              <w:rPr>
                <w:sz w:val="21"/>
              </w:rPr>
              <w:t>管理制度是否符合相关要求；</w:t>
            </w:r>
          </w:p>
        </w:tc>
        <w:tc>
          <w:tcPr>
            <w:tcW w:w="9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51" w:type="dxa"/>
            <w:tcBorders>
              <w:top w:val="nil"/>
              <w:bottom w:val="nil"/>
            </w:tcBorders>
          </w:tcPr>
          <w:p>
            <w:pPr>
              <w:pStyle w:val="13"/>
              <w:spacing w:before="91" w:line="221" w:lineRule="exact"/>
              <w:ind w:left="7"/>
              <w:jc w:val="center"/>
              <w:rPr>
                <w:rFonts w:ascii="Times New Roman"/>
                <w:sz w:val="21"/>
              </w:rPr>
            </w:pPr>
            <w:r>
              <w:rPr>
                <w:rFonts w:ascii="Times New Roman"/>
                <w:w w:val="99"/>
                <w:sz w:val="21"/>
              </w:rPr>
              <w:t>2</w:t>
            </w:r>
          </w:p>
        </w:tc>
        <w:tc>
          <w:tcPr>
            <w:tcW w:w="1950" w:type="dxa"/>
            <w:tcBorders>
              <w:top w:val="nil"/>
              <w:bottom w:val="nil"/>
            </w:tcBorders>
          </w:tcPr>
          <w:p>
            <w:pPr>
              <w:pStyle w:val="13"/>
              <w:spacing w:before="32" w:line="280" w:lineRule="exact"/>
              <w:ind w:left="113" w:right="104"/>
              <w:jc w:val="center"/>
              <w:rPr>
                <w:sz w:val="21"/>
              </w:rPr>
            </w:pPr>
            <w:r>
              <w:rPr>
                <w:sz w:val="21"/>
              </w:rPr>
              <w:t>职业病诊断机构</w:t>
            </w:r>
          </w:p>
        </w:tc>
        <w:tc>
          <w:tcPr>
            <w:tcW w:w="832" w:type="dxa"/>
            <w:tcBorders>
              <w:top w:val="nil"/>
              <w:bottom w:val="nil"/>
            </w:tcBorders>
          </w:tcPr>
          <w:p>
            <w:pPr>
              <w:pStyle w:val="13"/>
              <w:spacing w:before="91" w:line="221" w:lineRule="exact"/>
              <w:ind w:left="204" w:right="192"/>
              <w:jc w:val="center"/>
              <w:rPr>
                <w:rFonts w:ascii="Times New Roman"/>
                <w:sz w:val="21"/>
              </w:rPr>
            </w:pPr>
            <w:r>
              <w:rPr>
                <w:rFonts w:ascii="Times New Roman"/>
                <w:sz w:val="21"/>
              </w:rPr>
              <w:t>20%</w:t>
            </w:r>
          </w:p>
        </w:tc>
        <w:tc>
          <w:tcPr>
            <w:tcW w:w="9020" w:type="dxa"/>
            <w:tcBorders>
              <w:top w:val="nil"/>
              <w:bottom w:val="nil"/>
            </w:tcBorders>
          </w:tcPr>
          <w:p>
            <w:pPr>
              <w:pStyle w:val="13"/>
              <w:spacing w:line="312" w:lineRule="exact"/>
              <w:ind w:left="107"/>
              <w:rPr>
                <w:sz w:val="21"/>
              </w:rPr>
            </w:pPr>
            <w:r>
              <w:rPr>
                <w:rFonts w:ascii="Times New Roman" w:eastAsia="Times New Roman"/>
                <w:sz w:val="21"/>
              </w:rPr>
              <w:t>7.</w:t>
            </w:r>
            <w:r>
              <w:rPr>
                <w:sz w:val="21"/>
              </w:rPr>
              <w:t>劳动者保护是否符合相关要求；</w:t>
            </w:r>
          </w:p>
        </w:tc>
        <w:tc>
          <w:tcPr>
            <w:tcW w:w="9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51" w:type="dxa"/>
            <w:tcBorders>
              <w:top w:val="nil"/>
              <w:bottom w:val="nil"/>
            </w:tcBorders>
          </w:tcPr>
          <w:p>
            <w:pPr>
              <w:pStyle w:val="13"/>
              <w:rPr>
                <w:rFonts w:ascii="Times New Roman"/>
                <w:sz w:val="20"/>
              </w:rPr>
            </w:pPr>
          </w:p>
        </w:tc>
        <w:tc>
          <w:tcPr>
            <w:tcW w:w="1950" w:type="dxa"/>
            <w:tcBorders>
              <w:top w:val="nil"/>
              <w:bottom w:val="nil"/>
            </w:tcBorders>
          </w:tcPr>
          <w:p>
            <w:pPr>
              <w:pStyle w:val="13"/>
              <w:rPr>
                <w:rFonts w:ascii="Times New Roman"/>
                <w:sz w:val="20"/>
              </w:rPr>
            </w:pPr>
          </w:p>
        </w:tc>
        <w:tc>
          <w:tcPr>
            <w:tcW w:w="832" w:type="dxa"/>
            <w:tcBorders>
              <w:top w:val="nil"/>
              <w:bottom w:val="nil"/>
            </w:tcBorders>
          </w:tcPr>
          <w:p>
            <w:pPr>
              <w:pStyle w:val="13"/>
              <w:rPr>
                <w:rFonts w:ascii="Times New Roman"/>
                <w:sz w:val="20"/>
              </w:rPr>
            </w:pPr>
          </w:p>
        </w:tc>
        <w:tc>
          <w:tcPr>
            <w:tcW w:w="9020" w:type="dxa"/>
            <w:tcBorders>
              <w:top w:val="nil"/>
              <w:bottom w:val="nil"/>
            </w:tcBorders>
          </w:tcPr>
          <w:p>
            <w:pPr>
              <w:pStyle w:val="13"/>
              <w:spacing w:line="254" w:lineRule="exact"/>
              <w:ind w:left="107"/>
              <w:rPr>
                <w:sz w:val="21"/>
              </w:rPr>
            </w:pPr>
            <w:r>
              <w:rPr>
                <w:rFonts w:ascii="Times New Roman" w:eastAsia="Times New Roman"/>
                <w:sz w:val="21"/>
              </w:rPr>
              <w:t>8.</w:t>
            </w:r>
            <w:r>
              <w:rPr>
                <w:sz w:val="21"/>
              </w:rPr>
              <w:t>职业健康检查结果、职业禁忌、疑似职业病、职业病的告知、通知、报告是否符合相关要求；</w:t>
            </w:r>
          </w:p>
        </w:tc>
        <w:tc>
          <w:tcPr>
            <w:tcW w:w="9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1" w:type="dxa"/>
            <w:tcBorders>
              <w:top w:val="nil"/>
            </w:tcBorders>
          </w:tcPr>
          <w:p>
            <w:pPr>
              <w:pStyle w:val="13"/>
              <w:rPr>
                <w:rFonts w:ascii="Times New Roman"/>
                <w:sz w:val="22"/>
              </w:rPr>
            </w:pPr>
          </w:p>
        </w:tc>
        <w:tc>
          <w:tcPr>
            <w:tcW w:w="1950" w:type="dxa"/>
            <w:tcBorders>
              <w:top w:val="nil"/>
            </w:tcBorders>
          </w:tcPr>
          <w:p>
            <w:pPr>
              <w:pStyle w:val="13"/>
              <w:rPr>
                <w:rFonts w:ascii="Times New Roman"/>
                <w:sz w:val="22"/>
              </w:rPr>
            </w:pPr>
          </w:p>
        </w:tc>
        <w:tc>
          <w:tcPr>
            <w:tcW w:w="832" w:type="dxa"/>
            <w:tcBorders>
              <w:top w:val="nil"/>
            </w:tcBorders>
          </w:tcPr>
          <w:p>
            <w:pPr>
              <w:pStyle w:val="13"/>
              <w:rPr>
                <w:rFonts w:ascii="Times New Roman"/>
                <w:sz w:val="22"/>
              </w:rPr>
            </w:pPr>
          </w:p>
        </w:tc>
        <w:tc>
          <w:tcPr>
            <w:tcW w:w="9020" w:type="dxa"/>
            <w:tcBorders>
              <w:top w:val="nil"/>
            </w:tcBorders>
          </w:tcPr>
          <w:p>
            <w:pPr>
              <w:pStyle w:val="13"/>
              <w:spacing w:line="292" w:lineRule="exact"/>
              <w:ind w:left="107"/>
              <w:rPr>
                <w:sz w:val="21"/>
              </w:rPr>
            </w:pPr>
            <w:r>
              <w:rPr>
                <w:rFonts w:ascii="Times New Roman" w:eastAsia="Times New Roman"/>
                <w:sz w:val="21"/>
              </w:rPr>
              <w:t>9.</w:t>
            </w:r>
            <w:r>
              <w:rPr>
                <w:sz w:val="21"/>
              </w:rPr>
              <w:t>是否出具虚假医学证明文件。</w:t>
            </w:r>
          </w:p>
        </w:tc>
        <w:tc>
          <w:tcPr>
            <w:tcW w:w="921" w:type="dxa"/>
            <w:vMerge w:val="continue"/>
            <w:tcBorders>
              <w:top w:val="nil"/>
            </w:tcBorders>
          </w:tcPr>
          <w:p>
            <w:pPr>
              <w:rPr>
                <w:sz w:val="2"/>
                <w:szCs w:val="2"/>
              </w:rPr>
            </w:pPr>
          </w:p>
        </w:tc>
      </w:tr>
    </w:tbl>
    <w:p>
      <w:pPr>
        <w:pStyle w:val="6"/>
        <w:rPr>
          <w:rFonts w:ascii="方正小标宋_GBK"/>
          <w:sz w:val="52"/>
        </w:rPr>
      </w:pPr>
    </w:p>
    <w:p>
      <w:pPr>
        <w:pStyle w:val="6"/>
        <w:spacing w:before="7"/>
        <w:rPr>
          <w:rFonts w:ascii="方正小标宋_GBK"/>
          <w:sz w:val="49"/>
        </w:rPr>
      </w:pPr>
    </w:p>
    <w:p>
      <w:pPr>
        <w:spacing w:before="0"/>
        <w:ind w:left="0" w:right="596" w:firstLine="0"/>
        <w:jc w:val="center"/>
        <w:rPr>
          <w:rFonts w:ascii="Times New Roman"/>
          <w:sz w:val="18"/>
        </w:rPr>
        <w:sectPr>
          <w:footerReference r:id="rId21" w:type="default"/>
          <w:pgSz w:w="16840" w:h="11910" w:orient="landscape"/>
          <w:pgMar w:top="1100" w:right="840" w:bottom="278" w:left="840" w:header="0" w:footer="1134" w:gutter="0"/>
          <w:pgNumType w:fmt="numberInDash"/>
          <w:cols w:space="0" w:num="1"/>
          <w:rtlGutter w:val="0"/>
          <w:docGrid w:linePitch="0" w:charSpace="0"/>
        </w:sectPr>
      </w:pPr>
    </w:p>
    <w:p>
      <w:pPr>
        <w:spacing w:after="0"/>
        <w:rPr>
          <w:rFonts w:ascii="Times New Roman"/>
          <w:sz w:val="22"/>
        </w:rPr>
        <w:sectPr>
          <w:footerReference r:id="rId22" w:type="default"/>
          <w:pgSz w:w="16840" w:h="11910" w:orient="landscape"/>
          <w:pgMar w:top="1100" w:right="840" w:bottom="278" w:left="840" w:header="0" w:footer="1134" w:gutter="0"/>
          <w:pgNumType w:fmt="numberInDash"/>
          <w:cols w:space="0" w:num="1"/>
          <w:rtlGutter w:val="0"/>
          <w:docGrid w:linePitch="0" w:charSpace="0"/>
        </w:sectPr>
      </w:pPr>
    </w:p>
    <w:p>
      <w:pPr>
        <w:pStyle w:val="6"/>
        <w:spacing w:before="17"/>
        <w:ind w:left="600"/>
        <w:rPr>
          <w:rFonts w:ascii="Times New Roman" w:eastAsia="Times New Roman"/>
        </w:rPr>
      </w:pPr>
      <w:r>
        <w:rPr>
          <w:rFonts w:hint="eastAsia" w:ascii="方正黑体_GBK" w:eastAsia="方正黑体_GBK"/>
        </w:rPr>
        <w:t xml:space="preserve">附表 </w:t>
      </w:r>
      <w:r>
        <w:rPr>
          <w:rFonts w:ascii="Times New Roman" w:eastAsia="Times New Roman"/>
        </w:rPr>
        <w:t>4</w:t>
      </w:r>
    </w:p>
    <w:p>
      <w:pPr>
        <w:pStyle w:val="6"/>
        <w:spacing w:before="9"/>
        <w:rPr>
          <w:rFonts w:ascii="Times New Roman"/>
          <w:sz w:val="47"/>
        </w:rPr>
      </w:pPr>
      <w:r>
        <w:br w:type="column"/>
      </w:r>
    </w:p>
    <w:p>
      <w:pPr>
        <w:pStyle w:val="3"/>
        <w:ind w:left="223" w:leftChars="0" w:hanging="223" w:firstLineChars="0"/>
      </w:pPr>
      <w:r>
        <w:rPr>
          <w:rFonts w:ascii="Times New Roman" w:eastAsia="Times New Roman"/>
        </w:rPr>
        <w:t>2021</w:t>
      </w:r>
      <w:r>
        <w:t>年</w:t>
      </w:r>
      <w:r>
        <w:rPr>
          <w:rFonts w:hint="eastAsia"/>
          <w:lang w:eastAsia="zh-CN"/>
        </w:rPr>
        <w:t>重庆市长寿区</w:t>
      </w:r>
      <w:r>
        <w:t>职业卫生技术服务机构随机监督抽查计划表</w:t>
      </w:r>
    </w:p>
    <w:p>
      <w:pPr>
        <w:spacing w:after="0"/>
        <w:sectPr>
          <w:type w:val="continuous"/>
          <w:pgSz w:w="16840" w:h="11910" w:orient="landscape"/>
          <w:pgMar w:top="1340" w:right="840" w:bottom="1420" w:left="840" w:header="720" w:footer="720" w:gutter="0"/>
          <w:pgNumType w:fmt="numberInDash"/>
          <w:cols w:equalWidth="0" w:num="2">
            <w:col w:w="1480" w:space="40"/>
            <w:col w:w="13640"/>
          </w:cols>
        </w:sectPr>
      </w:pPr>
    </w:p>
    <w:tbl>
      <w:tblPr>
        <w:tblStyle w:val="9"/>
        <w:tblW w:w="0" w:type="auto"/>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1785"/>
        <w:gridCol w:w="2250"/>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92" w:type="dxa"/>
          </w:tcPr>
          <w:p>
            <w:pPr>
              <w:pStyle w:val="13"/>
              <w:spacing w:before="131"/>
              <w:ind w:left="365"/>
              <w:rPr>
                <w:rFonts w:hint="eastAsia" w:ascii="方正黑体_GBK" w:eastAsia="方正黑体_GBK"/>
                <w:sz w:val="21"/>
              </w:rPr>
            </w:pPr>
            <w:r>
              <w:rPr>
                <w:rFonts w:hint="eastAsia" w:ascii="方正黑体_GBK" w:eastAsia="方正黑体_GBK"/>
                <w:sz w:val="21"/>
              </w:rPr>
              <w:t>监督检查对象</w:t>
            </w:r>
          </w:p>
        </w:tc>
        <w:tc>
          <w:tcPr>
            <w:tcW w:w="1785" w:type="dxa"/>
          </w:tcPr>
          <w:p>
            <w:pPr>
              <w:pStyle w:val="13"/>
              <w:spacing w:before="131"/>
              <w:ind w:left="471"/>
              <w:rPr>
                <w:rFonts w:hint="eastAsia" w:ascii="方正黑体_GBK" w:eastAsia="方正黑体_GBK"/>
                <w:sz w:val="21"/>
              </w:rPr>
            </w:pPr>
            <w:r>
              <w:rPr>
                <w:rFonts w:hint="eastAsia" w:ascii="方正黑体_GBK" w:eastAsia="方正黑体_GBK"/>
                <w:sz w:val="21"/>
              </w:rPr>
              <w:t>抽查比例</w:t>
            </w:r>
          </w:p>
        </w:tc>
        <w:tc>
          <w:tcPr>
            <w:tcW w:w="10346" w:type="dxa"/>
            <w:gridSpan w:val="2"/>
          </w:tcPr>
          <w:p>
            <w:pPr>
              <w:pStyle w:val="13"/>
              <w:spacing w:before="131"/>
              <w:ind w:left="4732" w:right="4723"/>
              <w:jc w:val="center"/>
              <w:rPr>
                <w:rFonts w:hint="eastAsia" w:ascii="方正黑体_GBK" w:eastAsia="方正黑体_GBK"/>
                <w:sz w:val="21"/>
              </w:rPr>
            </w:pPr>
            <w:r>
              <w:rPr>
                <w:rFonts w:hint="eastAsia" w:ascii="方正黑体_GBK" w:eastAsia="方正黑体_GBK"/>
                <w:sz w:val="2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992" w:type="dxa"/>
            <w:vMerge w:val="restart"/>
          </w:tcPr>
          <w:p>
            <w:pPr>
              <w:pStyle w:val="13"/>
              <w:rPr>
                <w:rFonts w:ascii="方正小标宋_GBK"/>
                <w:sz w:val="24"/>
              </w:rPr>
            </w:pPr>
          </w:p>
          <w:p>
            <w:pPr>
              <w:pStyle w:val="13"/>
              <w:rPr>
                <w:rFonts w:ascii="方正小标宋_GBK"/>
                <w:sz w:val="24"/>
              </w:rPr>
            </w:pPr>
          </w:p>
          <w:p>
            <w:pPr>
              <w:pStyle w:val="13"/>
              <w:rPr>
                <w:rFonts w:ascii="方正小标宋_GBK"/>
                <w:sz w:val="24"/>
              </w:rPr>
            </w:pPr>
          </w:p>
          <w:p>
            <w:pPr>
              <w:pStyle w:val="13"/>
              <w:rPr>
                <w:rFonts w:ascii="方正小标宋_GBK"/>
                <w:sz w:val="24"/>
              </w:rPr>
            </w:pPr>
          </w:p>
          <w:p>
            <w:pPr>
              <w:pStyle w:val="13"/>
              <w:spacing w:before="11"/>
              <w:rPr>
                <w:rFonts w:ascii="方正小标宋_GBK"/>
                <w:sz w:val="25"/>
              </w:rPr>
            </w:pPr>
          </w:p>
          <w:p>
            <w:pPr>
              <w:pStyle w:val="13"/>
              <w:spacing w:line="208" w:lineRule="auto"/>
              <w:ind w:left="574" w:right="356" w:hanging="209"/>
              <w:rPr>
                <w:sz w:val="21"/>
              </w:rPr>
            </w:pPr>
          </w:p>
          <w:p>
            <w:pPr>
              <w:pStyle w:val="13"/>
              <w:spacing w:line="208" w:lineRule="auto"/>
              <w:ind w:left="574" w:right="356" w:hanging="209"/>
              <w:rPr>
                <w:sz w:val="21"/>
              </w:rPr>
            </w:pPr>
          </w:p>
          <w:p>
            <w:pPr>
              <w:pStyle w:val="13"/>
              <w:spacing w:line="208" w:lineRule="auto"/>
              <w:ind w:left="574" w:right="356" w:hanging="209"/>
              <w:rPr>
                <w:sz w:val="21"/>
              </w:rPr>
            </w:pPr>
            <w:r>
              <w:rPr>
                <w:sz w:val="21"/>
              </w:rPr>
              <w:t>职业卫生技术服务机构</w:t>
            </w:r>
          </w:p>
          <w:p>
            <w:pPr>
              <w:pStyle w:val="13"/>
              <w:spacing w:line="328" w:lineRule="exact"/>
              <w:ind w:left="365"/>
              <w:rPr>
                <w:sz w:val="21"/>
              </w:rPr>
            </w:pPr>
            <w:r>
              <w:rPr>
                <w:sz w:val="21"/>
              </w:rPr>
              <w:t>（甲、乙级）</w:t>
            </w:r>
          </w:p>
        </w:tc>
        <w:tc>
          <w:tcPr>
            <w:tcW w:w="1785" w:type="dxa"/>
            <w:vMerge w:val="restart"/>
          </w:tcPr>
          <w:p>
            <w:pPr>
              <w:pStyle w:val="13"/>
              <w:rPr>
                <w:rFonts w:ascii="方正小标宋_GBK"/>
                <w:sz w:val="22"/>
              </w:rPr>
            </w:pPr>
          </w:p>
          <w:p>
            <w:pPr>
              <w:pStyle w:val="13"/>
              <w:rPr>
                <w:rFonts w:ascii="方正小标宋_GBK"/>
                <w:sz w:val="22"/>
              </w:rPr>
            </w:pPr>
          </w:p>
          <w:p>
            <w:pPr>
              <w:pStyle w:val="13"/>
              <w:rPr>
                <w:rFonts w:ascii="方正小标宋_GBK"/>
                <w:sz w:val="22"/>
              </w:rPr>
            </w:pPr>
          </w:p>
          <w:p>
            <w:pPr>
              <w:pStyle w:val="13"/>
              <w:rPr>
                <w:rFonts w:ascii="方正小标宋_GBK"/>
                <w:sz w:val="22"/>
              </w:rPr>
            </w:pPr>
          </w:p>
          <w:p>
            <w:pPr>
              <w:pStyle w:val="13"/>
              <w:rPr>
                <w:rFonts w:ascii="方正小标宋_GBK"/>
                <w:sz w:val="22"/>
              </w:rPr>
            </w:pPr>
          </w:p>
          <w:p>
            <w:pPr>
              <w:pStyle w:val="13"/>
              <w:spacing w:before="10"/>
              <w:rPr>
                <w:rFonts w:ascii="方正小标宋_GBK"/>
                <w:sz w:val="31"/>
              </w:rPr>
            </w:pPr>
          </w:p>
          <w:p>
            <w:pPr>
              <w:pStyle w:val="13"/>
              <w:ind w:left="627" w:right="618"/>
              <w:jc w:val="center"/>
              <w:rPr>
                <w:rFonts w:ascii="Times New Roman"/>
                <w:sz w:val="21"/>
              </w:rPr>
            </w:pPr>
          </w:p>
          <w:p>
            <w:pPr>
              <w:pStyle w:val="13"/>
              <w:ind w:left="627" w:right="618"/>
              <w:jc w:val="center"/>
              <w:rPr>
                <w:rFonts w:ascii="Times New Roman"/>
                <w:sz w:val="21"/>
              </w:rPr>
            </w:pPr>
          </w:p>
          <w:p>
            <w:pPr>
              <w:pStyle w:val="13"/>
              <w:ind w:left="627" w:right="618"/>
              <w:jc w:val="center"/>
              <w:rPr>
                <w:rFonts w:ascii="Times New Roman"/>
                <w:sz w:val="21"/>
              </w:rPr>
            </w:pPr>
            <w:r>
              <w:rPr>
                <w:rFonts w:ascii="Times New Roman"/>
                <w:sz w:val="21"/>
              </w:rPr>
              <w:t>100%</w:t>
            </w:r>
          </w:p>
        </w:tc>
        <w:tc>
          <w:tcPr>
            <w:tcW w:w="2250" w:type="dxa"/>
            <w:vAlign w:val="center"/>
          </w:tcPr>
          <w:p>
            <w:pPr>
              <w:pStyle w:val="13"/>
              <w:spacing w:before="13"/>
              <w:jc w:val="both"/>
              <w:rPr>
                <w:rFonts w:ascii="方正小标宋_GBK"/>
                <w:sz w:val="16"/>
              </w:rPr>
            </w:pPr>
          </w:p>
          <w:p>
            <w:pPr>
              <w:pStyle w:val="13"/>
              <w:spacing w:before="1"/>
              <w:ind w:left="107"/>
              <w:jc w:val="both"/>
              <w:rPr>
                <w:sz w:val="21"/>
              </w:rPr>
            </w:pPr>
            <w:r>
              <w:rPr>
                <w:rFonts w:ascii="Times New Roman" w:eastAsia="Times New Roman"/>
                <w:sz w:val="21"/>
              </w:rPr>
              <w:t>1.</w:t>
            </w:r>
            <w:r>
              <w:rPr>
                <w:sz w:val="21"/>
              </w:rPr>
              <w:t>资质证书</w:t>
            </w:r>
          </w:p>
        </w:tc>
        <w:tc>
          <w:tcPr>
            <w:tcW w:w="8096" w:type="dxa"/>
          </w:tcPr>
          <w:p>
            <w:pPr>
              <w:pStyle w:val="13"/>
              <w:numPr>
                <w:ilvl w:val="0"/>
                <w:numId w:val="27"/>
              </w:numPr>
              <w:tabs>
                <w:tab w:val="left" w:pos="268"/>
              </w:tabs>
              <w:spacing w:before="0" w:after="0" w:line="313" w:lineRule="exact"/>
              <w:ind w:left="267" w:right="0" w:hanging="160"/>
              <w:jc w:val="left"/>
              <w:rPr>
                <w:sz w:val="21"/>
              </w:rPr>
            </w:pPr>
            <w:r>
              <w:rPr>
                <w:sz w:val="21"/>
              </w:rPr>
              <w:t>是否未取得职业卫生技术服务资质认可擅自从事职业卫生检测、评价技术服务；</w:t>
            </w:r>
          </w:p>
          <w:p>
            <w:pPr>
              <w:pStyle w:val="13"/>
              <w:numPr>
                <w:ilvl w:val="0"/>
                <w:numId w:val="27"/>
              </w:numPr>
              <w:tabs>
                <w:tab w:val="left" w:pos="268"/>
              </w:tabs>
              <w:spacing w:before="0" w:after="0" w:line="312" w:lineRule="exact"/>
              <w:ind w:left="267" w:right="0" w:hanging="160"/>
              <w:jc w:val="left"/>
              <w:rPr>
                <w:sz w:val="21"/>
              </w:rPr>
            </w:pPr>
            <w:r>
              <w:rPr>
                <w:spacing w:val="-6"/>
                <w:sz w:val="21"/>
              </w:rPr>
              <w:t>是否有涂改、倒卖、出租、出借职业卫生技术服务机构资质证书，或者以其他形式非</w:t>
            </w:r>
          </w:p>
          <w:p>
            <w:pPr>
              <w:pStyle w:val="13"/>
              <w:spacing w:line="295" w:lineRule="exact"/>
              <w:ind w:left="108"/>
              <w:rPr>
                <w:sz w:val="21"/>
              </w:rPr>
            </w:pPr>
            <w:r>
              <w:rPr>
                <w:sz w:val="21"/>
              </w:rPr>
              <w:t>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992" w:type="dxa"/>
            <w:vMerge w:val="continue"/>
          </w:tcPr>
          <w:p>
            <w:pPr>
              <w:rPr>
                <w:sz w:val="2"/>
                <w:szCs w:val="2"/>
              </w:rPr>
            </w:pPr>
          </w:p>
        </w:tc>
        <w:tc>
          <w:tcPr>
            <w:tcW w:w="1785" w:type="dxa"/>
            <w:vMerge w:val="continue"/>
          </w:tcPr>
          <w:p>
            <w:pPr>
              <w:rPr>
                <w:sz w:val="2"/>
                <w:szCs w:val="2"/>
              </w:rPr>
            </w:pPr>
          </w:p>
        </w:tc>
        <w:tc>
          <w:tcPr>
            <w:tcW w:w="2250" w:type="dxa"/>
            <w:vAlign w:val="center"/>
          </w:tcPr>
          <w:p>
            <w:pPr>
              <w:pStyle w:val="13"/>
              <w:spacing w:before="1" w:line="344" w:lineRule="exact"/>
              <w:ind w:left="107"/>
              <w:jc w:val="both"/>
              <w:rPr>
                <w:sz w:val="21"/>
              </w:rPr>
            </w:pPr>
            <w:r>
              <w:rPr>
                <w:rFonts w:ascii="Times New Roman" w:eastAsia="Times New Roman"/>
                <w:sz w:val="21"/>
              </w:rPr>
              <w:t>2.</w:t>
            </w:r>
            <w:r>
              <w:rPr>
                <w:sz w:val="21"/>
              </w:rPr>
              <w:t>资质条件</w:t>
            </w:r>
          </w:p>
        </w:tc>
        <w:tc>
          <w:tcPr>
            <w:tcW w:w="8096" w:type="dxa"/>
          </w:tcPr>
          <w:p>
            <w:pPr>
              <w:pStyle w:val="13"/>
              <w:spacing w:before="1" w:line="344" w:lineRule="exact"/>
              <w:ind w:left="108"/>
              <w:rPr>
                <w:sz w:val="21"/>
              </w:rPr>
            </w:pPr>
            <w:r>
              <w:rPr>
                <w:sz w:val="21"/>
              </w:rPr>
              <w:t>已经取得资质的职业卫生技术服务机构，是否继续符合规定的资质条件；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992" w:type="dxa"/>
            <w:vMerge w:val="continue"/>
          </w:tcPr>
          <w:p>
            <w:pPr>
              <w:rPr>
                <w:sz w:val="2"/>
                <w:szCs w:val="2"/>
              </w:rPr>
            </w:pPr>
          </w:p>
        </w:tc>
        <w:tc>
          <w:tcPr>
            <w:tcW w:w="1785" w:type="dxa"/>
            <w:vMerge w:val="continue"/>
          </w:tcPr>
          <w:p>
            <w:pPr>
              <w:rPr>
                <w:sz w:val="2"/>
                <w:szCs w:val="2"/>
              </w:rPr>
            </w:pPr>
          </w:p>
        </w:tc>
        <w:tc>
          <w:tcPr>
            <w:tcW w:w="2250" w:type="dxa"/>
            <w:vAlign w:val="center"/>
          </w:tcPr>
          <w:p>
            <w:pPr>
              <w:pStyle w:val="13"/>
              <w:spacing w:line="320" w:lineRule="exact"/>
              <w:ind w:left="107"/>
              <w:jc w:val="both"/>
              <w:rPr>
                <w:sz w:val="21"/>
              </w:rPr>
            </w:pPr>
            <w:r>
              <w:rPr>
                <w:rFonts w:ascii="Times New Roman" w:eastAsia="Times New Roman"/>
                <w:sz w:val="21"/>
              </w:rPr>
              <w:t>3.</w:t>
            </w:r>
            <w:r>
              <w:rPr>
                <w:sz w:val="21"/>
              </w:rPr>
              <w:t>业务范围及出具证</w:t>
            </w:r>
            <w:r>
              <w:rPr>
                <w:w w:val="99"/>
                <w:sz w:val="21"/>
              </w:rPr>
              <w:t>明</w:t>
            </w:r>
          </w:p>
        </w:tc>
        <w:tc>
          <w:tcPr>
            <w:tcW w:w="8096" w:type="dxa"/>
          </w:tcPr>
          <w:p>
            <w:pPr>
              <w:pStyle w:val="13"/>
              <w:numPr>
                <w:ilvl w:val="0"/>
                <w:numId w:val="28"/>
              </w:numPr>
              <w:tabs>
                <w:tab w:val="left" w:pos="268"/>
              </w:tabs>
              <w:spacing w:before="0" w:after="0" w:line="320" w:lineRule="exact"/>
              <w:ind w:left="267" w:right="0" w:hanging="160"/>
              <w:jc w:val="left"/>
              <w:rPr>
                <w:sz w:val="21"/>
              </w:rPr>
            </w:pPr>
            <w:r>
              <w:rPr>
                <w:sz w:val="21"/>
              </w:rPr>
              <w:t>是否超出资质认可范围从事职业卫生技术服务；</w:t>
            </w:r>
          </w:p>
          <w:p>
            <w:pPr>
              <w:pStyle w:val="13"/>
              <w:numPr>
                <w:ilvl w:val="0"/>
                <w:numId w:val="28"/>
              </w:numPr>
              <w:tabs>
                <w:tab w:val="left" w:pos="268"/>
              </w:tabs>
              <w:spacing w:before="0" w:after="0" w:line="303" w:lineRule="exact"/>
              <w:ind w:left="267" w:right="0" w:hanging="160"/>
              <w:jc w:val="left"/>
              <w:rPr>
                <w:sz w:val="21"/>
              </w:rPr>
            </w:pPr>
            <w:r>
              <w:rPr>
                <w:sz w:val="21"/>
              </w:rPr>
              <w:t>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6" w:hRule="atLeast"/>
        </w:trPr>
        <w:tc>
          <w:tcPr>
            <w:tcW w:w="1992" w:type="dxa"/>
            <w:vMerge w:val="continue"/>
          </w:tcPr>
          <w:p>
            <w:pPr>
              <w:rPr>
                <w:sz w:val="2"/>
                <w:szCs w:val="2"/>
              </w:rPr>
            </w:pPr>
          </w:p>
        </w:tc>
        <w:tc>
          <w:tcPr>
            <w:tcW w:w="1785" w:type="dxa"/>
            <w:vMerge w:val="continue"/>
          </w:tcPr>
          <w:p>
            <w:pPr>
              <w:rPr>
                <w:sz w:val="2"/>
                <w:szCs w:val="2"/>
              </w:rPr>
            </w:pPr>
          </w:p>
        </w:tc>
        <w:tc>
          <w:tcPr>
            <w:tcW w:w="2250" w:type="dxa"/>
            <w:vAlign w:val="center"/>
          </w:tcPr>
          <w:p>
            <w:pPr>
              <w:pStyle w:val="13"/>
              <w:jc w:val="both"/>
              <w:rPr>
                <w:rFonts w:ascii="方正小标宋_GBK"/>
                <w:sz w:val="24"/>
              </w:rPr>
            </w:pPr>
          </w:p>
          <w:p>
            <w:pPr>
              <w:pStyle w:val="13"/>
              <w:jc w:val="both"/>
              <w:rPr>
                <w:rFonts w:ascii="方正小标宋_GBK"/>
                <w:sz w:val="24"/>
              </w:rPr>
            </w:pPr>
          </w:p>
          <w:p>
            <w:pPr>
              <w:pStyle w:val="13"/>
              <w:spacing w:before="8"/>
              <w:jc w:val="both"/>
              <w:rPr>
                <w:rFonts w:ascii="方正小标宋_GBK"/>
                <w:sz w:val="25"/>
              </w:rPr>
            </w:pPr>
          </w:p>
          <w:p>
            <w:pPr>
              <w:pStyle w:val="13"/>
              <w:spacing w:line="206" w:lineRule="auto"/>
              <w:ind w:left="107" w:right="294"/>
              <w:jc w:val="both"/>
              <w:rPr>
                <w:sz w:val="21"/>
              </w:rPr>
            </w:pPr>
            <w:r>
              <w:rPr>
                <w:rFonts w:ascii="Times New Roman" w:eastAsia="Times New Roman"/>
                <w:sz w:val="21"/>
              </w:rPr>
              <w:t>4.</w:t>
            </w:r>
            <w:r>
              <w:rPr>
                <w:sz w:val="21"/>
              </w:rPr>
              <w:t>技术服务相关工作</w:t>
            </w:r>
          </w:p>
          <w:p>
            <w:pPr>
              <w:pStyle w:val="13"/>
              <w:spacing w:line="206" w:lineRule="auto"/>
              <w:ind w:left="107" w:right="294"/>
              <w:jc w:val="both"/>
              <w:rPr>
                <w:sz w:val="21"/>
              </w:rPr>
            </w:pPr>
            <w:r>
              <w:rPr>
                <w:sz w:val="21"/>
              </w:rPr>
              <w:t>要求</w:t>
            </w:r>
          </w:p>
        </w:tc>
        <w:tc>
          <w:tcPr>
            <w:tcW w:w="8096" w:type="dxa"/>
          </w:tcPr>
          <w:p>
            <w:pPr>
              <w:pStyle w:val="13"/>
              <w:numPr>
                <w:ilvl w:val="0"/>
                <w:numId w:val="29"/>
              </w:numPr>
              <w:tabs>
                <w:tab w:val="left" w:pos="268"/>
              </w:tabs>
              <w:spacing w:before="7" w:after="0" w:line="208" w:lineRule="auto"/>
              <w:ind w:left="108" w:right="-15" w:firstLine="0"/>
              <w:jc w:val="left"/>
              <w:rPr>
                <w:sz w:val="21"/>
              </w:rPr>
            </w:pPr>
            <w:r>
              <w:rPr>
                <w:spacing w:val="-7"/>
                <w:w w:val="95"/>
                <w:sz w:val="21"/>
              </w:rPr>
              <w:t xml:space="preserve">是否按照法律法规和标准规范的要求开展现场调查、职业病危害因素识别、现场采样、    </w:t>
            </w:r>
            <w:r>
              <w:rPr>
                <w:spacing w:val="-12"/>
                <w:sz w:val="21"/>
              </w:rPr>
              <w:t>现场检测、样品管理、实验室分析、数据处理及应用、危害程度评价、防护措施及其效果评价、技术报告编制等职业卫生技术服务活动；</w:t>
            </w:r>
          </w:p>
          <w:p>
            <w:pPr>
              <w:pStyle w:val="13"/>
              <w:numPr>
                <w:ilvl w:val="0"/>
                <w:numId w:val="29"/>
              </w:numPr>
              <w:tabs>
                <w:tab w:val="left" w:pos="268"/>
              </w:tabs>
              <w:spacing w:before="0" w:after="0" w:line="208" w:lineRule="auto"/>
              <w:ind w:left="108" w:right="98" w:firstLine="0"/>
              <w:jc w:val="both"/>
              <w:rPr>
                <w:sz w:val="21"/>
              </w:rPr>
            </w:pPr>
            <w:r>
              <w:rPr>
                <w:spacing w:val="-2"/>
                <w:w w:val="95"/>
                <w:sz w:val="21"/>
              </w:rPr>
              <w:t xml:space="preserve">是否存在具备自行检测条件而委托其他机构检测的情形，是否存在委托检测的机构不    </w:t>
            </w:r>
            <w:r>
              <w:rPr>
                <w:spacing w:val="-6"/>
                <w:w w:val="95"/>
                <w:sz w:val="21"/>
              </w:rPr>
              <w:t xml:space="preserve">具备职业卫生技术服务机构资质和相应检测能力的情形，是否存在委托其他机构实施样    </w:t>
            </w:r>
            <w:r>
              <w:rPr>
                <w:spacing w:val="-6"/>
                <w:sz w:val="21"/>
              </w:rPr>
              <w:t>品现场采集和检测结果分析及应用等工作的情形；</w:t>
            </w:r>
          </w:p>
          <w:p>
            <w:pPr>
              <w:pStyle w:val="13"/>
              <w:numPr>
                <w:ilvl w:val="0"/>
                <w:numId w:val="29"/>
              </w:numPr>
              <w:tabs>
                <w:tab w:val="left" w:pos="268"/>
              </w:tabs>
              <w:spacing w:before="0" w:after="0" w:line="305" w:lineRule="exact"/>
              <w:ind w:left="267" w:right="0" w:hanging="160"/>
              <w:jc w:val="left"/>
              <w:rPr>
                <w:sz w:val="21"/>
              </w:rPr>
            </w:pPr>
            <w:r>
              <w:rPr>
                <w:sz w:val="21"/>
              </w:rPr>
              <w:t>是否以书面形式与用人单位明确技术服务内容、范围以及双方的责任；</w:t>
            </w:r>
          </w:p>
          <w:p>
            <w:pPr>
              <w:pStyle w:val="13"/>
              <w:numPr>
                <w:ilvl w:val="0"/>
                <w:numId w:val="29"/>
              </w:numPr>
              <w:tabs>
                <w:tab w:val="left" w:pos="268"/>
              </w:tabs>
              <w:spacing w:before="0" w:after="0" w:line="313" w:lineRule="exact"/>
              <w:ind w:left="267" w:right="0" w:hanging="160"/>
              <w:jc w:val="left"/>
              <w:rPr>
                <w:sz w:val="21"/>
              </w:rPr>
            </w:pPr>
            <w:r>
              <w:rPr>
                <w:sz w:val="21"/>
              </w:rPr>
              <w:t>是否转包职业卫生技术服务项目；</w:t>
            </w:r>
          </w:p>
          <w:p>
            <w:pPr>
              <w:pStyle w:val="13"/>
              <w:numPr>
                <w:ilvl w:val="0"/>
                <w:numId w:val="29"/>
              </w:numPr>
              <w:tabs>
                <w:tab w:val="left" w:pos="268"/>
              </w:tabs>
              <w:spacing w:before="0" w:after="0" w:line="313" w:lineRule="exact"/>
              <w:ind w:left="267" w:right="0" w:hanging="160"/>
              <w:jc w:val="left"/>
              <w:rPr>
                <w:sz w:val="21"/>
              </w:rPr>
            </w:pPr>
            <w:r>
              <w:rPr>
                <w:sz w:val="21"/>
              </w:rPr>
              <w:t>是否擅自更改、简化职业卫生技术服务程序和相关内容；</w:t>
            </w:r>
          </w:p>
          <w:p>
            <w:pPr>
              <w:pStyle w:val="13"/>
              <w:numPr>
                <w:ilvl w:val="0"/>
                <w:numId w:val="29"/>
              </w:numPr>
              <w:tabs>
                <w:tab w:val="left" w:pos="268"/>
              </w:tabs>
              <w:spacing w:before="0" w:after="0" w:line="292" w:lineRule="exact"/>
              <w:ind w:left="267" w:right="0" w:hanging="160"/>
              <w:jc w:val="left"/>
              <w:rPr>
                <w:sz w:val="21"/>
              </w:rPr>
            </w:pPr>
            <w:r>
              <w:rPr>
                <w:sz w:val="21"/>
              </w:rPr>
              <w:t>是否按规定在网上公开职业卫生技术报告相关信息。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992" w:type="dxa"/>
            <w:vMerge w:val="continue"/>
          </w:tcPr>
          <w:p>
            <w:pPr>
              <w:rPr>
                <w:sz w:val="2"/>
                <w:szCs w:val="2"/>
              </w:rPr>
            </w:pPr>
          </w:p>
        </w:tc>
        <w:tc>
          <w:tcPr>
            <w:tcW w:w="1785" w:type="dxa"/>
            <w:vMerge w:val="continue"/>
          </w:tcPr>
          <w:p>
            <w:pPr>
              <w:rPr>
                <w:sz w:val="2"/>
                <w:szCs w:val="2"/>
              </w:rPr>
            </w:pPr>
          </w:p>
        </w:tc>
        <w:tc>
          <w:tcPr>
            <w:tcW w:w="2250" w:type="dxa"/>
            <w:vAlign w:val="center"/>
          </w:tcPr>
          <w:p>
            <w:pPr>
              <w:pStyle w:val="13"/>
              <w:spacing w:line="206" w:lineRule="auto"/>
              <w:ind w:left="107" w:right="294"/>
              <w:jc w:val="both"/>
              <w:rPr>
                <w:sz w:val="21"/>
              </w:rPr>
            </w:pPr>
            <w:r>
              <w:rPr>
                <w:rFonts w:ascii="Times New Roman" w:eastAsia="Times New Roman"/>
                <w:sz w:val="21"/>
              </w:rPr>
              <w:t>5.</w:t>
            </w:r>
            <w:r>
              <w:rPr>
                <w:sz w:val="21"/>
              </w:rPr>
              <w:t>专业技术人员管理</w:t>
            </w:r>
          </w:p>
        </w:tc>
        <w:tc>
          <w:tcPr>
            <w:tcW w:w="8096" w:type="dxa"/>
          </w:tcPr>
          <w:p>
            <w:pPr>
              <w:pStyle w:val="13"/>
              <w:numPr>
                <w:ilvl w:val="0"/>
                <w:numId w:val="30"/>
              </w:numPr>
              <w:tabs>
                <w:tab w:val="left" w:pos="268"/>
              </w:tabs>
              <w:spacing w:before="0" w:after="0" w:line="313" w:lineRule="exact"/>
              <w:ind w:left="267" w:right="0" w:hanging="160"/>
              <w:jc w:val="left"/>
              <w:rPr>
                <w:sz w:val="21"/>
              </w:rPr>
            </w:pPr>
            <w:r>
              <w:rPr>
                <w:sz w:val="21"/>
              </w:rPr>
              <w:t>是否使用非本机构专业技术人员从事职业卫生技术服务活动的；</w:t>
            </w:r>
          </w:p>
          <w:p>
            <w:pPr>
              <w:pStyle w:val="13"/>
              <w:numPr>
                <w:ilvl w:val="0"/>
                <w:numId w:val="30"/>
              </w:numPr>
              <w:tabs>
                <w:tab w:val="left" w:pos="268"/>
              </w:tabs>
              <w:spacing w:before="0" w:after="0" w:line="313" w:lineRule="exact"/>
              <w:ind w:left="267" w:right="0" w:hanging="160"/>
              <w:jc w:val="left"/>
              <w:rPr>
                <w:sz w:val="21"/>
              </w:rPr>
            </w:pPr>
            <w:r>
              <w:rPr>
                <w:sz w:val="21"/>
              </w:rPr>
              <w:t>是否安排未达到技术评审考核评估要求的专业技术人员参与职业卫生技术服务的；</w:t>
            </w:r>
          </w:p>
          <w:p>
            <w:pPr>
              <w:pStyle w:val="13"/>
              <w:numPr>
                <w:ilvl w:val="0"/>
                <w:numId w:val="30"/>
              </w:numPr>
              <w:tabs>
                <w:tab w:val="left" w:pos="268"/>
              </w:tabs>
              <w:spacing w:before="0" w:after="0" w:line="313" w:lineRule="exact"/>
              <w:ind w:left="267" w:right="0" w:hanging="160"/>
              <w:jc w:val="left"/>
              <w:rPr>
                <w:sz w:val="21"/>
              </w:rPr>
            </w:pPr>
            <w:r>
              <w:rPr>
                <w:sz w:val="21"/>
              </w:rPr>
              <w:t>是否在职业卫生技术报告或者有关原始记录上代替他人签字；</w:t>
            </w:r>
          </w:p>
          <w:p>
            <w:pPr>
              <w:pStyle w:val="13"/>
              <w:numPr>
                <w:ilvl w:val="0"/>
                <w:numId w:val="30"/>
              </w:numPr>
              <w:tabs>
                <w:tab w:val="left" w:pos="268"/>
              </w:tabs>
              <w:spacing w:before="0" w:after="0" w:line="292" w:lineRule="exact"/>
              <w:ind w:left="267" w:leftChars="0" w:right="0" w:rightChars="0" w:hanging="160" w:firstLineChars="0"/>
              <w:jc w:val="left"/>
              <w:rPr>
                <w:sz w:val="21"/>
              </w:rPr>
            </w:pPr>
            <w:r>
              <w:rPr>
                <w:sz w:val="21"/>
              </w:rPr>
              <w:t>是否未参与相应职业卫生技术服务事项而在技术报告或者有关原始记录上签字。</w:t>
            </w:r>
          </w:p>
        </w:tc>
      </w:tr>
    </w:tbl>
    <w:p>
      <w:pPr>
        <w:spacing w:before="92"/>
        <w:ind w:right="0"/>
        <w:jc w:val="left"/>
        <w:rPr>
          <w:rFonts w:ascii="Times New Roman"/>
          <w:sz w:val="18"/>
        </w:rPr>
        <w:sectPr>
          <w:type w:val="continuous"/>
          <w:pgSz w:w="16840" w:h="11910" w:orient="landscape"/>
          <w:pgMar w:top="1340" w:right="840" w:bottom="1420" w:left="840" w:header="720" w:footer="720" w:gutter="0"/>
          <w:pgNumType w:fmt="numberInDash"/>
          <w:cols w:space="720" w:num="1"/>
        </w:sectPr>
      </w:pPr>
    </w:p>
    <w:p>
      <w:pPr>
        <w:pStyle w:val="6"/>
        <w:spacing w:before="17"/>
        <w:rPr>
          <w:rFonts w:ascii="Times New Roman" w:eastAsia="Times New Roman"/>
        </w:rPr>
      </w:pPr>
      <w:r>
        <w:rPr>
          <w:rFonts w:hint="eastAsia" w:ascii="方正黑体_GBK" w:eastAsia="方正黑体_GBK"/>
        </w:rPr>
        <w:t xml:space="preserve">附件 </w:t>
      </w:r>
      <w:r>
        <w:rPr>
          <w:rFonts w:ascii="Times New Roman" w:eastAsia="Times New Roman"/>
        </w:rPr>
        <w:t>9</w:t>
      </w:r>
    </w:p>
    <w:p>
      <w:pPr>
        <w:pStyle w:val="6"/>
        <w:spacing w:before="5"/>
        <w:jc w:val="center"/>
        <w:rPr>
          <w:rFonts w:ascii="Times New Roman"/>
          <w:sz w:val="37"/>
        </w:rPr>
      </w:pPr>
    </w:p>
    <w:p>
      <w:pPr>
        <w:pStyle w:val="3"/>
        <w:ind w:left="0" w:leftChars="0" w:hanging="10" w:firstLineChars="0"/>
        <w:jc w:val="center"/>
      </w:pPr>
      <w:r>
        <w:rPr>
          <w:rFonts w:ascii="Times New Roman" w:eastAsia="Times New Roman"/>
        </w:rPr>
        <w:t>2021</w:t>
      </w:r>
      <w:r>
        <w:t>年</w:t>
      </w:r>
      <w:r>
        <w:rPr>
          <w:rFonts w:hint="eastAsia"/>
          <w:lang w:eastAsia="zh-CN"/>
        </w:rPr>
        <w:t>重庆市长寿区</w:t>
      </w:r>
      <w:r>
        <w:t>消毒产品随机</w:t>
      </w:r>
    </w:p>
    <w:p>
      <w:pPr>
        <w:pStyle w:val="3"/>
        <w:ind w:left="0" w:leftChars="0" w:hanging="10" w:firstLineChars="0"/>
        <w:jc w:val="center"/>
      </w:pPr>
      <w:r>
        <w:t>监督抽查计划</w:t>
      </w:r>
    </w:p>
    <w:p>
      <w:pPr>
        <w:pStyle w:val="6"/>
        <w:spacing w:before="4"/>
        <w:rPr>
          <w:rFonts w:ascii="方正小标宋_GBK"/>
          <w:sz w:val="29"/>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rFonts w:hint="eastAsia" w:ascii="方正黑体_GBK" w:eastAsia="方正黑体_GBK"/>
        </w:rPr>
      </w:pPr>
      <w:r>
        <w:rPr>
          <w:rFonts w:hint="eastAsia" w:ascii="黑体" w:eastAsia="黑体"/>
        </w:rPr>
        <w:t>一、</w:t>
      </w:r>
      <w:r>
        <w:rPr>
          <w:rFonts w:hint="eastAsia" w:ascii="方正黑体_GBK" w:eastAsia="方正黑体_GBK"/>
        </w:rPr>
        <w:t>工作任务</w:t>
      </w:r>
    </w:p>
    <w:p>
      <w:pPr>
        <w:pStyle w:val="6"/>
        <w:keepNext w:val="0"/>
        <w:keepLines w:val="0"/>
        <w:pageBreakBefore w:val="0"/>
        <w:widowControl w:val="0"/>
        <w:kinsoku/>
        <w:wordWrap/>
        <w:overflowPunct/>
        <w:topLinePunct w:val="0"/>
        <w:autoSpaceDE w:val="0"/>
        <w:autoSpaceDN w:val="0"/>
        <w:bidi w:val="0"/>
        <w:adjustRightInd/>
        <w:snapToGrid/>
        <w:spacing w:before="26" w:line="594" w:lineRule="exact"/>
        <w:ind w:left="747"/>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）消毒产品随机监督抽查。</w:t>
      </w:r>
    </w:p>
    <w:p>
      <w:pPr>
        <w:pStyle w:val="5"/>
        <w:keepNext w:val="0"/>
        <w:keepLines w:val="0"/>
        <w:pageBreakBefore w:val="0"/>
        <w:widowControl w:val="0"/>
        <w:numPr>
          <w:ilvl w:val="0"/>
          <w:numId w:val="31"/>
        </w:numPr>
        <w:tabs>
          <w:tab w:val="left" w:pos="989"/>
        </w:tabs>
        <w:kinsoku/>
        <w:wordWrap/>
        <w:overflowPunct/>
        <w:topLinePunct w:val="0"/>
        <w:autoSpaceDE w:val="0"/>
        <w:autoSpaceDN w:val="0"/>
        <w:bidi w:val="0"/>
        <w:adjustRightInd/>
        <w:snapToGrid/>
        <w:spacing w:before="41" w:after="0" w:line="594" w:lineRule="exact"/>
        <w:ind w:left="988" w:right="0" w:hanging="242"/>
        <w:jc w:val="left"/>
        <w:textAlignment w:val="auto"/>
        <w:rPr>
          <w:rFonts w:ascii="Times New Roman" w:eastAsia="Times New Roman"/>
          <w:sz w:val="30"/>
        </w:rPr>
      </w:pPr>
      <w:r>
        <w:t>监督检查对象：</w:t>
      </w:r>
    </w:p>
    <w:p>
      <w:pPr>
        <w:pStyle w:val="12"/>
        <w:keepNext w:val="0"/>
        <w:keepLines w:val="0"/>
        <w:pageBreakBefore w:val="0"/>
        <w:widowControl w:val="0"/>
        <w:numPr>
          <w:ilvl w:val="0"/>
          <w:numId w:val="0"/>
        </w:numPr>
        <w:tabs>
          <w:tab w:val="left" w:pos="1554"/>
        </w:tabs>
        <w:kinsoku/>
        <w:wordWrap/>
        <w:overflowPunct/>
        <w:topLinePunct w:val="0"/>
        <w:autoSpaceDE w:val="0"/>
        <w:autoSpaceDN w:val="0"/>
        <w:bidi w:val="0"/>
        <w:adjustRightInd/>
        <w:snapToGrid/>
        <w:spacing w:before="45" w:after="0" w:line="594" w:lineRule="exact"/>
        <w:ind w:right="259" w:rightChars="0" w:firstLine="644" w:firstLineChars="200"/>
        <w:jc w:val="both"/>
        <w:textAlignment w:val="auto"/>
        <w:rPr>
          <w:sz w:val="32"/>
        </w:rPr>
      </w:pPr>
      <w:r>
        <w:rPr>
          <w:rFonts w:hint="default" w:ascii="Times New Roman" w:hAnsi="Times New Roman" w:cs="Times New Roman"/>
          <w:spacing w:val="1"/>
          <w:sz w:val="32"/>
          <w:lang w:eastAsia="zh-CN"/>
        </w:rPr>
        <w:t>（</w:t>
      </w:r>
      <w:r>
        <w:rPr>
          <w:rFonts w:hint="default" w:ascii="Times New Roman" w:hAnsi="Times New Roman" w:cs="Times New Roman"/>
          <w:spacing w:val="1"/>
          <w:sz w:val="32"/>
          <w:lang w:val="en-US" w:eastAsia="zh-CN"/>
        </w:rPr>
        <w:t>1</w:t>
      </w:r>
      <w:r>
        <w:rPr>
          <w:rFonts w:hint="default" w:ascii="Times New Roman" w:hAnsi="Times New Roman" w:cs="Times New Roman"/>
          <w:spacing w:val="1"/>
          <w:sz w:val="32"/>
          <w:lang w:eastAsia="zh-CN"/>
        </w:rPr>
        <w:t>）</w:t>
      </w:r>
      <w:r>
        <w:rPr>
          <w:rFonts w:hint="default" w:ascii="Times New Roman" w:hAnsi="Times New Roman" w:cs="Times New Roman"/>
          <w:spacing w:val="1"/>
          <w:sz w:val="32"/>
        </w:rPr>
        <w:t>抽</w:t>
      </w:r>
      <w:r>
        <w:rPr>
          <w:spacing w:val="1"/>
          <w:sz w:val="32"/>
        </w:rPr>
        <w:t>查全</w:t>
      </w:r>
      <w:r>
        <w:rPr>
          <w:rFonts w:hint="eastAsia"/>
          <w:spacing w:val="1"/>
          <w:sz w:val="32"/>
          <w:lang w:eastAsia="zh-CN"/>
        </w:rPr>
        <w:t>区</w:t>
      </w:r>
      <w:r>
        <w:rPr>
          <w:rFonts w:ascii="Times New Roman" w:eastAsia="Times New Roman"/>
          <w:sz w:val="32"/>
        </w:rPr>
        <w:t>30%</w:t>
      </w:r>
      <w:r>
        <w:rPr>
          <w:sz w:val="32"/>
        </w:rPr>
        <w:t>的第一类消毒产品生产企业（</w:t>
      </w:r>
      <w:r>
        <w:rPr>
          <w:spacing w:val="-4"/>
          <w:sz w:val="32"/>
        </w:rPr>
        <w:t>同时生产</w:t>
      </w:r>
      <w:r>
        <w:rPr>
          <w:spacing w:val="-5"/>
          <w:w w:val="95"/>
          <w:sz w:val="32"/>
        </w:rPr>
        <w:t>第一类和第二类消毒产品的生产企业按生产第一类消毒产品的生</w:t>
      </w:r>
      <w:r>
        <w:rPr>
          <w:spacing w:val="-7"/>
          <w:w w:val="99"/>
          <w:sz w:val="32"/>
        </w:rPr>
        <w:t>产企业抽取</w:t>
      </w:r>
      <w:r>
        <w:rPr>
          <w:spacing w:val="-163"/>
          <w:w w:val="99"/>
          <w:sz w:val="32"/>
        </w:rPr>
        <w:t>）</w:t>
      </w:r>
      <w:r>
        <w:rPr>
          <w:spacing w:val="-8"/>
          <w:w w:val="99"/>
          <w:sz w:val="32"/>
        </w:rPr>
        <w:t>，抽查全</w:t>
      </w:r>
      <w:r>
        <w:rPr>
          <w:rFonts w:hint="eastAsia"/>
          <w:spacing w:val="-8"/>
          <w:w w:val="99"/>
          <w:sz w:val="32"/>
          <w:lang w:eastAsia="zh-CN"/>
        </w:rPr>
        <w:t>区</w:t>
      </w:r>
      <w:r>
        <w:rPr>
          <w:rFonts w:ascii="Times New Roman" w:eastAsia="Times New Roman"/>
          <w:spacing w:val="-4"/>
          <w:w w:val="99"/>
          <w:sz w:val="32"/>
        </w:rPr>
        <w:t>30</w:t>
      </w:r>
      <w:r>
        <w:rPr>
          <w:rFonts w:ascii="Times New Roman" w:eastAsia="Times New Roman"/>
          <w:spacing w:val="-12"/>
          <w:w w:val="99"/>
          <w:sz w:val="32"/>
        </w:rPr>
        <w:t>%</w:t>
      </w:r>
      <w:r>
        <w:rPr>
          <w:spacing w:val="-12"/>
          <w:w w:val="99"/>
          <w:sz w:val="32"/>
        </w:rPr>
        <w:t>的除抗（</w:t>
      </w:r>
      <w:r>
        <w:rPr>
          <w:spacing w:val="-10"/>
          <w:w w:val="99"/>
          <w:sz w:val="32"/>
        </w:rPr>
        <w:t>抑</w:t>
      </w:r>
      <w:r>
        <w:rPr>
          <w:spacing w:val="-15"/>
          <w:w w:val="99"/>
          <w:sz w:val="32"/>
        </w:rPr>
        <w:t>）</w:t>
      </w:r>
      <w:r>
        <w:rPr>
          <w:spacing w:val="-11"/>
          <w:w w:val="99"/>
          <w:sz w:val="32"/>
        </w:rPr>
        <w:t>菌制剂以外的第二类消</w:t>
      </w:r>
      <w:r>
        <w:rPr>
          <w:spacing w:val="-7"/>
          <w:sz w:val="32"/>
        </w:rPr>
        <w:t>毒</w:t>
      </w:r>
      <w:r>
        <w:rPr>
          <w:spacing w:val="-8"/>
          <w:sz w:val="32"/>
        </w:rPr>
        <w:t>产品生产企业，抽查全</w:t>
      </w:r>
      <w:r>
        <w:rPr>
          <w:rFonts w:hint="eastAsia"/>
          <w:spacing w:val="-8"/>
          <w:sz w:val="32"/>
          <w:lang w:eastAsia="zh-CN"/>
        </w:rPr>
        <w:t>区</w:t>
      </w:r>
      <w:r>
        <w:rPr>
          <w:rFonts w:ascii="Times New Roman" w:eastAsia="Times New Roman"/>
          <w:spacing w:val="-4"/>
          <w:sz w:val="32"/>
        </w:rPr>
        <w:t>25%</w:t>
      </w:r>
      <w:r>
        <w:rPr>
          <w:spacing w:val="-6"/>
          <w:sz w:val="32"/>
        </w:rPr>
        <w:t>的第三类消毒产品生产企业。被抽单位详见国家卫生健康监督信息系统双随机名单。</w:t>
      </w:r>
    </w:p>
    <w:p>
      <w:pPr>
        <w:pStyle w:val="12"/>
        <w:keepNext w:val="0"/>
        <w:keepLines w:val="0"/>
        <w:pageBreakBefore w:val="0"/>
        <w:widowControl w:val="0"/>
        <w:numPr>
          <w:ilvl w:val="0"/>
          <w:numId w:val="0"/>
        </w:numPr>
        <w:tabs>
          <w:tab w:val="left" w:pos="1507"/>
        </w:tabs>
        <w:kinsoku/>
        <w:wordWrap/>
        <w:overflowPunct/>
        <w:topLinePunct w:val="0"/>
        <w:autoSpaceDE w:val="0"/>
        <w:autoSpaceDN w:val="0"/>
        <w:bidi w:val="0"/>
        <w:adjustRightInd/>
        <w:snapToGrid/>
        <w:spacing w:before="0" w:after="0" w:line="594" w:lineRule="exact"/>
        <w:ind w:right="261" w:rightChars="0" w:firstLine="588" w:firstLineChars="200"/>
        <w:jc w:val="both"/>
        <w:textAlignment w:val="auto"/>
        <w:rPr>
          <w:sz w:val="32"/>
        </w:rPr>
      </w:pPr>
      <w:r>
        <w:rPr>
          <w:rFonts w:hint="default" w:ascii="Times New Roman" w:hAnsi="Times New Roman" w:cs="Times New Roman"/>
          <w:spacing w:val="-13"/>
          <w:sz w:val="32"/>
          <w:lang w:eastAsia="zh-CN"/>
        </w:rPr>
        <w:t>（</w:t>
      </w:r>
      <w:r>
        <w:rPr>
          <w:rFonts w:hint="default" w:ascii="Times New Roman" w:hAnsi="Times New Roman" w:cs="Times New Roman"/>
          <w:spacing w:val="-13"/>
          <w:sz w:val="32"/>
          <w:lang w:val="en-US" w:eastAsia="zh-CN"/>
        </w:rPr>
        <w:t>2</w:t>
      </w:r>
      <w:r>
        <w:rPr>
          <w:rFonts w:hint="default" w:ascii="Times New Roman" w:hAnsi="Times New Roman" w:cs="Times New Roman"/>
          <w:spacing w:val="-13"/>
          <w:sz w:val="32"/>
          <w:lang w:eastAsia="zh-CN"/>
        </w:rPr>
        <w:t>）</w:t>
      </w:r>
      <w:r>
        <w:rPr>
          <w:spacing w:val="-13"/>
          <w:sz w:val="32"/>
        </w:rPr>
        <w:t>抽查全</w:t>
      </w:r>
      <w:r>
        <w:rPr>
          <w:rFonts w:hint="eastAsia"/>
          <w:spacing w:val="-13"/>
          <w:sz w:val="32"/>
          <w:lang w:eastAsia="zh-CN"/>
        </w:rPr>
        <w:t>区</w:t>
      </w:r>
      <w:r>
        <w:rPr>
          <w:spacing w:val="-13"/>
          <w:sz w:val="32"/>
        </w:rPr>
        <w:t>所有抗</w:t>
      </w:r>
      <w:r>
        <w:rPr>
          <w:sz w:val="32"/>
        </w:rPr>
        <w:t>（抑</w:t>
      </w:r>
      <w:r>
        <w:rPr>
          <w:spacing w:val="-19"/>
          <w:sz w:val="32"/>
        </w:rPr>
        <w:t>）</w:t>
      </w:r>
      <w:r>
        <w:rPr>
          <w:spacing w:val="-8"/>
          <w:sz w:val="32"/>
        </w:rPr>
        <w:t>菌制剂生产企业。该部分已列</w:t>
      </w:r>
      <w:r>
        <w:rPr>
          <w:spacing w:val="-3"/>
          <w:sz w:val="32"/>
        </w:rPr>
        <w:t>入</w:t>
      </w:r>
      <w:r>
        <w:rPr>
          <w:rFonts w:ascii="Times New Roman" w:hAnsi="Times New Roman" w:eastAsia="Times New Roman"/>
          <w:spacing w:val="-4"/>
          <w:sz w:val="32"/>
        </w:rPr>
        <w:t>2021</w:t>
      </w:r>
      <w:r>
        <w:rPr>
          <w:spacing w:val="-10"/>
          <w:sz w:val="32"/>
        </w:rPr>
        <w:t>年全市“卫生监督蓝盾专项行动”计划，具体见《重庆</w:t>
      </w:r>
      <w:r>
        <w:rPr>
          <w:spacing w:val="-4"/>
          <w:sz w:val="32"/>
        </w:rPr>
        <w:t>市卫生健康委员会办公室关于开展抗</w:t>
      </w:r>
      <w:r>
        <w:rPr>
          <w:sz w:val="32"/>
        </w:rPr>
        <w:t>（抑</w:t>
      </w:r>
      <w:r>
        <w:rPr>
          <w:spacing w:val="-58"/>
          <w:sz w:val="32"/>
        </w:rPr>
        <w:t>）</w:t>
      </w:r>
      <w:r>
        <w:rPr>
          <w:sz w:val="32"/>
        </w:rPr>
        <w:t>菌制剂专项监督检查</w:t>
      </w:r>
      <w:r>
        <w:rPr>
          <w:spacing w:val="-40"/>
          <w:sz w:val="32"/>
        </w:rPr>
        <w:t>的通知》</w:t>
      </w:r>
      <w:r>
        <w:rPr>
          <w:sz w:val="32"/>
        </w:rPr>
        <w:t>（委办便笺〔</w:t>
      </w:r>
      <w:r>
        <w:rPr>
          <w:rFonts w:ascii="Times New Roman" w:hAnsi="Times New Roman" w:eastAsia="Times New Roman"/>
          <w:sz w:val="32"/>
        </w:rPr>
        <w:t>2021</w:t>
      </w:r>
      <w:r>
        <w:rPr>
          <w:sz w:val="32"/>
        </w:rPr>
        <w:t>〕</w:t>
      </w:r>
      <w:r>
        <w:rPr>
          <w:rFonts w:ascii="Times New Roman" w:hAnsi="Times New Roman" w:eastAsia="Times New Roman"/>
          <w:sz w:val="32"/>
        </w:rPr>
        <w:t>453</w:t>
      </w:r>
      <w:r>
        <w:rPr>
          <w:sz w:val="32"/>
        </w:rPr>
        <w:t>号）的规定。</w:t>
      </w:r>
    </w:p>
    <w:p>
      <w:pPr>
        <w:pStyle w:val="5"/>
        <w:keepNext w:val="0"/>
        <w:keepLines w:val="0"/>
        <w:pageBreakBefore w:val="0"/>
        <w:widowControl w:val="0"/>
        <w:numPr>
          <w:ilvl w:val="0"/>
          <w:numId w:val="31"/>
        </w:numPr>
        <w:tabs>
          <w:tab w:val="left" w:pos="992"/>
        </w:tabs>
        <w:kinsoku/>
        <w:wordWrap/>
        <w:overflowPunct/>
        <w:topLinePunct w:val="0"/>
        <w:autoSpaceDE w:val="0"/>
        <w:autoSpaceDN w:val="0"/>
        <w:bidi w:val="0"/>
        <w:adjustRightInd/>
        <w:snapToGrid/>
        <w:spacing w:before="0" w:after="0" w:line="594" w:lineRule="exact"/>
        <w:ind w:left="991" w:right="0" w:hanging="243"/>
        <w:jc w:val="left"/>
        <w:textAlignment w:val="auto"/>
        <w:rPr>
          <w:rFonts w:ascii="Times New Roman" w:eastAsia="Times New Roman"/>
          <w:sz w:val="30"/>
        </w:rPr>
      </w:pPr>
      <w:r>
        <w:t>监督检查内容：</w:t>
      </w:r>
    </w:p>
    <w:p>
      <w:pPr>
        <w:pStyle w:val="12"/>
        <w:keepNext w:val="0"/>
        <w:keepLines w:val="0"/>
        <w:pageBreakBefore w:val="0"/>
        <w:widowControl w:val="0"/>
        <w:numPr>
          <w:ilvl w:val="0"/>
          <w:numId w:val="0"/>
        </w:numPr>
        <w:tabs>
          <w:tab w:val="left" w:pos="1554"/>
        </w:tabs>
        <w:kinsoku/>
        <w:wordWrap/>
        <w:overflowPunct/>
        <w:topLinePunct w:val="0"/>
        <w:autoSpaceDE w:val="0"/>
        <w:autoSpaceDN w:val="0"/>
        <w:bidi w:val="0"/>
        <w:adjustRightInd/>
        <w:snapToGrid/>
        <w:spacing w:before="44" w:after="0" w:line="594" w:lineRule="exact"/>
        <w:ind w:right="156" w:rightChars="0" w:firstLine="640" w:firstLineChars="200"/>
        <w:jc w:val="both"/>
        <w:textAlignment w:val="auto"/>
        <w:rPr>
          <w:sz w:val="32"/>
        </w:rPr>
      </w:pPr>
      <w:r>
        <w:rPr>
          <w:rFonts w:hint="default" w:ascii="Times New Roman" w:hAnsi="Times New Roman" w:cs="Times New Roman"/>
          <w:sz w:val="32"/>
          <w:lang w:eastAsia="zh-CN"/>
        </w:rPr>
        <w:t>（</w:t>
      </w:r>
      <w:r>
        <w:rPr>
          <w:rFonts w:hint="default" w:ascii="Times New Roman" w:hAnsi="Times New Roman" w:cs="Times New Roman"/>
          <w:sz w:val="32"/>
          <w:lang w:val="en-US" w:eastAsia="zh-CN"/>
        </w:rPr>
        <w:t>1</w:t>
      </w:r>
      <w:r>
        <w:rPr>
          <w:rFonts w:hint="default" w:ascii="Times New Roman" w:hAnsi="Times New Roman" w:cs="Times New Roman"/>
          <w:sz w:val="32"/>
          <w:lang w:eastAsia="zh-CN"/>
        </w:rPr>
        <w:t>）</w:t>
      </w:r>
      <w:r>
        <w:rPr>
          <w:sz w:val="32"/>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 生物指示物、灭菌效果化学指示物、医疗器械高水平消毒器械、灭菌器械生产企业重点检查生产设施、出厂检验报告和生产记录等。</w:t>
      </w:r>
    </w:p>
    <w:p>
      <w:pPr>
        <w:pStyle w:val="12"/>
        <w:keepNext w:val="0"/>
        <w:keepLines w:val="0"/>
        <w:pageBreakBefore w:val="0"/>
        <w:widowControl w:val="0"/>
        <w:numPr>
          <w:ilvl w:val="0"/>
          <w:numId w:val="0"/>
        </w:numPr>
        <w:tabs>
          <w:tab w:val="left" w:pos="1554"/>
        </w:tabs>
        <w:kinsoku/>
        <w:wordWrap/>
        <w:overflowPunct/>
        <w:topLinePunct w:val="0"/>
        <w:autoSpaceDE w:val="0"/>
        <w:autoSpaceDN w:val="0"/>
        <w:bidi w:val="0"/>
        <w:adjustRightInd/>
        <w:snapToGrid/>
        <w:spacing w:before="1" w:after="0" w:line="594" w:lineRule="exact"/>
        <w:ind w:right="114" w:rightChars="0" w:firstLine="640" w:firstLineChars="200"/>
        <w:jc w:val="left"/>
        <w:textAlignment w:val="auto"/>
        <w:rPr>
          <w:sz w:val="32"/>
        </w:rPr>
      </w:pPr>
      <w:r>
        <w:rPr>
          <w:rFonts w:hint="default" w:ascii="Times New Roman" w:hAnsi="Times New Roman" w:cs="Times New Roman"/>
          <w:sz w:val="32"/>
          <w:lang w:eastAsia="zh-CN"/>
        </w:rPr>
        <w:t>（</w:t>
      </w:r>
      <w:r>
        <w:rPr>
          <w:rFonts w:hint="default" w:ascii="Times New Roman" w:hAnsi="Times New Roman" w:cs="Times New Roman"/>
          <w:sz w:val="32"/>
          <w:lang w:val="en-US" w:eastAsia="zh-CN"/>
        </w:rPr>
        <w:t>2</w:t>
      </w:r>
      <w:r>
        <w:rPr>
          <w:rFonts w:hint="default" w:ascii="Times New Roman" w:hAnsi="Times New Roman" w:cs="Times New Roman"/>
          <w:sz w:val="32"/>
          <w:lang w:eastAsia="zh-CN"/>
        </w:rPr>
        <w:t>）</w:t>
      </w:r>
      <w:r>
        <w:rPr>
          <w:sz w:val="32"/>
        </w:rPr>
        <w:t>第二类消毒产品生产企业监督检查内容包括：生产条</w:t>
      </w:r>
      <w:r>
        <w:rPr>
          <w:spacing w:val="-18"/>
          <w:w w:val="95"/>
          <w:sz w:val="32"/>
        </w:rPr>
        <w:t xml:space="preserve">件、生产过程、原材料卫生质量以及消毒产品卫生安全评价报告、  </w:t>
      </w:r>
      <w:r>
        <w:rPr>
          <w:spacing w:val="-29"/>
          <w:sz w:val="32"/>
        </w:rPr>
        <w:t>标签</w:t>
      </w:r>
      <w:r>
        <w:rPr>
          <w:sz w:val="32"/>
        </w:rPr>
        <w:t>（铭牌</w:t>
      </w:r>
      <w:r>
        <w:rPr>
          <w:spacing w:val="-39"/>
          <w:sz w:val="32"/>
        </w:rPr>
        <w:t>）</w:t>
      </w:r>
      <w:r>
        <w:rPr>
          <w:spacing w:val="-6"/>
          <w:sz w:val="32"/>
        </w:rPr>
        <w:t>和说明书等。其中手消毒剂生产企业重点检查出厂</w:t>
      </w:r>
      <w:r>
        <w:rPr>
          <w:spacing w:val="-12"/>
          <w:sz w:val="32"/>
        </w:rPr>
        <w:t>检验报告和生产记录；其他消毒剂和消毒器械</w:t>
      </w:r>
      <w:r>
        <w:rPr>
          <w:sz w:val="32"/>
        </w:rPr>
        <w:t>（包括指示物</w:t>
      </w:r>
      <w:r>
        <w:rPr>
          <w:spacing w:val="-36"/>
          <w:sz w:val="32"/>
        </w:rPr>
        <w:t>）</w:t>
      </w:r>
      <w:r>
        <w:rPr>
          <w:sz w:val="32"/>
        </w:rPr>
        <w:t>生</w:t>
      </w:r>
      <w:r>
        <w:rPr>
          <w:spacing w:val="-8"/>
          <w:sz w:val="32"/>
        </w:rPr>
        <w:t>产企业重点检查生产设备、原材料卫生质量、出厂检验报告和生产记录等。</w:t>
      </w:r>
    </w:p>
    <w:p>
      <w:pPr>
        <w:pStyle w:val="12"/>
        <w:keepNext w:val="0"/>
        <w:keepLines w:val="0"/>
        <w:pageBreakBefore w:val="0"/>
        <w:widowControl w:val="0"/>
        <w:numPr>
          <w:ilvl w:val="0"/>
          <w:numId w:val="0"/>
        </w:numPr>
        <w:tabs>
          <w:tab w:val="left" w:pos="1554"/>
        </w:tabs>
        <w:kinsoku/>
        <w:wordWrap/>
        <w:overflowPunct/>
        <w:topLinePunct w:val="0"/>
        <w:autoSpaceDE w:val="0"/>
        <w:autoSpaceDN w:val="0"/>
        <w:bidi w:val="0"/>
        <w:adjustRightInd/>
        <w:snapToGrid/>
        <w:spacing w:before="0" w:after="0" w:line="594" w:lineRule="exact"/>
        <w:ind w:right="271" w:rightChars="0" w:firstLine="640" w:firstLineChars="200"/>
        <w:jc w:val="both"/>
        <w:textAlignment w:val="auto"/>
        <w:rPr>
          <w:sz w:val="32"/>
        </w:rPr>
      </w:pPr>
      <w:r>
        <w:rPr>
          <w:rFonts w:hint="default" w:ascii="Times New Roman" w:hAnsi="Times New Roman" w:cs="Times New Roman"/>
          <w:sz w:val="32"/>
          <w:lang w:eastAsia="zh-CN"/>
        </w:rPr>
        <w:t>（</w:t>
      </w:r>
      <w:r>
        <w:rPr>
          <w:rFonts w:hint="default" w:ascii="Times New Roman" w:hAnsi="Times New Roman" w:cs="Times New Roman"/>
          <w:sz w:val="32"/>
          <w:lang w:val="en-US" w:eastAsia="zh-CN"/>
        </w:rPr>
        <w:t>3</w:t>
      </w:r>
      <w:r>
        <w:rPr>
          <w:rFonts w:hint="default" w:ascii="Times New Roman" w:hAnsi="Times New Roman" w:cs="Times New Roman"/>
          <w:sz w:val="32"/>
          <w:lang w:eastAsia="zh-CN"/>
        </w:rPr>
        <w:t>）</w:t>
      </w:r>
      <w:r>
        <w:rPr>
          <w:sz w:val="32"/>
        </w:rPr>
        <w:t>第三类消毒产品生产企业监督检查内容包括：生产条</w:t>
      </w:r>
      <w:r>
        <w:rPr>
          <w:spacing w:val="-11"/>
          <w:sz w:val="32"/>
        </w:rPr>
        <w:t>件、生产过程以及消毒产品标签和说明书等。其中尿布等排泄物</w:t>
      </w:r>
      <w:r>
        <w:rPr>
          <w:spacing w:val="6"/>
          <w:w w:val="95"/>
          <w:sz w:val="32"/>
        </w:rPr>
        <w:t xml:space="preserve">卫生用品、妇女经期卫生用品生产企业重点检查原材料卫生质  </w:t>
      </w:r>
      <w:r>
        <w:rPr>
          <w:spacing w:val="6"/>
          <w:sz w:val="32"/>
        </w:rPr>
        <w:t>量、空气消毒设施、出厂检验报告。</w:t>
      </w:r>
    </w:p>
    <w:p>
      <w:pPr>
        <w:pStyle w:val="5"/>
        <w:keepNext w:val="0"/>
        <w:keepLines w:val="0"/>
        <w:pageBreakBefore w:val="0"/>
        <w:widowControl w:val="0"/>
        <w:numPr>
          <w:ilvl w:val="0"/>
          <w:numId w:val="31"/>
        </w:numPr>
        <w:tabs>
          <w:tab w:val="left" w:pos="989"/>
        </w:tabs>
        <w:kinsoku/>
        <w:wordWrap/>
        <w:overflowPunct/>
        <w:topLinePunct w:val="0"/>
        <w:autoSpaceDE w:val="0"/>
        <w:autoSpaceDN w:val="0"/>
        <w:bidi w:val="0"/>
        <w:adjustRightInd/>
        <w:snapToGrid/>
        <w:spacing w:before="0" w:after="0" w:line="594" w:lineRule="exact"/>
        <w:ind w:left="988" w:right="0" w:hanging="242"/>
        <w:jc w:val="left"/>
        <w:textAlignment w:val="auto"/>
        <w:rPr>
          <w:rFonts w:ascii="Times New Roman" w:eastAsia="Times New Roman"/>
          <w:sz w:val="30"/>
        </w:rPr>
      </w:pPr>
      <w:r>
        <w:t>产品抽检内容</w:t>
      </w:r>
    </w:p>
    <w:p>
      <w:pPr>
        <w:pStyle w:val="12"/>
        <w:keepNext w:val="0"/>
        <w:keepLines w:val="0"/>
        <w:pageBreakBefore w:val="0"/>
        <w:widowControl w:val="0"/>
        <w:numPr>
          <w:ilvl w:val="0"/>
          <w:numId w:val="0"/>
        </w:numPr>
        <w:tabs>
          <w:tab w:val="left" w:pos="1548"/>
        </w:tabs>
        <w:kinsoku/>
        <w:wordWrap/>
        <w:overflowPunct/>
        <w:topLinePunct w:val="0"/>
        <w:autoSpaceDE w:val="0"/>
        <w:autoSpaceDN w:val="0"/>
        <w:bidi w:val="0"/>
        <w:adjustRightInd/>
        <w:snapToGrid/>
        <w:spacing w:before="43" w:after="0" w:line="594" w:lineRule="exact"/>
        <w:ind w:left="746" w:leftChars="0" w:right="0" w:rightChars="0"/>
        <w:jc w:val="left"/>
        <w:textAlignment w:val="auto"/>
        <w:rPr>
          <w:sz w:val="32"/>
        </w:rPr>
      </w:pPr>
      <w:r>
        <w:rPr>
          <w:rFonts w:hint="default" w:ascii="Times New Roman" w:hAnsi="Times New Roman" w:cs="Times New Roman"/>
          <w:spacing w:val="-12"/>
          <w:sz w:val="32"/>
          <w:lang w:eastAsia="zh-CN"/>
        </w:rPr>
        <w:t>（</w:t>
      </w:r>
      <w:r>
        <w:rPr>
          <w:rFonts w:hint="default" w:ascii="Times New Roman" w:hAnsi="Times New Roman" w:cs="Times New Roman"/>
          <w:spacing w:val="-12"/>
          <w:sz w:val="32"/>
          <w:lang w:val="en-US" w:eastAsia="zh-CN"/>
        </w:rPr>
        <w:t>1</w:t>
      </w:r>
      <w:r>
        <w:rPr>
          <w:rFonts w:hint="default" w:ascii="Times New Roman" w:hAnsi="Times New Roman" w:cs="Times New Roman"/>
          <w:spacing w:val="-12"/>
          <w:sz w:val="32"/>
          <w:lang w:eastAsia="zh-CN"/>
        </w:rPr>
        <w:t>）</w:t>
      </w:r>
      <w:r>
        <w:rPr>
          <w:spacing w:val="-12"/>
          <w:sz w:val="32"/>
        </w:rPr>
        <w:t>第一类消毒产品：抽取不少于</w:t>
      </w:r>
      <w:r>
        <w:rPr>
          <w:rFonts w:ascii="Times New Roman" w:eastAsia="Times New Roman"/>
          <w:sz w:val="32"/>
        </w:rPr>
        <w:t>15</w:t>
      </w:r>
      <w:r>
        <w:rPr>
          <w:sz w:val="32"/>
        </w:rPr>
        <w:t>个产品进行检验，</w:t>
      </w:r>
    </w:p>
    <w:p>
      <w:pPr>
        <w:pStyle w:val="6"/>
        <w:keepNext w:val="0"/>
        <w:keepLines w:val="0"/>
        <w:pageBreakBefore w:val="0"/>
        <w:widowControl w:val="0"/>
        <w:kinsoku/>
        <w:wordWrap/>
        <w:overflowPunct/>
        <w:topLinePunct w:val="0"/>
        <w:autoSpaceDE w:val="0"/>
        <w:autoSpaceDN w:val="0"/>
        <w:bidi w:val="0"/>
        <w:adjustRightInd/>
        <w:snapToGrid/>
        <w:spacing w:before="45" w:line="594" w:lineRule="exact"/>
        <w:ind w:left="108" w:right="273"/>
        <w:textAlignment w:val="auto"/>
      </w:pPr>
      <w:r>
        <w:t>重点抽查含氯消毒剂（</w:t>
      </w:r>
      <w:r>
        <w:rPr>
          <w:spacing w:val="1"/>
        </w:rPr>
        <w:t>如产品总数不足</w:t>
      </w:r>
      <w:r>
        <w:rPr>
          <w:rFonts w:ascii="Times New Roman" w:eastAsia="Times New Roman"/>
        </w:rPr>
        <w:t>15</w:t>
      </w:r>
      <w:r>
        <w:t>个，则被抽取到的生</w:t>
      </w:r>
      <w:r>
        <w:rPr>
          <w:w w:val="99"/>
        </w:rPr>
        <w:t>产企业的产品全部进行检验</w:t>
      </w:r>
      <w:r>
        <w:rPr>
          <w:spacing w:val="-161"/>
          <w:w w:val="99"/>
        </w:rPr>
        <w:t>）</w:t>
      </w:r>
      <w:r>
        <w:rPr>
          <w:w w:val="99"/>
        </w:rPr>
        <w:t>；</w:t>
      </w:r>
    </w:p>
    <w:p>
      <w:pPr>
        <w:pStyle w:val="6"/>
        <w:keepNext w:val="0"/>
        <w:keepLines w:val="0"/>
        <w:pageBreakBefore w:val="0"/>
        <w:widowControl w:val="0"/>
        <w:kinsoku/>
        <w:wordWrap/>
        <w:overflowPunct/>
        <w:topLinePunct w:val="0"/>
        <w:autoSpaceDE w:val="0"/>
        <w:autoSpaceDN w:val="0"/>
        <w:bidi w:val="0"/>
        <w:adjustRightInd/>
        <w:snapToGrid/>
        <w:spacing w:before="17" w:line="594" w:lineRule="exact"/>
        <w:ind w:right="273" w:firstLine="640" w:firstLineChars="200"/>
        <w:textAlignment w:val="auto"/>
      </w:pPr>
      <w:r>
        <w:rPr>
          <w:rFonts w:hint="default" w:ascii="Times New Roman" w:hAnsi="Times New Roman" w:cs="Times New Roman"/>
          <w:sz w:val="32"/>
          <w:lang w:eastAsia="zh-CN"/>
        </w:rPr>
        <w:t>（</w:t>
      </w:r>
      <w:r>
        <w:rPr>
          <w:rFonts w:hint="default" w:ascii="Times New Roman" w:hAnsi="Times New Roman" w:cs="Times New Roman"/>
          <w:sz w:val="32"/>
          <w:lang w:val="en-US" w:eastAsia="zh-CN"/>
        </w:rPr>
        <w:t>2</w:t>
      </w:r>
      <w:r>
        <w:rPr>
          <w:rFonts w:hint="default" w:ascii="Times New Roman" w:hAnsi="Times New Roman" w:cs="Times New Roman"/>
          <w:sz w:val="32"/>
          <w:lang w:eastAsia="zh-CN"/>
        </w:rPr>
        <w:t>）</w:t>
      </w:r>
      <w:r>
        <w:rPr>
          <w:sz w:val="32"/>
        </w:rPr>
        <w:t>第二类消毒产品：除抗（抑）菌剂以外的第二类消毒</w:t>
      </w:r>
      <w:r>
        <w:rPr>
          <w:spacing w:val="1"/>
          <w:sz w:val="32"/>
        </w:rPr>
        <w:t>产品抽取不少于</w:t>
      </w:r>
      <w:r>
        <w:rPr>
          <w:rFonts w:ascii="Times New Roman" w:eastAsia="Times New Roman"/>
          <w:sz w:val="32"/>
        </w:rPr>
        <w:t>25</w:t>
      </w:r>
      <w:r>
        <w:rPr>
          <w:sz w:val="32"/>
        </w:rPr>
        <w:t>个产品进行检验，重点抽查低温消毒剂（如</w:t>
      </w:r>
      <w:r>
        <w:rPr>
          <w:spacing w:val="1"/>
        </w:rPr>
        <w:t>产品总数不足</w:t>
      </w:r>
      <w:r>
        <w:rPr>
          <w:rFonts w:ascii="Times New Roman" w:eastAsia="Times New Roman"/>
        </w:rPr>
        <w:t>25</w:t>
      </w:r>
      <w:r>
        <w:t>个，则被抽取到的生产企业的产品全部进行检</w:t>
      </w:r>
      <w:r>
        <w:rPr>
          <w:w w:val="99"/>
        </w:rPr>
        <w:t>验</w:t>
      </w:r>
      <w:r>
        <w:rPr>
          <w:spacing w:val="-159"/>
          <w:w w:val="99"/>
        </w:rPr>
        <w:t>）</w:t>
      </w:r>
      <w:r>
        <w:rPr>
          <w:w w:val="99"/>
        </w:rPr>
        <w:t>；</w:t>
      </w:r>
    </w:p>
    <w:p>
      <w:pPr>
        <w:pStyle w:val="12"/>
        <w:keepNext w:val="0"/>
        <w:keepLines w:val="0"/>
        <w:pageBreakBefore w:val="0"/>
        <w:widowControl w:val="0"/>
        <w:numPr>
          <w:ilvl w:val="0"/>
          <w:numId w:val="0"/>
        </w:numPr>
        <w:tabs>
          <w:tab w:val="left" w:pos="1548"/>
        </w:tabs>
        <w:kinsoku/>
        <w:wordWrap/>
        <w:overflowPunct/>
        <w:topLinePunct w:val="0"/>
        <w:autoSpaceDE w:val="0"/>
        <w:autoSpaceDN w:val="0"/>
        <w:bidi w:val="0"/>
        <w:adjustRightInd/>
        <w:snapToGrid/>
        <w:spacing w:before="0" w:after="0" w:line="594" w:lineRule="exact"/>
        <w:ind w:right="114" w:rightChars="0" w:firstLine="592" w:firstLineChars="200"/>
        <w:jc w:val="left"/>
        <w:textAlignment w:val="auto"/>
        <w:rPr>
          <w:sz w:val="32"/>
        </w:rPr>
      </w:pPr>
      <w:r>
        <w:rPr>
          <w:rFonts w:hint="default" w:ascii="Times New Roman" w:hAnsi="Times New Roman" w:cs="Times New Roman"/>
          <w:spacing w:val="-12"/>
          <w:sz w:val="32"/>
          <w:lang w:eastAsia="zh-CN"/>
        </w:rPr>
        <w:t>（</w:t>
      </w:r>
      <w:r>
        <w:rPr>
          <w:rFonts w:hint="default" w:ascii="Times New Roman" w:hAnsi="Times New Roman" w:cs="Times New Roman"/>
          <w:spacing w:val="-12"/>
          <w:sz w:val="32"/>
          <w:lang w:val="en-US" w:eastAsia="zh-CN"/>
        </w:rPr>
        <w:t>3</w:t>
      </w:r>
      <w:r>
        <w:rPr>
          <w:rFonts w:hint="default" w:ascii="Times New Roman" w:hAnsi="Times New Roman" w:cs="Times New Roman"/>
          <w:spacing w:val="-12"/>
          <w:sz w:val="32"/>
          <w:lang w:eastAsia="zh-CN"/>
        </w:rPr>
        <w:t>）</w:t>
      </w:r>
      <w:r>
        <w:rPr>
          <w:spacing w:val="-12"/>
          <w:sz w:val="32"/>
        </w:rPr>
        <w:t>第三类消毒产品：抽取不少于</w:t>
      </w:r>
      <w:r>
        <w:rPr>
          <w:rFonts w:ascii="Times New Roman" w:hAnsi="Times New Roman" w:eastAsia="Times New Roman"/>
          <w:sz w:val="32"/>
        </w:rPr>
        <w:t>10</w:t>
      </w:r>
      <w:r>
        <w:rPr>
          <w:sz w:val="32"/>
        </w:rPr>
        <w:t>个产品进行检验</w:t>
      </w:r>
      <w:r>
        <w:rPr>
          <w:spacing w:val="-7"/>
          <w:sz w:val="32"/>
        </w:rPr>
        <w:t>，重点抽查成人排泄物卫生用品、妇女经期卫生用品</w:t>
      </w:r>
      <w:r>
        <w:rPr>
          <w:sz w:val="32"/>
        </w:rPr>
        <w:t>（如产品总数不足</w:t>
      </w:r>
      <w:r>
        <w:rPr>
          <w:rFonts w:ascii="Times New Roman" w:hAnsi="Times New Roman" w:eastAsia="Times New Roman"/>
          <w:sz w:val="32"/>
        </w:rPr>
        <w:t>10</w:t>
      </w:r>
      <w:r>
        <w:rPr>
          <w:spacing w:val="-14"/>
          <w:sz w:val="32"/>
        </w:rPr>
        <w:t>个，则被抽取到的生产企业的产品全部进行检验</w:t>
      </w:r>
      <w:r>
        <w:rPr>
          <w:spacing w:val="-159"/>
          <w:sz w:val="32"/>
        </w:rPr>
        <w:t>）</w:t>
      </w:r>
      <w:r>
        <w:rPr>
          <w:spacing w:val="-96"/>
          <w:sz w:val="32"/>
        </w:rPr>
        <w:t xml:space="preserve">。若“ </w:t>
      </w:r>
      <w:r>
        <w:rPr>
          <w:spacing w:val="-22"/>
          <w:sz w:val="32"/>
        </w:rPr>
        <w:t>双随机”对象被抽查到所属类别的消毒产品数量不足，则以该企业其他类别消毒产品数量补足。</w:t>
      </w:r>
    </w:p>
    <w:p>
      <w:pPr>
        <w:pStyle w:val="6"/>
        <w:keepNext w:val="0"/>
        <w:keepLines w:val="0"/>
        <w:pageBreakBefore w:val="0"/>
        <w:widowControl w:val="0"/>
        <w:kinsoku/>
        <w:wordWrap/>
        <w:overflowPunct/>
        <w:topLinePunct w:val="0"/>
        <w:autoSpaceDE w:val="0"/>
        <w:autoSpaceDN w:val="0"/>
        <w:bidi w:val="0"/>
        <w:adjustRightInd/>
        <w:snapToGrid/>
        <w:spacing w:before="2" w:line="594" w:lineRule="exact"/>
        <w:ind w:left="747"/>
        <w:textAlignment w:val="auto"/>
        <w:rPr>
          <w:rFonts w:hint="eastAsia" w:ascii="方正楷体_GBK" w:hAnsi="方正楷体_GBK" w:eastAsia="方正楷体_GBK"/>
        </w:rPr>
      </w:pPr>
      <w:r>
        <w:rPr>
          <w:rFonts w:hint="eastAsia" w:ascii="方正楷体_GBK" w:hAnsi="方正楷体_GBK" w:eastAsia="方正楷体_GBK"/>
          <w:spacing w:val="2"/>
          <w:w w:val="99"/>
        </w:rPr>
        <w:t>（</w:t>
      </w:r>
      <w:r>
        <w:rPr>
          <w:rFonts w:hint="eastAsia" w:ascii="方正楷体_GBK" w:hAnsi="方正楷体_GBK" w:eastAsia="方正楷体_GBK"/>
          <w:w w:val="99"/>
        </w:rPr>
        <w:t>二</w:t>
      </w:r>
      <w:r>
        <w:rPr>
          <w:rFonts w:hint="eastAsia" w:ascii="方正楷体_GBK" w:hAnsi="方正楷体_GBK" w:eastAsia="方正楷体_GBK"/>
          <w:spacing w:val="-159"/>
          <w:w w:val="99"/>
        </w:rPr>
        <w:t>）</w:t>
      </w:r>
      <w:r>
        <w:rPr>
          <w:rFonts w:hint="eastAsia" w:ascii="方正楷体_GBK" w:hAnsi="方正楷体_GBK" w:eastAsia="方正楷体_GBK"/>
          <w:w w:val="99"/>
        </w:rPr>
        <w:t>“回头看”监督检查。</w:t>
      </w:r>
    </w:p>
    <w:p>
      <w:pPr>
        <w:pStyle w:val="6"/>
        <w:keepNext w:val="0"/>
        <w:keepLines w:val="0"/>
        <w:pageBreakBefore w:val="0"/>
        <w:widowControl w:val="0"/>
        <w:kinsoku/>
        <w:wordWrap/>
        <w:overflowPunct/>
        <w:topLinePunct w:val="0"/>
        <w:autoSpaceDE w:val="0"/>
        <w:autoSpaceDN w:val="0"/>
        <w:bidi w:val="0"/>
        <w:adjustRightInd/>
        <w:snapToGrid/>
        <w:spacing w:before="14" w:line="594" w:lineRule="exact"/>
        <w:ind w:left="108" w:right="273" w:firstLine="638"/>
        <w:textAlignment w:val="auto"/>
      </w:pPr>
      <w:r>
        <w:t>对</w:t>
      </w:r>
      <w:r>
        <w:rPr>
          <w:rFonts w:ascii="Times New Roman" w:hAnsi="Times New Roman" w:eastAsia="Times New Roman"/>
        </w:rPr>
        <w:t>2020</w:t>
      </w:r>
      <w:r>
        <w:t>年消毒产品随机监督抽查受到行政处罚的单位，开展“回头看”监督检查，重点查看其整改落实情况。</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rFonts w:hint="eastAsia" w:ascii="方正黑体_GBK" w:eastAsia="方正黑体_GBK"/>
        </w:rPr>
      </w:pPr>
      <w:r>
        <w:rPr>
          <w:rFonts w:hint="eastAsia" w:ascii="方正黑体_GBK" w:eastAsia="方正黑体_GBK"/>
        </w:rPr>
        <w:t>二、工作要求</w:t>
      </w:r>
    </w:p>
    <w:p>
      <w:pPr>
        <w:pStyle w:val="6"/>
        <w:keepNext w:val="0"/>
        <w:keepLines w:val="0"/>
        <w:pageBreakBefore w:val="0"/>
        <w:widowControl w:val="0"/>
        <w:kinsoku/>
        <w:wordWrap/>
        <w:overflowPunct/>
        <w:topLinePunct w:val="0"/>
        <w:autoSpaceDE w:val="0"/>
        <w:autoSpaceDN w:val="0"/>
        <w:bidi w:val="0"/>
        <w:adjustRightInd/>
        <w:snapToGrid/>
        <w:spacing w:before="26" w:line="594" w:lineRule="exact"/>
        <w:ind w:right="114" w:firstLine="620" w:firstLineChars="200"/>
        <w:textAlignment w:val="auto"/>
      </w:pPr>
      <w:r>
        <w:rPr>
          <w:rFonts w:hint="eastAsia"/>
          <w:spacing w:val="-3"/>
          <w:w w:val="99"/>
          <w:lang w:eastAsia="zh-CN"/>
        </w:rPr>
        <w:t>区卫生健康综合行政执法支队</w:t>
      </w:r>
      <w:r>
        <w:rPr>
          <w:spacing w:val="-1"/>
          <w:w w:val="99"/>
        </w:rPr>
        <w:t>根据随机抽查任务清单</w:t>
      </w:r>
      <w:r>
        <w:rPr>
          <w:spacing w:val="2"/>
          <w:w w:val="99"/>
        </w:rPr>
        <w:t>（</w:t>
      </w:r>
      <w:r>
        <w:rPr>
          <w:w w:val="99"/>
        </w:rPr>
        <w:t>附表</w:t>
      </w:r>
      <w:r>
        <w:rPr>
          <w:rFonts w:ascii="Times New Roman" w:eastAsia="Times New Roman"/>
          <w:spacing w:val="-2"/>
          <w:w w:val="99"/>
        </w:rPr>
        <w:t>1</w:t>
      </w:r>
      <w:r>
        <w:rPr>
          <w:spacing w:val="-159"/>
          <w:w w:val="99"/>
        </w:rPr>
        <w:t>）</w:t>
      </w:r>
      <w:r>
        <w:rPr>
          <w:w w:val="99"/>
        </w:rPr>
        <w:t>，</w:t>
      </w:r>
      <w:r>
        <w:t xml:space="preserve">开展除抗（抑）菌制外的消毒产品的抽样，并于 </w:t>
      </w:r>
      <w:r>
        <w:rPr>
          <w:rFonts w:ascii="Times New Roman" w:eastAsia="Times New Roman"/>
        </w:rPr>
        <w:t>5</w:t>
      </w:r>
      <w:r>
        <w:rPr>
          <w:spacing w:val="2"/>
        </w:rPr>
        <w:t>月</w:t>
      </w:r>
      <w:r>
        <w:rPr>
          <w:rFonts w:ascii="Times New Roman" w:eastAsia="Times New Roman"/>
        </w:rPr>
        <w:t>20</w:t>
      </w:r>
      <w:r>
        <w:t>日前送市疾病预防控制中心检测。</w:t>
      </w:r>
    </w:p>
    <w:p>
      <w:pPr>
        <w:pStyle w:val="6"/>
        <w:keepNext w:val="0"/>
        <w:keepLines w:val="0"/>
        <w:pageBreakBefore w:val="0"/>
        <w:widowControl w:val="0"/>
        <w:kinsoku/>
        <w:wordWrap/>
        <w:overflowPunct/>
        <w:topLinePunct w:val="0"/>
        <w:autoSpaceDE w:val="0"/>
        <w:autoSpaceDN w:val="0"/>
        <w:bidi w:val="0"/>
        <w:adjustRightInd/>
        <w:snapToGrid/>
        <w:spacing w:before="8" w:line="594" w:lineRule="exact"/>
        <w:textAlignment w:val="auto"/>
        <w:rPr>
          <w:sz w:val="35"/>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spacing w:val="-6"/>
        </w:rPr>
      </w:pPr>
      <w:r>
        <w:t>附表：</w:t>
      </w:r>
      <w:r>
        <w:rPr>
          <w:rFonts w:ascii="Times New Roman" w:eastAsia="Times New Roman"/>
        </w:rPr>
        <w:t>1.</w:t>
      </w:r>
      <w:r>
        <w:rPr>
          <w:rFonts w:ascii="Times New Roman" w:eastAsia="Times New Roman"/>
          <w:spacing w:val="-6"/>
        </w:rPr>
        <w:t>2021</w:t>
      </w:r>
      <w:r>
        <w:rPr>
          <w:spacing w:val="-6"/>
        </w:rPr>
        <w:t>年</w:t>
      </w:r>
      <w:r>
        <w:rPr>
          <w:rFonts w:hint="eastAsia"/>
          <w:spacing w:val="-6"/>
          <w:lang w:eastAsia="zh-CN"/>
        </w:rPr>
        <w:t>重庆市长寿区</w:t>
      </w:r>
      <w:r>
        <w:rPr>
          <w:spacing w:val="-6"/>
        </w:rPr>
        <w:t>消毒产品随机监督抽查计划表</w:t>
      </w:r>
    </w:p>
    <w:p>
      <w:pPr>
        <w:pStyle w:val="6"/>
        <w:keepNext w:val="0"/>
        <w:keepLines w:val="0"/>
        <w:pageBreakBefore w:val="0"/>
        <w:widowControl w:val="0"/>
        <w:kinsoku/>
        <w:wordWrap/>
        <w:overflowPunct/>
        <w:topLinePunct w:val="0"/>
        <w:autoSpaceDE w:val="0"/>
        <w:autoSpaceDN w:val="0"/>
        <w:bidi w:val="0"/>
        <w:adjustRightInd/>
        <w:snapToGrid/>
        <w:spacing w:before="31" w:line="594" w:lineRule="exact"/>
        <w:ind w:left="2013" w:leftChars="775" w:hanging="308" w:hangingChars="100"/>
        <w:textAlignment w:val="auto"/>
        <w:rPr>
          <w:spacing w:val="-23"/>
        </w:rPr>
      </w:pPr>
      <w:r>
        <w:rPr>
          <w:rFonts w:ascii="Times New Roman" w:eastAsia="Times New Roman"/>
          <w:spacing w:val="-6"/>
        </w:rPr>
        <w:t>2.2021</w:t>
      </w:r>
      <w:r>
        <w:rPr>
          <w:spacing w:val="-23"/>
        </w:rPr>
        <w:t>年</w:t>
      </w:r>
      <w:r>
        <w:rPr>
          <w:rFonts w:hint="eastAsia"/>
          <w:spacing w:val="-23"/>
          <w:lang w:eastAsia="zh-CN"/>
        </w:rPr>
        <w:t>重庆市长寿区</w:t>
      </w:r>
      <w:r>
        <w:rPr>
          <w:spacing w:val="-23"/>
        </w:rPr>
        <w:t>消毒产品生产企业随机监督抽查</w:t>
      </w:r>
    </w:p>
    <w:p>
      <w:pPr>
        <w:pStyle w:val="6"/>
        <w:keepNext w:val="0"/>
        <w:keepLines w:val="0"/>
        <w:pageBreakBefore w:val="0"/>
        <w:widowControl w:val="0"/>
        <w:kinsoku/>
        <w:wordWrap/>
        <w:overflowPunct/>
        <w:topLinePunct w:val="0"/>
        <w:autoSpaceDE w:val="0"/>
        <w:autoSpaceDN w:val="0"/>
        <w:bidi w:val="0"/>
        <w:adjustRightInd/>
        <w:snapToGrid/>
        <w:spacing w:before="31" w:line="594" w:lineRule="exact"/>
        <w:ind w:firstLine="1918" w:firstLineChars="700"/>
        <w:textAlignment w:val="auto"/>
      </w:pPr>
      <w:r>
        <w:rPr>
          <w:spacing w:val="-23"/>
        </w:rPr>
        <w:t>检查表</w:t>
      </w:r>
    </w:p>
    <w:p>
      <w:pPr>
        <w:pStyle w:val="6"/>
        <w:rPr>
          <w:sz w:val="20"/>
        </w:rPr>
      </w:pPr>
    </w:p>
    <w:p>
      <w:pPr>
        <w:pStyle w:val="6"/>
        <w:rPr>
          <w:sz w:val="20"/>
        </w:rPr>
      </w:pPr>
    </w:p>
    <w:p>
      <w:pPr>
        <w:pStyle w:val="6"/>
        <w:rPr>
          <w:sz w:val="20"/>
        </w:rPr>
      </w:pPr>
    </w:p>
    <w:p>
      <w:pPr>
        <w:tabs>
          <w:tab w:val="left" w:pos="656"/>
        </w:tabs>
        <w:bidi w:val="0"/>
        <w:jc w:val="left"/>
        <w:rPr>
          <w:lang w:val="zh-CN" w:eastAsia="zh-CN"/>
        </w:rPr>
        <w:sectPr>
          <w:footerReference r:id="rId23" w:type="default"/>
          <w:pgSz w:w="11910" w:h="16840"/>
          <w:pgMar w:top="2098" w:right="1474" w:bottom="1984" w:left="1587" w:header="0" w:footer="1134" w:gutter="0"/>
          <w:pgNumType w:fmt="numberInDash"/>
          <w:cols w:space="0" w:num="1"/>
          <w:rtlGutter w:val="0"/>
          <w:docGrid w:linePitch="0" w:charSpace="0"/>
        </w:sectPr>
      </w:pPr>
    </w:p>
    <w:p>
      <w:pPr>
        <w:pStyle w:val="6"/>
        <w:spacing w:before="72"/>
        <w:ind w:left="100"/>
        <w:rPr>
          <w:rFonts w:ascii="Times New Roman" w:eastAsia="Times New Roman"/>
        </w:rPr>
      </w:pPr>
      <w:r>
        <w:rPr>
          <w:rFonts w:hint="eastAsia" w:ascii="黑体" w:eastAsia="黑体"/>
          <w:spacing w:val="-27"/>
        </w:rPr>
        <w:t xml:space="preserve">附表 </w:t>
      </w:r>
      <w:r>
        <w:rPr>
          <w:rFonts w:ascii="Times New Roman" w:eastAsia="Times New Roman"/>
        </w:rPr>
        <w:t>1</w:t>
      </w:r>
    </w:p>
    <w:p>
      <w:pPr>
        <w:pStyle w:val="6"/>
        <w:spacing w:before="3"/>
        <w:rPr>
          <w:rFonts w:ascii="Times New Roman"/>
          <w:sz w:val="46"/>
        </w:rPr>
      </w:pPr>
      <w:r>
        <w:br w:type="column"/>
      </w:r>
    </w:p>
    <w:p>
      <w:pPr>
        <w:pStyle w:val="3"/>
        <w:spacing w:before="1"/>
        <w:ind w:left="0" w:leftChars="0" w:firstLine="0" w:firstLineChars="0"/>
      </w:pPr>
      <w:r>
        <mc:AlternateContent>
          <mc:Choice Requires="wps">
            <w:drawing>
              <wp:anchor distT="0" distB="0" distL="114300" distR="114300" simplePos="0" relativeHeight="251687936" behindDoc="0" locked="0" layoutInCell="1" allowOverlap="1">
                <wp:simplePos x="0" y="0"/>
                <wp:positionH relativeFrom="page">
                  <wp:posOffset>601980</wp:posOffset>
                </wp:positionH>
                <wp:positionV relativeFrom="paragraph">
                  <wp:posOffset>391795</wp:posOffset>
                </wp:positionV>
                <wp:extent cx="9491345" cy="4646930"/>
                <wp:effectExtent l="0" t="0" r="0" b="0"/>
                <wp:wrapNone/>
                <wp:docPr id="23" name="文本框 22"/>
                <wp:cNvGraphicFramePr/>
                <a:graphic xmlns:a="http://schemas.openxmlformats.org/drawingml/2006/main">
                  <a:graphicData uri="http://schemas.microsoft.com/office/word/2010/wordprocessingShape">
                    <wps:wsp>
                      <wps:cNvSpPr txBox="1"/>
                      <wps:spPr>
                        <a:xfrm>
                          <a:off x="0" y="0"/>
                          <a:ext cx="9491345" cy="464693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742"/>
                              <w:gridCol w:w="3774"/>
                              <w:gridCol w:w="3990"/>
                              <w:gridCol w:w="4131"/>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176" w:type="dxa"/>
                                </w:tcPr>
                                <w:p>
                                  <w:pPr>
                                    <w:pStyle w:val="13"/>
                                    <w:spacing w:before="25" w:line="300" w:lineRule="exact"/>
                                    <w:ind w:left="378" w:right="367"/>
                                    <w:rPr>
                                      <w:sz w:val="21"/>
                                    </w:rPr>
                                  </w:pPr>
                                  <w:r>
                                    <w:rPr>
                                      <w:sz w:val="21"/>
                                    </w:rPr>
                                    <w:t>抽查企业</w:t>
                                  </w:r>
                                </w:p>
                              </w:tc>
                              <w:tc>
                                <w:tcPr>
                                  <w:tcW w:w="4516" w:type="dxa"/>
                                  <w:gridSpan w:val="2"/>
                                </w:tcPr>
                                <w:p>
                                  <w:pPr>
                                    <w:pStyle w:val="13"/>
                                    <w:spacing w:before="173"/>
                                    <w:ind w:left="1816" w:right="1809"/>
                                    <w:jc w:val="center"/>
                                    <w:rPr>
                                      <w:sz w:val="21"/>
                                    </w:rPr>
                                  </w:pPr>
                                  <w:r>
                                    <w:rPr>
                                      <w:sz w:val="21"/>
                                    </w:rPr>
                                    <w:t>抽查产品</w:t>
                                  </w:r>
                                </w:p>
                              </w:tc>
                              <w:tc>
                                <w:tcPr>
                                  <w:tcW w:w="3990" w:type="dxa"/>
                                </w:tcPr>
                                <w:p>
                                  <w:pPr>
                                    <w:pStyle w:val="13"/>
                                    <w:spacing w:before="173"/>
                                    <w:ind w:left="1314" w:right="1307"/>
                                    <w:jc w:val="center"/>
                                    <w:rPr>
                                      <w:sz w:val="21"/>
                                    </w:rPr>
                                  </w:pPr>
                                  <w:r>
                                    <w:rPr>
                                      <w:sz w:val="21"/>
                                    </w:rPr>
                                    <w:t>检查</w:t>
                                  </w:r>
                                  <w:r>
                                    <w:rPr>
                                      <w:rFonts w:ascii="Times New Roman" w:eastAsia="Times New Roman"/>
                                      <w:sz w:val="21"/>
                                    </w:rPr>
                                    <w:t>/</w:t>
                                  </w:r>
                                  <w:r>
                                    <w:rPr>
                                      <w:sz w:val="21"/>
                                    </w:rPr>
                                    <w:t>检验项目</w:t>
                                  </w:r>
                                </w:p>
                              </w:tc>
                              <w:tc>
                                <w:tcPr>
                                  <w:tcW w:w="4131" w:type="dxa"/>
                                </w:tcPr>
                                <w:p>
                                  <w:pPr>
                                    <w:pStyle w:val="13"/>
                                    <w:spacing w:before="173"/>
                                    <w:ind w:left="1383" w:right="1378"/>
                                    <w:jc w:val="center"/>
                                    <w:rPr>
                                      <w:sz w:val="21"/>
                                    </w:rPr>
                                  </w:pPr>
                                  <w:r>
                                    <w:rPr>
                                      <w:sz w:val="21"/>
                                    </w:rPr>
                                    <w:t>检验</w:t>
                                  </w:r>
                                  <w:r>
                                    <w:rPr>
                                      <w:rFonts w:ascii="Times New Roman" w:eastAsia="Times New Roman"/>
                                      <w:sz w:val="21"/>
                                    </w:rPr>
                                    <w:t>/</w:t>
                                  </w:r>
                                  <w:r>
                                    <w:rPr>
                                      <w:sz w:val="21"/>
                                    </w:rPr>
                                    <w:t>判定依据</w:t>
                                  </w:r>
                                </w:p>
                              </w:tc>
                              <w:tc>
                                <w:tcPr>
                                  <w:tcW w:w="1119" w:type="dxa"/>
                                </w:tcPr>
                                <w:p>
                                  <w:pPr>
                                    <w:pStyle w:val="13"/>
                                    <w:spacing w:before="2"/>
                                    <w:rPr>
                                      <w:rFonts w:ascii="Calibri"/>
                                      <w:sz w:val="17"/>
                                    </w:rPr>
                                  </w:pPr>
                                </w:p>
                                <w:p>
                                  <w:pPr>
                                    <w:pStyle w:val="13"/>
                                    <w:ind w:left="357" w:right="351"/>
                                    <w:jc w:val="center"/>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76"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2"/>
                                    <w:rPr>
                                      <w:rFonts w:ascii="Calibri"/>
                                      <w:sz w:val="34"/>
                                    </w:rPr>
                                  </w:pPr>
                                </w:p>
                                <w:p>
                                  <w:pPr>
                                    <w:pStyle w:val="13"/>
                                    <w:spacing w:line="199" w:lineRule="auto"/>
                                    <w:ind w:left="167" w:right="158" w:firstLine="2"/>
                                    <w:jc w:val="center"/>
                                    <w:rPr>
                                      <w:sz w:val="21"/>
                                    </w:rPr>
                                  </w:pPr>
                                  <w:r>
                                    <w:rPr>
                                      <w:rFonts w:ascii="Times New Roman" w:eastAsia="Times New Roman"/>
                                      <w:sz w:val="21"/>
                                    </w:rPr>
                                    <w:t>30%</w:t>
                                  </w:r>
                                  <w:r>
                                    <w:rPr>
                                      <w:sz w:val="21"/>
                                    </w:rPr>
                                    <w:t>第一类消毒产品生产企业</w:t>
                                  </w:r>
                                </w:p>
                              </w:tc>
                              <w:tc>
                                <w:tcPr>
                                  <w:tcW w:w="742"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2"/>
                                    <w:rPr>
                                      <w:rFonts w:ascii="Calibri"/>
                                      <w:sz w:val="34"/>
                                    </w:rPr>
                                  </w:pPr>
                                </w:p>
                                <w:p>
                                  <w:pPr>
                                    <w:pStyle w:val="13"/>
                                    <w:spacing w:line="199" w:lineRule="auto"/>
                                    <w:ind w:left="160" w:right="151"/>
                                    <w:jc w:val="center"/>
                                    <w:rPr>
                                      <w:sz w:val="21"/>
                                    </w:rPr>
                                  </w:pPr>
                                  <w:r>
                                    <w:rPr>
                                      <w:spacing w:val="-8"/>
                                      <w:sz w:val="21"/>
                                    </w:rPr>
                                    <w:t>全</w:t>
                                  </w:r>
                                  <w:r>
                                    <w:rPr>
                                      <w:rFonts w:hint="eastAsia"/>
                                      <w:spacing w:val="-8"/>
                                      <w:sz w:val="21"/>
                                      <w:lang w:eastAsia="zh-CN"/>
                                    </w:rPr>
                                    <w:t>区</w:t>
                                  </w:r>
                                  <w:r>
                                    <w:rPr>
                                      <w:spacing w:val="-9"/>
                                      <w:w w:val="95"/>
                                      <w:sz w:val="21"/>
                                    </w:rPr>
                                    <w:t>总数</w:t>
                                  </w:r>
                                </w:p>
                                <w:p>
                                  <w:pPr>
                                    <w:pStyle w:val="13"/>
                                    <w:spacing w:before="5"/>
                                    <w:ind w:left="158" w:right="151"/>
                                    <w:jc w:val="center"/>
                                    <w:rPr>
                                      <w:rFonts w:ascii="Times New Roman" w:hAnsi="Times New Roman"/>
                                      <w:sz w:val="21"/>
                                    </w:rPr>
                                  </w:pPr>
                                  <w:r>
                                    <w:rPr>
                                      <w:rFonts w:ascii="Times New Roman" w:hAnsi="Times New Roman"/>
                                      <w:sz w:val="21"/>
                                    </w:rPr>
                                    <w:t>≥15</w:t>
                                  </w:r>
                                </w:p>
                                <w:p>
                                  <w:pPr>
                                    <w:pStyle w:val="13"/>
                                    <w:spacing w:before="13"/>
                                    <w:ind w:left="8"/>
                                    <w:jc w:val="center"/>
                                    <w:rPr>
                                      <w:sz w:val="21"/>
                                    </w:rPr>
                                  </w:pPr>
                                  <w:r>
                                    <w:rPr>
                                      <w:w w:val="99"/>
                                      <w:sz w:val="21"/>
                                    </w:rPr>
                                    <w:t>个</w:t>
                                  </w:r>
                                </w:p>
                              </w:tc>
                              <w:tc>
                                <w:tcPr>
                                  <w:tcW w:w="3774" w:type="dxa"/>
                                </w:tcPr>
                                <w:p>
                                  <w:pPr>
                                    <w:pStyle w:val="13"/>
                                    <w:spacing w:before="190" w:line="199" w:lineRule="auto"/>
                                    <w:ind w:left="107" w:right="3025"/>
                                    <w:rPr>
                                      <w:sz w:val="21"/>
                                    </w:rPr>
                                  </w:pPr>
                                  <w:r>
                                    <w:rPr>
                                      <w:sz w:val="21"/>
                                    </w:rPr>
                                    <w:t>消毒剂灭菌剂</w:t>
                                  </w:r>
                                </w:p>
                                <w:p>
                                  <w:pPr>
                                    <w:pStyle w:val="13"/>
                                    <w:spacing w:line="321" w:lineRule="exact"/>
                                    <w:ind w:left="107"/>
                                    <w:rPr>
                                      <w:sz w:val="21"/>
                                    </w:rPr>
                                  </w:pPr>
                                  <w:r>
                                    <w:rPr>
                                      <w:sz w:val="21"/>
                                    </w:rPr>
                                    <w:t>（重点检查含氯消毒剂）</w:t>
                                  </w:r>
                                </w:p>
                              </w:tc>
                              <w:tc>
                                <w:tcPr>
                                  <w:tcW w:w="3990" w:type="dxa"/>
                                </w:tcPr>
                                <w:p>
                                  <w:pPr>
                                    <w:pStyle w:val="13"/>
                                    <w:spacing w:before="39" w:line="199" w:lineRule="auto"/>
                                    <w:ind w:left="108" w:right="96"/>
                                    <w:jc w:val="both"/>
                                    <w:rPr>
                                      <w:sz w:val="21"/>
                                    </w:rPr>
                                  </w:pPr>
                                  <w:r>
                                    <w:rPr>
                                      <w:spacing w:val="-1"/>
                                      <w:w w:val="95"/>
                                      <w:sz w:val="21"/>
                                    </w:rPr>
                                    <w:t>有效成分含量检测</w:t>
                                  </w:r>
                                  <w:r>
                                    <w:rPr>
                                      <w:w w:val="95"/>
                                      <w:sz w:val="21"/>
                                    </w:rPr>
                                    <w:t>（不能进行此项检测的</w:t>
                                  </w:r>
                                  <w:r>
                                    <w:rPr>
                                      <w:spacing w:val="26"/>
                                      <w:w w:val="95"/>
                                      <w:sz w:val="21"/>
                                    </w:rPr>
                                    <w:t>做一项抗力最强微生物实验室杀灭试</w:t>
                                  </w:r>
                                  <w:r>
                                    <w:rPr>
                                      <w:spacing w:val="4"/>
                                      <w:w w:val="95"/>
                                      <w:sz w:val="21"/>
                                    </w:rPr>
                                    <w:t>验</w:t>
                                  </w:r>
                                  <w:r>
                                    <w:rPr>
                                      <w:spacing w:val="-97"/>
                                      <w:w w:val="95"/>
                                      <w:sz w:val="21"/>
                                    </w:rPr>
                                    <w:t>）</w:t>
                                  </w:r>
                                  <w:r>
                                    <w:rPr>
                                      <w:spacing w:val="4"/>
                                      <w:w w:val="95"/>
                                      <w:sz w:val="21"/>
                                    </w:rPr>
                                    <w:t>、一项抗力最强微生物实验室杀灭试</w:t>
                                  </w:r>
                                </w:p>
                                <w:p>
                                  <w:pPr>
                                    <w:pStyle w:val="13"/>
                                    <w:spacing w:line="242" w:lineRule="exact"/>
                                    <w:ind w:left="108"/>
                                    <w:rPr>
                                      <w:sz w:val="21"/>
                                    </w:rPr>
                                  </w:pPr>
                                  <w:r>
                                    <w:rPr>
                                      <w:sz w:val="21"/>
                                    </w:rPr>
                                    <w:t>验及稳定性试验</w:t>
                                  </w:r>
                                </w:p>
                              </w:tc>
                              <w:tc>
                                <w:tcPr>
                                  <w:tcW w:w="4131" w:type="dxa"/>
                                </w:tcPr>
                                <w:p>
                                  <w:pPr>
                                    <w:pStyle w:val="13"/>
                                    <w:spacing w:before="39" w:line="199" w:lineRule="auto"/>
                                    <w:ind w:left="107" w:right="22"/>
                                    <w:jc w:val="both"/>
                                    <w:rPr>
                                      <w:sz w:val="21"/>
                                    </w:rPr>
                                  </w:pPr>
                                  <w:r>
                                    <w:rPr>
                                      <w:spacing w:val="-10"/>
                                      <w:sz w:val="21"/>
                                    </w:rPr>
                                    <w:t>《消毒技术规范》《消毒产品标签说明书管理规范</w:t>
                                  </w:r>
                                  <w:r>
                                    <w:rPr>
                                      <w:spacing w:val="-23"/>
                                      <w:sz w:val="21"/>
                                    </w:rPr>
                                    <w:t>》《消毒产品卫生安全评价规定》</w:t>
                                  </w:r>
                                  <w:r>
                                    <w:rPr>
                                      <w:spacing w:val="-66"/>
                                      <w:sz w:val="21"/>
                                    </w:rPr>
                                    <w:t>、《消</w:t>
                                  </w:r>
                                  <w:r>
                                    <w:rPr>
                                      <w:spacing w:val="-9"/>
                                      <w:w w:val="99"/>
                                      <w:sz w:val="21"/>
                                    </w:rPr>
                                    <w:t>毒产品卫生安全评价技术要求》</w:t>
                                  </w: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w:t>
                                  </w:r>
                                  <w:r>
                                    <w:rPr>
                                      <w:rFonts w:ascii="Times New Roman" w:eastAsia="Times New Roman"/>
                                      <w:spacing w:val="-2"/>
                                      <w:w w:val="99"/>
                                      <w:sz w:val="21"/>
                                    </w:rPr>
                                    <w:t>8</w:t>
                                  </w:r>
                                  <w:r>
                                    <w:rPr>
                                      <w:spacing w:val="-104"/>
                                      <w:w w:val="99"/>
                                      <w:sz w:val="21"/>
                                    </w:rPr>
                                    <w:t>）</w:t>
                                  </w:r>
                                  <w:r>
                                    <w:rPr>
                                      <w:w w:val="99"/>
                                      <w:sz w:val="21"/>
                                    </w:rPr>
                                    <w:t>、</w:t>
                                  </w:r>
                                </w:p>
                                <w:p>
                                  <w:pPr>
                                    <w:pStyle w:val="13"/>
                                    <w:spacing w:line="242" w:lineRule="exact"/>
                                    <w:ind w:left="107"/>
                                    <w:rPr>
                                      <w:sz w:val="21"/>
                                    </w:rPr>
                                  </w:pPr>
                                  <w:r>
                                    <w:rPr>
                                      <w:sz w:val="21"/>
                                    </w:rPr>
                                    <w:t>相关消毒产品卫生标准及产品企业标准</w:t>
                                  </w:r>
                                </w:p>
                              </w:tc>
                              <w:tc>
                                <w:tcPr>
                                  <w:tcW w:w="1119"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4"/>
                                    <w:rPr>
                                      <w:rFonts w:ascii="Calibri"/>
                                      <w:sz w:val="22"/>
                                    </w:rPr>
                                  </w:pPr>
                                </w:p>
                                <w:p>
                                  <w:pPr>
                                    <w:pStyle w:val="13"/>
                                    <w:spacing w:line="199" w:lineRule="auto"/>
                                    <w:ind w:left="137" w:right="131"/>
                                    <w:jc w:val="both"/>
                                    <w:rPr>
                                      <w:sz w:val="21"/>
                                    </w:rPr>
                                  </w:pPr>
                                  <w:r>
                                    <w:rPr>
                                      <w:sz w:val="21"/>
                                    </w:rPr>
                                    <w:t>检验标准为现行有效版本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rPr>
                                      <w:rFonts w:ascii="Calibri"/>
                                      <w:sz w:val="24"/>
                                    </w:rPr>
                                  </w:pPr>
                                </w:p>
                                <w:p>
                                  <w:pPr>
                                    <w:pStyle w:val="13"/>
                                    <w:spacing w:before="156"/>
                                    <w:ind w:left="107"/>
                                    <w:rPr>
                                      <w:sz w:val="21"/>
                                    </w:rPr>
                                  </w:pPr>
                                  <w:r>
                                    <w:rPr>
                                      <w:sz w:val="21"/>
                                    </w:rPr>
                                    <w:t>消毒器械</w:t>
                                  </w:r>
                                </w:p>
                              </w:tc>
                              <w:tc>
                                <w:tcPr>
                                  <w:tcW w:w="3990" w:type="dxa"/>
                                </w:tcPr>
                                <w:p>
                                  <w:pPr>
                                    <w:pStyle w:val="13"/>
                                    <w:spacing w:before="190" w:line="199" w:lineRule="auto"/>
                                    <w:ind w:left="108" w:right="96"/>
                                    <w:jc w:val="both"/>
                                    <w:rPr>
                                      <w:sz w:val="21"/>
                                    </w:rPr>
                                  </w:pPr>
                                  <w:r>
                                    <w:rPr>
                                      <w:w w:val="95"/>
                                      <w:sz w:val="21"/>
                                    </w:rPr>
                                    <w:t>主要杀菌因子强度检测（不能进行此项检测的做一项抗力最强微生物实验室杀灭</w:t>
                                  </w:r>
                                  <w:r>
                                    <w:rPr>
                                      <w:sz w:val="21"/>
                                    </w:rPr>
                                    <w:t>试验）</w:t>
                                  </w:r>
                                </w:p>
                              </w:tc>
                              <w:tc>
                                <w:tcPr>
                                  <w:tcW w:w="4131" w:type="dxa"/>
                                </w:tcPr>
                                <w:p>
                                  <w:pPr>
                                    <w:pStyle w:val="13"/>
                                    <w:spacing w:before="39" w:line="199" w:lineRule="auto"/>
                                    <w:ind w:left="107" w:right="22"/>
                                    <w:jc w:val="both"/>
                                    <w:rPr>
                                      <w:sz w:val="21"/>
                                    </w:rPr>
                                  </w:pPr>
                                  <w:r>
                                    <w:rPr>
                                      <w:spacing w:val="-10"/>
                                      <w:sz w:val="21"/>
                                    </w:rPr>
                                    <w:t>《消毒技术规范》《消毒产品标签说明书管理规范</w:t>
                                  </w:r>
                                  <w:r>
                                    <w:rPr>
                                      <w:spacing w:val="-23"/>
                                      <w:sz w:val="21"/>
                                    </w:rPr>
                                    <w:t>》《消毒产品卫生安全评价规定》</w:t>
                                  </w:r>
                                  <w:r>
                                    <w:rPr>
                                      <w:spacing w:val="-66"/>
                                      <w:sz w:val="21"/>
                                    </w:rPr>
                                    <w:t>、《消</w:t>
                                  </w:r>
                                  <w:r>
                                    <w:rPr>
                                      <w:spacing w:val="-9"/>
                                      <w:w w:val="99"/>
                                      <w:sz w:val="21"/>
                                    </w:rPr>
                                    <w:t>毒产品卫生安全评价技术要求》</w:t>
                                  </w: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w:t>
                                  </w:r>
                                  <w:r>
                                    <w:rPr>
                                      <w:rFonts w:ascii="Times New Roman" w:eastAsia="Times New Roman"/>
                                      <w:spacing w:val="-2"/>
                                      <w:w w:val="99"/>
                                      <w:sz w:val="21"/>
                                    </w:rPr>
                                    <w:t>8</w:t>
                                  </w:r>
                                  <w:r>
                                    <w:rPr>
                                      <w:spacing w:val="-104"/>
                                      <w:w w:val="99"/>
                                      <w:sz w:val="21"/>
                                    </w:rPr>
                                    <w:t>）</w:t>
                                  </w:r>
                                  <w:r>
                                    <w:rPr>
                                      <w:w w:val="99"/>
                                      <w:sz w:val="21"/>
                                    </w:rPr>
                                    <w:t>、</w:t>
                                  </w:r>
                                </w:p>
                                <w:p>
                                  <w:pPr>
                                    <w:pStyle w:val="13"/>
                                    <w:spacing w:line="242" w:lineRule="exact"/>
                                    <w:ind w:left="107"/>
                                    <w:rPr>
                                      <w:sz w:val="21"/>
                                    </w:rPr>
                                  </w:pPr>
                                  <w:r>
                                    <w:rPr>
                                      <w:sz w:val="21"/>
                                    </w:rPr>
                                    <w:t>相关消毒产品卫生标准及产品企业标准</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rPr>
                                      <w:rFonts w:ascii="Calibri"/>
                                      <w:sz w:val="24"/>
                                    </w:rPr>
                                  </w:pPr>
                                </w:p>
                                <w:p>
                                  <w:pPr>
                                    <w:pStyle w:val="13"/>
                                    <w:spacing w:before="155"/>
                                    <w:ind w:left="107"/>
                                    <w:rPr>
                                      <w:sz w:val="21"/>
                                    </w:rPr>
                                  </w:pPr>
                                  <w:r>
                                    <w:rPr>
                                      <w:sz w:val="21"/>
                                    </w:rPr>
                                    <w:t>灭菌器械</w:t>
                                  </w:r>
                                </w:p>
                              </w:tc>
                              <w:tc>
                                <w:tcPr>
                                  <w:tcW w:w="3990" w:type="dxa"/>
                                </w:tcPr>
                                <w:p>
                                  <w:pPr>
                                    <w:pStyle w:val="13"/>
                                    <w:spacing w:before="1" w:line="300" w:lineRule="exact"/>
                                    <w:ind w:left="108" w:right="96"/>
                                    <w:jc w:val="both"/>
                                    <w:rPr>
                                      <w:sz w:val="21"/>
                                    </w:rPr>
                                  </w:pPr>
                                  <w:r>
                                    <w:rPr>
                                      <w:spacing w:val="-1"/>
                                      <w:w w:val="95"/>
                                      <w:sz w:val="21"/>
                                    </w:rPr>
                                    <w:t>实验室灭菌试验检测，其中压力蒸汽灭菌</w:t>
                                  </w:r>
                                  <w:r>
                                    <w:rPr>
                                      <w:spacing w:val="-3"/>
                                      <w:w w:val="95"/>
                                      <w:sz w:val="21"/>
                                    </w:rPr>
                                    <w:t>器、环氧乙烷灭菌器、过氧化氢气体等离</w:t>
                                  </w:r>
                                  <w:r>
                                    <w:rPr>
                                      <w:spacing w:val="9"/>
                                      <w:w w:val="95"/>
                                      <w:sz w:val="21"/>
                                    </w:rPr>
                                    <w:t>子体低温灭菌器用生物指示物进行灭菌</w:t>
                                  </w:r>
                                  <w:r>
                                    <w:rPr>
                                      <w:sz w:val="21"/>
                                    </w:rPr>
                                    <w:t>效果检测</w:t>
                                  </w:r>
                                </w:p>
                              </w:tc>
                              <w:tc>
                                <w:tcPr>
                                  <w:tcW w:w="4131" w:type="dxa"/>
                                </w:tcPr>
                                <w:p>
                                  <w:pPr>
                                    <w:pStyle w:val="13"/>
                                    <w:spacing w:before="1" w:line="300" w:lineRule="exact"/>
                                    <w:ind w:left="107" w:right="97"/>
                                    <w:jc w:val="both"/>
                                    <w:rPr>
                                      <w:sz w:val="21"/>
                                    </w:rPr>
                                  </w:pPr>
                                  <w:r>
                                    <w:rPr>
                                      <w:spacing w:val="-11"/>
                                      <w:sz w:val="21"/>
                                    </w:rPr>
                                    <w:t>《消毒技术规范》《消毒产品标签说明书管</w:t>
                                  </w:r>
                                  <w:r>
                                    <w:rPr>
                                      <w:w w:val="95"/>
                                      <w:sz w:val="21"/>
                                    </w:rPr>
                                    <w:t>理规范</w:t>
                                  </w:r>
                                  <w:r>
                                    <w:rPr>
                                      <w:spacing w:val="-23"/>
                                      <w:w w:val="95"/>
                                      <w:sz w:val="21"/>
                                    </w:rPr>
                                    <w:t>》《消毒产品卫生安全评价规定》</w:t>
                                  </w:r>
                                  <w:r>
                                    <w:rPr>
                                      <w:spacing w:val="-66"/>
                                      <w:w w:val="95"/>
                                      <w:sz w:val="21"/>
                                    </w:rPr>
                                    <w:t xml:space="preserve">、《消 </w:t>
                                  </w:r>
                                  <w:r>
                                    <w:rPr>
                                      <w:spacing w:val="-14"/>
                                      <w:sz w:val="21"/>
                                    </w:rPr>
                                    <w:t>毒产品卫生安全评价技术要求》</w:t>
                                  </w:r>
                                  <w:r>
                                    <w:rPr>
                                      <w:sz w:val="21"/>
                                    </w:rPr>
                                    <w:t>（</w:t>
                                  </w:r>
                                  <w:r>
                                    <w:rPr>
                                      <w:rFonts w:ascii="Times New Roman" w:eastAsia="Times New Roman"/>
                                      <w:sz w:val="21"/>
                                    </w:rPr>
                                    <w:t>WS628</w:t>
                                  </w:r>
                                  <w:r>
                                    <w:rPr>
                                      <w:sz w:val="21"/>
                                    </w:rPr>
                                    <w:t>） 相关消毒产品卫生标准及产品企业标准</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rPr>
                                      <w:rFonts w:ascii="Calibri"/>
                                      <w:sz w:val="24"/>
                                    </w:rPr>
                                  </w:pPr>
                                </w:p>
                                <w:p>
                                  <w:pPr>
                                    <w:pStyle w:val="13"/>
                                    <w:rPr>
                                      <w:rFonts w:ascii="Calibri"/>
                                      <w:sz w:val="25"/>
                                    </w:rPr>
                                  </w:pPr>
                                </w:p>
                                <w:p>
                                  <w:pPr>
                                    <w:pStyle w:val="13"/>
                                    <w:ind w:left="107"/>
                                    <w:rPr>
                                      <w:sz w:val="21"/>
                                    </w:rPr>
                                  </w:pPr>
                                  <w:r>
                                    <w:rPr>
                                      <w:sz w:val="21"/>
                                    </w:rPr>
                                    <w:t>生物指示物</w:t>
                                  </w:r>
                                </w:p>
                              </w:tc>
                              <w:tc>
                                <w:tcPr>
                                  <w:tcW w:w="3990" w:type="dxa"/>
                                </w:tcPr>
                                <w:p>
                                  <w:pPr>
                                    <w:pStyle w:val="13"/>
                                    <w:rPr>
                                      <w:rFonts w:ascii="Calibri"/>
                                      <w:sz w:val="24"/>
                                    </w:rPr>
                                  </w:pPr>
                                </w:p>
                                <w:p>
                                  <w:pPr>
                                    <w:pStyle w:val="13"/>
                                    <w:rPr>
                                      <w:rFonts w:ascii="Calibri"/>
                                      <w:sz w:val="25"/>
                                    </w:rPr>
                                  </w:pPr>
                                </w:p>
                                <w:p>
                                  <w:pPr>
                                    <w:pStyle w:val="13"/>
                                    <w:ind w:left="108"/>
                                    <w:rPr>
                                      <w:sz w:val="21"/>
                                    </w:rPr>
                                  </w:pPr>
                                  <w:r>
                                    <w:rPr>
                                      <w:sz w:val="21"/>
                                    </w:rPr>
                                    <w:t>含菌量检验</w:t>
                                  </w:r>
                                </w:p>
                              </w:tc>
                              <w:tc>
                                <w:tcPr>
                                  <w:tcW w:w="4131" w:type="dxa"/>
                                </w:tcPr>
                                <w:p>
                                  <w:pPr>
                                    <w:pStyle w:val="13"/>
                                    <w:spacing w:before="39" w:line="199" w:lineRule="auto"/>
                                    <w:ind w:left="107" w:right="-15"/>
                                    <w:rPr>
                                      <w:sz w:val="21"/>
                                    </w:rPr>
                                  </w:pPr>
                                  <w:r>
                                    <w:rPr>
                                      <w:spacing w:val="-10"/>
                                      <w:sz w:val="21"/>
                                    </w:rPr>
                                    <w:t>《消毒技术规范》《消毒产品卫生安全评价</w:t>
                                  </w:r>
                                  <w:r>
                                    <w:rPr>
                                      <w:spacing w:val="-2"/>
                                      <w:w w:val="95"/>
                                      <w:sz w:val="21"/>
                                    </w:rPr>
                                    <w:t>规定》《消毒产品卫生安全评价技术要求》</w:t>
                                  </w:r>
                                </w:p>
                                <w:p>
                                  <w:pPr>
                                    <w:pStyle w:val="13"/>
                                    <w:spacing w:line="290" w:lineRule="exact"/>
                                    <w:ind w:left="107"/>
                                    <w:rPr>
                                      <w:sz w:val="21"/>
                                    </w:rPr>
                                  </w:pP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S628</w:t>
                                  </w:r>
                                  <w:r>
                                    <w:rPr>
                                      <w:spacing w:val="-101"/>
                                      <w:w w:val="99"/>
                                      <w:sz w:val="21"/>
                                    </w:rPr>
                                    <w:t>）</w:t>
                                  </w:r>
                                  <w:r>
                                    <w:rPr>
                                      <w:spacing w:val="-15"/>
                                      <w:w w:val="99"/>
                                      <w:sz w:val="21"/>
                                    </w:rPr>
                                    <w:t>、《卫生部消毒产品检验规定》、</w:t>
                                  </w:r>
                                </w:p>
                                <w:p>
                                  <w:pPr>
                                    <w:pStyle w:val="13"/>
                                    <w:spacing w:line="300" w:lineRule="exact"/>
                                    <w:ind w:left="107"/>
                                    <w:rPr>
                                      <w:sz w:val="21"/>
                                    </w:rPr>
                                  </w:pPr>
                                  <w:r>
                                    <w:rPr>
                                      <w:rFonts w:ascii="Times New Roman" w:eastAsia="Times New Roman"/>
                                      <w:sz w:val="21"/>
                                    </w:rPr>
                                    <w:t>GB18282</w:t>
                                  </w:r>
                                  <w:r>
                                    <w:rPr>
                                      <w:sz w:val="21"/>
                                    </w:rPr>
                                    <w:t>《医疗保健产品灭菌化学指示物》</w:t>
                                  </w:r>
                                </w:p>
                                <w:p>
                                  <w:pPr>
                                    <w:pStyle w:val="13"/>
                                    <w:spacing w:line="250" w:lineRule="exact"/>
                                    <w:ind w:left="107"/>
                                    <w:rPr>
                                      <w:sz w:val="21"/>
                                    </w:rPr>
                                  </w:pPr>
                                  <w:r>
                                    <w:rPr>
                                      <w:sz w:val="21"/>
                                    </w:rPr>
                                    <w:t>及产品企业标准</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rPr>
                                      <w:rFonts w:ascii="Calibri"/>
                                      <w:sz w:val="24"/>
                                    </w:rPr>
                                  </w:pPr>
                                </w:p>
                                <w:p>
                                  <w:pPr>
                                    <w:pStyle w:val="13"/>
                                    <w:rPr>
                                      <w:rFonts w:ascii="Calibri"/>
                                      <w:sz w:val="25"/>
                                    </w:rPr>
                                  </w:pPr>
                                </w:p>
                                <w:p>
                                  <w:pPr>
                                    <w:pStyle w:val="13"/>
                                    <w:spacing w:before="1"/>
                                    <w:ind w:left="107"/>
                                    <w:rPr>
                                      <w:sz w:val="21"/>
                                    </w:rPr>
                                  </w:pPr>
                                  <w:r>
                                    <w:rPr>
                                      <w:sz w:val="21"/>
                                    </w:rPr>
                                    <w:t>灭菌效果化学指示物</w:t>
                                  </w:r>
                                </w:p>
                              </w:tc>
                              <w:tc>
                                <w:tcPr>
                                  <w:tcW w:w="3990" w:type="dxa"/>
                                </w:tcPr>
                                <w:p>
                                  <w:pPr>
                                    <w:pStyle w:val="13"/>
                                    <w:rPr>
                                      <w:rFonts w:ascii="Calibri"/>
                                      <w:sz w:val="24"/>
                                    </w:rPr>
                                  </w:pPr>
                                </w:p>
                                <w:p>
                                  <w:pPr>
                                    <w:pStyle w:val="13"/>
                                    <w:spacing w:before="196" w:line="199" w:lineRule="auto"/>
                                    <w:ind w:left="108" w:right="96"/>
                                    <w:rPr>
                                      <w:sz w:val="21"/>
                                    </w:rPr>
                                  </w:pPr>
                                  <w:r>
                                    <w:rPr>
                                      <w:w w:val="95"/>
                                      <w:sz w:val="21"/>
                                    </w:rPr>
                                    <w:t>按照说明书的灭菌周期进行变色性能检</w:t>
                                  </w:r>
                                  <w:r>
                                    <w:rPr>
                                      <w:sz w:val="21"/>
                                    </w:rPr>
                                    <w:t>测</w:t>
                                  </w:r>
                                </w:p>
                              </w:tc>
                              <w:tc>
                                <w:tcPr>
                                  <w:tcW w:w="4131" w:type="dxa"/>
                                </w:tcPr>
                                <w:p>
                                  <w:pPr>
                                    <w:pStyle w:val="13"/>
                                    <w:spacing w:before="40" w:line="199" w:lineRule="auto"/>
                                    <w:ind w:left="107" w:right="-15"/>
                                    <w:rPr>
                                      <w:sz w:val="21"/>
                                    </w:rPr>
                                  </w:pPr>
                                  <w:r>
                                    <w:rPr>
                                      <w:spacing w:val="-10"/>
                                      <w:sz w:val="21"/>
                                    </w:rPr>
                                    <w:t>《消毒技术规范》《消毒产品卫生安全评价</w:t>
                                  </w:r>
                                  <w:r>
                                    <w:rPr>
                                      <w:spacing w:val="-2"/>
                                      <w:w w:val="95"/>
                                      <w:sz w:val="21"/>
                                    </w:rPr>
                                    <w:t>规定》《消毒产品卫生安全评价技术要求》</w:t>
                                  </w:r>
                                </w:p>
                                <w:p>
                                  <w:pPr>
                                    <w:pStyle w:val="13"/>
                                    <w:spacing w:line="290" w:lineRule="exact"/>
                                    <w:ind w:left="107"/>
                                    <w:rPr>
                                      <w:sz w:val="21"/>
                                    </w:rPr>
                                  </w:pP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S628</w:t>
                                  </w:r>
                                  <w:r>
                                    <w:rPr>
                                      <w:spacing w:val="-101"/>
                                      <w:w w:val="99"/>
                                      <w:sz w:val="21"/>
                                    </w:rPr>
                                    <w:t>）</w:t>
                                  </w:r>
                                  <w:r>
                                    <w:rPr>
                                      <w:spacing w:val="-15"/>
                                      <w:w w:val="99"/>
                                      <w:sz w:val="21"/>
                                    </w:rPr>
                                    <w:t>、《卫生部消毒产品检验规定》、</w:t>
                                  </w:r>
                                </w:p>
                                <w:p>
                                  <w:pPr>
                                    <w:pStyle w:val="13"/>
                                    <w:spacing w:line="300" w:lineRule="exact"/>
                                    <w:ind w:left="107"/>
                                    <w:rPr>
                                      <w:sz w:val="21"/>
                                    </w:rPr>
                                  </w:pPr>
                                  <w:r>
                                    <w:rPr>
                                      <w:rFonts w:ascii="Times New Roman" w:eastAsia="Times New Roman"/>
                                      <w:sz w:val="21"/>
                                    </w:rPr>
                                    <w:t>GB18282</w:t>
                                  </w:r>
                                  <w:r>
                                    <w:rPr>
                                      <w:sz w:val="21"/>
                                    </w:rPr>
                                    <w:t>《医疗保健产品灭菌化学指示物》</w:t>
                                  </w:r>
                                </w:p>
                                <w:p>
                                  <w:pPr>
                                    <w:pStyle w:val="13"/>
                                    <w:spacing w:line="249" w:lineRule="exact"/>
                                    <w:ind w:left="107"/>
                                    <w:rPr>
                                      <w:sz w:val="21"/>
                                    </w:rPr>
                                  </w:pPr>
                                  <w:r>
                                    <w:rPr>
                                      <w:sz w:val="21"/>
                                    </w:rPr>
                                    <w:t>及产品企业标准</w:t>
                                  </w:r>
                                </w:p>
                              </w:tc>
                              <w:tc>
                                <w:tcPr>
                                  <w:tcW w:w="1119" w:type="dxa"/>
                                  <w:vMerge w:val="continue"/>
                                  <w:tcBorders>
                                    <w:top w:val="nil"/>
                                  </w:tcBorders>
                                </w:tcPr>
                                <w:p>
                                  <w:pPr>
                                    <w:rPr>
                                      <w:sz w:val="2"/>
                                      <w:szCs w:val="2"/>
                                    </w:rPr>
                                  </w:pPr>
                                </w:p>
                              </w:tc>
                            </w:tr>
                          </w:tbl>
                          <w:p>
                            <w:pPr>
                              <w:pStyle w:val="6"/>
                            </w:pPr>
                          </w:p>
                        </w:txbxContent>
                      </wps:txbx>
                      <wps:bodyPr lIns="0" tIns="0" rIns="0" bIns="0" upright="1"/>
                    </wps:wsp>
                  </a:graphicData>
                </a:graphic>
              </wp:anchor>
            </w:drawing>
          </mc:Choice>
          <mc:Fallback>
            <w:pict>
              <v:shape id="文本框 22" o:spid="_x0000_s1026" o:spt="202" type="#_x0000_t202" style="position:absolute;left:0pt;margin-left:47.4pt;margin-top:30.85pt;height:365.9pt;width:747.35pt;mso-position-horizontal-relative:page;z-index:251687936;mso-width-relative:page;mso-height-relative:page;" filled="f" stroked="f" coordsize="21600,21600" o:gfxdata="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Rf689kAAAAKAQAADwAA&#10;AAAAAAABACAAAAAiAAAAZHJzL2Rvd25yZXYueG1sUEsBAhQAFAAAAAgAh07iQPeVbIajAQAAJwMA&#10;AA4AAAAAAAAAAQAgAAAAKAEAAGRycy9lMm9Eb2MueG1sUEsFBgAAAAAGAAYAWQEAAD0FA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742"/>
                        <w:gridCol w:w="3774"/>
                        <w:gridCol w:w="3990"/>
                        <w:gridCol w:w="4131"/>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176" w:type="dxa"/>
                          </w:tcPr>
                          <w:p>
                            <w:pPr>
                              <w:pStyle w:val="13"/>
                              <w:spacing w:before="25" w:line="300" w:lineRule="exact"/>
                              <w:ind w:left="378" w:right="367"/>
                              <w:rPr>
                                <w:sz w:val="21"/>
                              </w:rPr>
                            </w:pPr>
                            <w:r>
                              <w:rPr>
                                <w:sz w:val="21"/>
                              </w:rPr>
                              <w:t>抽查企业</w:t>
                            </w:r>
                          </w:p>
                        </w:tc>
                        <w:tc>
                          <w:tcPr>
                            <w:tcW w:w="4516" w:type="dxa"/>
                            <w:gridSpan w:val="2"/>
                          </w:tcPr>
                          <w:p>
                            <w:pPr>
                              <w:pStyle w:val="13"/>
                              <w:spacing w:before="173"/>
                              <w:ind w:left="1816" w:right="1809"/>
                              <w:jc w:val="center"/>
                              <w:rPr>
                                <w:sz w:val="21"/>
                              </w:rPr>
                            </w:pPr>
                            <w:r>
                              <w:rPr>
                                <w:sz w:val="21"/>
                              </w:rPr>
                              <w:t>抽查产品</w:t>
                            </w:r>
                          </w:p>
                        </w:tc>
                        <w:tc>
                          <w:tcPr>
                            <w:tcW w:w="3990" w:type="dxa"/>
                          </w:tcPr>
                          <w:p>
                            <w:pPr>
                              <w:pStyle w:val="13"/>
                              <w:spacing w:before="173"/>
                              <w:ind w:left="1314" w:right="1307"/>
                              <w:jc w:val="center"/>
                              <w:rPr>
                                <w:sz w:val="21"/>
                              </w:rPr>
                            </w:pPr>
                            <w:r>
                              <w:rPr>
                                <w:sz w:val="21"/>
                              </w:rPr>
                              <w:t>检查</w:t>
                            </w:r>
                            <w:r>
                              <w:rPr>
                                <w:rFonts w:ascii="Times New Roman" w:eastAsia="Times New Roman"/>
                                <w:sz w:val="21"/>
                              </w:rPr>
                              <w:t>/</w:t>
                            </w:r>
                            <w:r>
                              <w:rPr>
                                <w:sz w:val="21"/>
                              </w:rPr>
                              <w:t>检验项目</w:t>
                            </w:r>
                          </w:p>
                        </w:tc>
                        <w:tc>
                          <w:tcPr>
                            <w:tcW w:w="4131" w:type="dxa"/>
                          </w:tcPr>
                          <w:p>
                            <w:pPr>
                              <w:pStyle w:val="13"/>
                              <w:spacing w:before="173"/>
                              <w:ind w:left="1383" w:right="1378"/>
                              <w:jc w:val="center"/>
                              <w:rPr>
                                <w:sz w:val="21"/>
                              </w:rPr>
                            </w:pPr>
                            <w:r>
                              <w:rPr>
                                <w:sz w:val="21"/>
                              </w:rPr>
                              <w:t>检验</w:t>
                            </w:r>
                            <w:r>
                              <w:rPr>
                                <w:rFonts w:ascii="Times New Roman" w:eastAsia="Times New Roman"/>
                                <w:sz w:val="21"/>
                              </w:rPr>
                              <w:t>/</w:t>
                            </w:r>
                            <w:r>
                              <w:rPr>
                                <w:sz w:val="21"/>
                              </w:rPr>
                              <w:t>判定依据</w:t>
                            </w:r>
                          </w:p>
                        </w:tc>
                        <w:tc>
                          <w:tcPr>
                            <w:tcW w:w="1119" w:type="dxa"/>
                          </w:tcPr>
                          <w:p>
                            <w:pPr>
                              <w:pStyle w:val="13"/>
                              <w:spacing w:before="2"/>
                              <w:rPr>
                                <w:rFonts w:ascii="Calibri"/>
                                <w:sz w:val="17"/>
                              </w:rPr>
                            </w:pPr>
                          </w:p>
                          <w:p>
                            <w:pPr>
                              <w:pStyle w:val="13"/>
                              <w:ind w:left="357" w:right="351"/>
                              <w:jc w:val="center"/>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76"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2"/>
                              <w:rPr>
                                <w:rFonts w:ascii="Calibri"/>
                                <w:sz w:val="34"/>
                              </w:rPr>
                            </w:pPr>
                          </w:p>
                          <w:p>
                            <w:pPr>
                              <w:pStyle w:val="13"/>
                              <w:spacing w:line="199" w:lineRule="auto"/>
                              <w:ind w:left="167" w:right="158" w:firstLine="2"/>
                              <w:jc w:val="center"/>
                              <w:rPr>
                                <w:sz w:val="21"/>
                              </w:rPr>
                            </w:pPr>
                            <w:r>
                              <w:rPr>
                                <w:rFonts w:ascii="Times New Roman" w:eastAsia="Times New Roman"/>
                                <w:sz w:val="21"/>
                              </w:rPr>
                              <w:t>30%</w:t>
                            </w:r>
                            <w:r>
                              <w:rPr>
                                <w:sz w:val="21"/>
                              </w:rPr>
                              <w:t>第一类消毒产品生产企业</w:t>
                            </w:r>
                          </w:p>
                        </w:tc>
                        <w:tc>
                          <w:tcPr>
                            <w:tcW w:w="742"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2"/>
                              <w:rPr>
                                <w:rFonts w:ascii="Calibri"/>
                                <w:sz w:val="34"/>
                              </w:rPr>
                            </w:pPr>
                          </w:p>
                          <w:p>
                            <w:pPr>
                              <w:pStyle w:val="13"/>
                              <w:spacing w:line="199" w:lineRule="auto"/>
                              <w:ind w:left="160" w:right="151"/>
                              <w:jc w:val="center"/>
                              <w:rPr>
                                <w:sz w:val="21"/>
                              </w:rPr>
                            </w:pPr>
                            <w:r>
                              <w:rPr>
                                <w:spacing w:val="-8"/>
                                <w:sz w:val="21"/>
                              </w:rPr>
                              <w:t>全</w:t>
                            </w:r>
                            <w:r>
                              <w:rPr>
                                <w:rFonts w:hint="eastAsia"/>
                                <w:spacing w:val="-8"/>
                                <w:sz w:val="21"/>
                                <w:lang w:eastAsia="zh-CN"/>
                              </w:rPr>
                              <w:t>区</w:t>
                            </w:r>
                            <w:r>
                              <w:rPr>
                                <w:spacing w:val="-9"/>
                                <w:w w:val="95"/>
                                <w:sz w:val="21"/>
                              </w:rPr>
                              <w:t>总数</w:t>
                            </w:r>
                          </w:p>
                          <w:p>
                            <w:pPr>
                              <w:pStyle w:val="13"/>
                              <w:spacing w:before="5"/>
                              <w:ind w:left="158" w:right="151"/>
                              <w:jc w:val="center"/>
                              <w:rPr>
                                <w:rFonts w:ascii="Times New Roman" w:hAnsi="Times New Roman"/>
                                <w:sz w:val="21"/>
                              </w:rPr>
                            </w:pPr>
                            <w:r>
                              <w:rPr>
                                <w:rFonts w:ascii="Times New Roman" w:hAnsi="Times New Roman"/>
                                <w:sz w:val="21"/>
                              </w:rPr>
                              <w:t>≥15</w:t>
                            </w:r>
                          </w:p>
                          <w:p>
                            <w:pPr>
                              <w:pStyle w:val="13"/>
                              <w:spacing w:before="13"/>
                              <w:ind w:left="8"/>
                              <w:jc w:val="center"/>
                              <w:rPr>
                                <w:sz w:val="21"/>
                              </w:rPr>
                            </w:pPr>
                            <w:r>
                              <w:rPr>
                                <w:w w:val="99"/>
                                <w:sz w:val="21"/>
                              </w:rPr>
                              <w:t>个</w:t>
                            </w:r>
                          </w:p>
                        </w:tc>
                        <w:tc>
                          <w:tcPr>
                            <w:tcW w:w="3774" w:type="dxa"/>
                          </w:tcPr>
                          <w:p>
                            <w:pPr>
                              <w:pStyle w:val="13"/>
                              <w:spacing w:before="190" w:line="199" w:lineRule="auto"/>
                              <w:ind w:left="107" w:right="3025"/>
                              <w:rPr>
                                <w:sz w:val="21"/>
                              </w:rPr>
                            </w:pPr>
                            <w:r>
                              <w:rPr>
                                <w:sz w:val="21"/>
                              </w:rPr>
                              <w:t>消毒剂灭菌剂</w:t>
                            </w:r>
                          </w:p>
                          <w:p>
                            <w:pPr>
                              <w:pStyle w:val="13"/>
                              <w:spacing w:line="321" w:lineRule="exact"/>
                              <w:ind w:left="107"/>
                              <w:rPr>
                                <w:sz w:val="21"/>
                              </w:rPr>
                            </w:pPr>
                            <w:r>
                              <w:rPr>
                                <w:sz w:val="21"/>
                              </w:rPr>
                              <w:t>（重点检查含氯消毒剂）</w:t>
                            </w:r>
                          </w:p>
                        </w:tc>
                        <w:tc>
                          <w:tcPr>
                            <w:tcW w:w="3990" w:type="dxa"/>
                          </w:tcPr>
                          <w:p>
                            <w:pPr>
                              <w:pStyle w:val="13"/>
                              <w:spacing w:before="39" w:line="199" w:lineRule="auto"/>
                              <w:ind w:left="108" w:right="96"/>
                              <w:jc w:val="both"/>
                              <w:rPr>
                                <w:sz w:val="21"/>
                              </w:rPr>
                            </w:pPr>
                            <w:r>
                              <w:rPr>
                                <w:spacing w:val="-1"/>
                                <w:w w:val="95"/>
                                <w:sz w:val="21"/>
                              </w:rPr>
                              <w:t>有效成分含量检测</w:t>
                            </w:r>
                            <w:r>
                              <w:rPr>
                                <w:w w:val="95"/>
                                <w:sz w:val="21"/>
                              </w:rPr>
                              <w:t>（不能进行此项检测的</w:t>
                            </w:r>
                            <w:r>
                              <w:rPr>
                                <w:spacing w:val="26"/>
                                <w:w w:val="95"/>
                                <w:sz w:val="21"/>
                              </w:rPr>
                              <w:t>做一项抗力最强微生物实验室杀灭试</w:t>
                            </w:r>
                            <w:r>
                              <w:rPr>
                                <w:spacing w:val="4"/>
                                <w:w w:val="95"/>
                                <w:sz w:val="21"/>
                              </w:rPr>
                              <w:t>验</w:t>
                            </w:r>
                            <w:r>
                              <w:rPr>
                                <w:spacing w:val="-97"/>
                                <w:w w:val="95"/>
                                <w:sz w:val="21"/>
                              </w:rPr>
                              <w:t>）</w:t>
                            </w:r>
                            <w:r>
                              <w:rPr>
                                <w:spacing w:val="4"/>
                                <w:w w:val="95"/>
                                <w:sz w:val="21"/>
                              </w:rPr>
                              <w:t>、一项抗力最强微生物实验室杀灭试</w:t>
                            </w:r>
                          </w:p>
                          <w:p>
                            <w:pPr>
                              <w:pStyle w:val="13"/>
                              <w:spacing w:line="242" w:lineRule="exact"/>
                              <w:ind w:left="108"/>
                              <w:rPr>
                                <w:sz w:val="21"/>
                              </w:rPr>
                            </w:pPr>
                            <w:r>
                              <w:rPr>
                                <w:sz w:val="21"/>
                              </w:rPr>
                              <w:t>验及稳定性试验</w:t>
                            </w:r>
                          </w:p>
                        </w:tc>
                        <w:tc>
                          <w:tcPr>
                            <w:tcW w:w="4131" w:type="dxa"/>
                          </w:tcPr>
                          <w:p>
                            <w:pPr>
                              <w:pStyle w:val="13"/>
                              <w:spacing w:before="39" w:line="199" w:lineRule="auto"/>
                              <w:ind w:left="107" w:right="22"/>
                              <w:jc w:val="both"/>
                              <w:rPr>
                                <w:sz w:val="21"/>
                              </w:rPr>
                            </w:pPr>
                            <w:r>
                              <w:rPr>
                                <w:spacing w:val="-10"/>
                                <w:sz w:val="21"/>
                              </w:rPr>
                              <w:t>《消毒技术规范》《消毒产品标签说明书管理规范</w:t>
                            </w:r>
                            <w:r>
                              <w:rPr>
                                <w:spacing w:val="-23"/>
                                <w:sz w:val="21"/>
                              </w:rPr>
                              <w:t>》《消毒产品卫生安全评价规定》</w:t>
                            </w:r>
                            <w:r>
                              <w:rPr>
                                <w:spacing w:val="-66"/>
                                <w:sz w:val="21"/>
                              </w:rPr>
                              <w:t>、《消</w:t>
                            </w:r>
                            <w:r>
                              <w:rPr>
                                <w:spacing w:val="-9"/>
                                <w:w w:val="99"/>
                                <w:sz w:val="21"/>
                              </w:rPr>
                              <w:t>毒产品卫生安全评价技术要求》</w:t>
                            </w: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w:t>
                            </w:r>
                            <w:r>
                              <w:rPr>
                                <w:rFonts w:ascii="Times New Roman" w:eastAsia="Times New Roman"/>
                                <w:spacing w:val="-2"/>
                                <w:w w:val="99"/>
                                <w:sz w:val="21"/>
                              </w:rPr>
                              <w:t>8</w:t>
                            </w:r>
                            <w:r>
                              <w:rPr>
                                <w:spacing w:val="-104"/>
                                <w:w w:val="99"/>
                                <w:sz w:val="21"/>
                              </w:rPr>
                              <w:t>）</w:t>
                            </w:r>
                            <w:r>
                              <w:rPr>
                                <w:w w:val="99"/>
                                <w:sz w:val="21"/>
                              </w:rPr>
                              <w:t>、</w:t>
                            </w:r>
                          </w:p>
                          <w:p>
                            <w:pPr>
                              <w:pStyle w:val="13"/>
                              <w:spacing w:line="242" w:lineRule="exact"/>
                              <w:ind w:left="107"/>
                              <w:rPr>
                                <w:sz w:val="21"/>
                              </w:rPr>
                            </w:pPr>
                            <w:r>
                              <w:rPr>
                                <w:sz w:val="21"/>
                              </w:rPr>
                              <w:t>相关消毒产品卫生标准及产品企业标准</w:t>
                            </w:r>
                          </w:p>
                        </w:tc>
                        <w:tc>
                          <w:tcPr>
                            <w:tcW w:w="1119"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4"/>
                              <w:rPr>
                                <w:rFonts w:ascii="Calibri"/>
                                <w:sz w:val="22"/>
                              </w:rPr>
                            </w:pPr>
                          </w:p>
                          <w:p>
                            <w:pPr>
                              <w:pStyle w:val="13"/>
                              <w:spacing w:line="199" w:lineRule="auto"/>
                              <w:ind w:left="137" w:right="131"/>
                              <w:jc w:val="both"/>
                              <w:rPr>
                                <w:sz w:val="21"/>
                              </w:rPr>
                            </w:pPr>
                            <w:r>
                              <w:rPr>
                                <w:sz w:val="21"/>
                              </w:rPr>
                              <w:t>检验标准为现行有效版本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rPr>
                                <w:rFonts w:ascii="Calibri"/>
                                <w:sz w:val="24"/>
                              </w:rPr>
                            </w:pPr>
                          </w:p>
                          <w:p>
                            <w:pPr>
                              <w:pStyle w:val="13"/>
                              <w:spacing w:before="156"/>
                              <w:ind w:left="107"/>
                              <w:rPr>
                                <w:sz w:val="21"/>
                              </w:rPr>
                            </w:pPr>
                            <w:r>
                              <w:rPr>
                                <w:sz w:val="21"/>
                              </w:rPr>
                              <w:t>消毒器械</w:t>
                            </w:r>
                          </w:p>
                        </w:tc>
                        <w:tc>
                          <w:tcPr>
                            <w:tcW w:w="3990" w:type="dxa"/>
                          </w:tcPr>
                          <w:p>
                            <w:pPr>
                              <w:pStyle w:val="13"/>
                              <w:spacing w:before="190" w:line="199" w:lineRule="auto"/>
                              <w:ind w:left="108" w:right="96"/>
                              <w:jc w:val="both"/>
                              <w:rPr>
                                <w:sz w:val="21"/>
                              </w:rPr>
                            </w:pPr>
                            <w:r>
                              <w:rPr>
                                <w:w w:val="95"/>
                                <w:sz w:val="21"/>
                              </w:rPr>
                              <w:t>主要杀菌因子强度检测（不能进行此项检测的做一项抗力最强微生物实验室杀灭</w:t>
                            </w:r>
                            <w:r>
                              <w:rPr>
                                <w:sz w:val="21"/>
                              </w:rPr>
                              <w:t>试验）</w:t>
                            </w:r>
                          </w:p>
                        </w:tc>
                        <w:tc>
                          <w:tcPr>
                            <w:tcW w:w="4131" w:type="dxa"/>
                          </w:tcPr>
                          <w:p>
                            <w:pPr>
                              <w:pStyle w:val="13"/>
                              <w:spacing w:before="39" w:line="199" w:lineRule="auto"/>
                              <w:ind w:left="107" w:right="22"/>
                              <w:jc w:val="both"/>
                              <w:rPr>
                                <w:sz w:val="21"/>
                              </w:rPr>
                            </w:pPr>
                            <w:r>
                              <w:rPr>
                                <w:spacing w:val="-10"/>
                                <w:sz w:val="21"/>
                              </w:rPr>
                              <w:t>《消毒技术规范》《消毒产品标签说明书管理规范</w:t>
                            </w:r>
                            <w:r>
                              <w:rPr>
                                <w:spacing w:val="-23"/>
                                <w:sz w:val="21"/>
                              </w:rPr>
                              <w:t>》《消毒产品卫生安全评价规定》</w:t>
                            </w:r>
                            <w:r>
                              <w:rPr>
                                <w:spacing w:val="-66"/>
                                <w:sz w:val="21"/>
                              </w:rPr>
                              <w:t>、《消</w:t>
                            </w:r>
                            <w:r>
                              <w:rPr>
                                <w:spacing w:val="-9"/>
                                <w:w w:val="99"/>
                                <w:sz w:val="21"/>
                              </w:rPr>
                              <w:t>毒产品卫生安全评价技术要求》</w:t>
                            </w: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w:t>
                            </w:r>
                            <w:r>
                              <w:rPr>
                                <w:rFonts w:ascii="Times New Roman" w:eastAsia="Times New Roman"/>
                                <w:spacing w:val="-2"/>
                                <w:w w:val="99"/>
                                <w:sz w:val="21"/>
                              </w:rPr>
                              <w:t>8</w:t>
                            </w:r>
                            <w:r>
                              <w:rPr>
                                <w:spacing w:val="-104"/>
                                <w:w w:val="99"/>
                                <w:sz w:val="21"/>
                              </w:rPr>
                              <w:t>）</w:t>
                            </w:r>
                            <w:r>
                              <w:rPr>
                                <w:w w:val="99"/>
                                <w:sz w:val="21"/>
                              </w:rPr>
                              <w:t>、</w:t>
                            </w:r>
                          </w:p>
                          <w:p>
                            <w:pPr>
                              <w:pStyle w:val="13"/>
                              <w:spacing w:line="242" w:lineRule="exact"/>
                              <w:ind w:left="107"/>
                              <w:rPr>
                                <w:sz w:val="21"/>
                              </w:rPr>
                            </w:pPr>
                            <w:r>
                              <w:rPr>
                                <w:sz w:val="21"/>
                              </w:rPr>
                              <w:t>相关消毒产品卫生标准及产品企业标准</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rPr>
                                <w:rFonts w:ascii="Calibri"/>
                                <w:sz w:val="24"/>
                              </w:rPr>
                            </w:pPr>
                          </w:p>
                          <w:p>
                            <w:pPr>
                              <w:pStyle w:val="13"/>
                              <w:spacing w:before="155"/>
                              <w:ind w:left="107"/>
                              <w:rPr>
                                <w:sz w:val="21"/>
                              </w:rPr>
                            </w:pPr>
                            <w:r>
                              <w:rPr>
                                <w:sz w:val="21"/>
                              </w:rPr>
                              <w:t>灭菌器械</w:t>
                            </w:r>
                          </w:p>
                        </w:tc>
                        <w:tc>
                          <w:tcPr>
                            <w:tcW w:w="3990" w:type="dxa"/>
                          </w:tcPr>
                          <w:p>
                            <w:pPr>
                              <w:pStyle w:val="13"/>
                              <w:spacing w:before="1" w:line="300" w:lineRule="exact"/>
                              <w:ind w:left="108" w:right="96"/>
                              <w:jc w:val="both"/>
                              <w:rPr>
                                <w:sz w:val="21"/>
                              </w:rPr>
                            </w:pPr>
                            <w:r>
                              <w:rPr>
                                <w:spacing w:val="-1"/>
                                <w:w w:val="95"/>
                                <w:sz w:val="21"/>
                              </w:rPr>
                              <w:t>实验室灭菌试验检测，其中压力蒸汽灭菌</w:t>
                            </w:r>
                            <w:r>
                              <w:rPr>
                                <w:spacing w:val="-3"/>
                                <w:w w:val="95"/>
                                <w:sz w:val="21"/>
                              </w:rPr>
                              <w:t>器、环氧乙烷灭菌器、过氧化氢气体等离</w:t>
                            </w:r>
                            <w:r>
                              <w:rPr>
                                <w:spacing w:val="9"/>
                                <w:w w:val="95"/>
                                <w:sz w:val="21"/>
                              </w:rPr>
                              <w:t>子体低温灭菌器用生物指示物进行灭菌</w:t>
                            </w:r>
                            <w:r>
                              <w:rPr>
                                <w:sz w:val="21"/>
                              </w:rPr>
                              <w:t>效果检测</w:t>
                            </w:r>
                          </w:p>
                        </w:tc>
                        <w:tc>
                          <w:tcPr>
                            <w:tcW w:w="4131" w:type="dxa"/>
                          </w:tcPr>
                          <w:p>
                            <w:pPr>
                              <w:pStyle w:val="13"/>
                              <w:spacing w:before="1" w:line="300" w:lineRule="exact"/>
                              <w:ind w:left="107" w:right="97"/>
                              <w:jc w:val="both"/>
                              <w:rPr>
                                <w:sz w:val="21"/>
                              </w:rPr>
                            </w:pPr>
                            <w:r>
                              <w:rPr>
                                <w:spacing w:val="-11"/>
                                <w:sz w:val="21"/>
                              </w:rPr>
                              <w:t>《消毒技术规范》《消毒产品标签说明书管</w:t>
                            </w:r>
                            <w:r>
                              <w:rPr>
                                <w:w w:val="95"/>
                                <w:sz w:val="21"/>
                              </w:rPr>
                              <w:t>理规范</w:t>
                            </w:r>
                            <w:r>
                              <w:rPr>
                                <w:spacing w:val="-23"/>
                                <w:w w:val="95"/>
                                <w:sz w:val="21"/>
                              </w:rPr>
                              <w:t>》《消毒产品卫生安全评价规定》</w:t>
                            </w:r>
                            <w:r>
                              <w:rPr>
                                <w:spacing w:val="-66"/>
                                <w:w w:val="95"/>
                                <w:sz w:val="21"/>
                              </w:rPr>
                              <w:t xml:space="preserve">、《消 </w:t>
                            </w:r>
                            <w:r>
                              <w:rPr>
                                <w:spacing w:val="-14"/>
                                <w:sz w:val="21"/>
                              </w:rPr>
                              <w:t>毒产品卫生安全评价技术要求》</w:t>
                            </w:r>
                            <w:r>
                              <w:rPr>
                                <w:sz w:val="21"/>
                              </w:rPr>
                              <w:t>（</w:t>
                            </w:r>
                            <w:r>
                              <w:rPr>
                                <w:rFonts w:ascii="Times New Roman" w:eastAsia="Times New Roman"/>
                                <w:sz w:val="21"/>
                              </w:rPr>
                              <w:t>WS628</w:t>
                            </w:r>
                            <w:r>
                              <w:rPr>
                                <w:sz w:val="21"/>
                              </w:rPr>
                              <w:t>） 相关消毒产品卫生标准及产品企业标准</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rPr>
                                <w:rFonts w:ascii="Calibri"/>
                                <w:sz w:val="24"/>
                              </w:rPr>
                            </w:pPr>
                          </w:p>
                          <w:p>
                            <w:pPr>
                              <w:pStyle w:val="13"/>
                              <w:rPr>
                                <w:rFonts w:ascii="Calibri"/>
                                <w:sz w:val="25"/>
                              </w:rPr>
                            </w:pPr>
                          </w:p>
                          <w:p>
                            <w:pPr>
                              <w:pStyle w:val="13"/>
                              <w:ind w:left="107"/>
                              <w:rPr>
                                <w:sz w:val="21"/>
                              </w:rPr>
                            </w:pPr>
                            <w:r>
                              <w:rPr>
                                <w:sz w:val="21"/>
                              </w:rPr>
                              <w:t>生物指示物</w:t>
                            </w:r>
                          </w:p>
                        </w:tc>
                        <w:tc>
                          <w:tcPr>
                            <w:tcW w:w="3990" w:type="dxa"/>
                          </w:tcPr>
                          <w:p>
                            <w:pPr>
                              <w:pStyle w:val="13"/>
                              <w:rPr>
                                <w:rFonts w:ascii="Calibri"/>
                                <w:sz w:val="24"/>
                              </w:rPr>
                            </w:pPr>
                          </w:p>
                          <w:p>
                            <w:pPr>
                              <w:pStyle w:val="13"/>
                              <w:rPr>
                                <w:rFonts w:ascii="Calibri"/>
                                <w:sz w:val="25"/>
                              </w:rPr>
                            </w:pPr>
                          </w:p>
                          <w:p>
                            <w:pPr>
                              <w:pStyle w:val="13"/>
                              <w:ind w:left="108"/>
                              <w:rPr>
                                <w:sz w:val="21"/>
                              </w:rPr>
                            </w:pPr>
                            <w:r>
                              <w:rPr>
                                <w:sz w:val="21"/>
                              </w:rPr>
                              <w:t>含菌量检验</w:t>
                            </w:r>
                          </w:p>
                        </w:tc>
                        <w:tc>
                          <w:tcPr>
                            <w:tcW w:w="4131" w:type="dxa"/>
                          </w:tcPr>
                          <w:p>
                            <w:pPr>
                              <w:pStyle w:val="13"/>
                              <w:spacing w:before="39" w:line="199" w:lineRule="auto"/>
                              <w:ind w:left="107" w:right="-15"/>
                              <w:rPr>
                                <w:sz w:val="21"/>
                              </w:rPr>
                            </w:pPr>
                            <w:r>
                              <w:rPr>
                                <w:spacing w:val="-10"/>
                                <w:sz w:val="21"/>
                              </w:rPr>
                              <w:t>《消毒技术规范》《消毒产品卫生安全评价</w:t>
                            </w:r>
                            <w:r>
                              <w:rPr>
                                <w:spacing w:val="-2"/>
                                <w:w w:val="95"/>
                                <w:sz w:val="21"/>
                              </w:rPr>
                              <w:t>规定》《消毒产品卫生安全评价技术要求》</w:t>
                            </w:r>
                          </w:p>
                          <w:p>
                            <w:pPr>
                              <w:pStyle w:val="13"/>
                              <w:spacing w:line="290" w:lineRule="exact"/>
                              <w:ind w:left="107"/>
                              <w:rPr>
                                <w:sz w:val="21"/>
                              </w:rPr>
                            </w:pP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S628</w:t>
                            </w:r>
                            <w:r>
                              <w:rPr>
                                <w:spacing w:val="-101"/>
                                <w:w w:val="99"/>
                                <w:sz w:val="21"/>
                              </w:rPr>
                              <w:t>）</w:t>
                            </w:r>
                            <w:r>
                              <w:rPr>
                                <w:spacing w:val="-15"/>
                                <w:w w:val="99"/>
                                <w:sz w:val="21"/>
                              </w:rPr>
                              <w:t>、《卫生部消毒产品检验规定》、</w:t>
                            </w:r>
                          </w:p>
                          <w:p>
                            <w:pPr>
                              <w:pStyle w:val="13"/>
                              <w:spacing w:line="300" w:lineRule="exact"/>
                              <w:ind w:left="107"/>
                              <w:rPr>
                                <w:sz w:val="21"/>
                              </w:rPr>
                            </w:pPr>
                            <w:r>
                              <w:rPr>
                                <w:rFonts w:ascii="Times New Roman" w:eastAsia="Times New Roman"/>
                                <w:sz w:val="21"/>
                              </w:rPr>
                              <w:t>GB18282</w:t>
                            </w:r>
                            <w:r>
                              <w:rPr>
                                <w:sz w:val="21"/>
                              </w:rPr>
                              <w:t>《医疗保健产品灭菌化学指示物》</w:t>
                            </w:r>
                          </w:p>
                          <w:p>
                            <w:pPr>
                              <w:pStyle w:val="13"/>
                              <w:spacing w:line="250" w:lineRule="exact"/>
                              <w:ind w:left="107"/>
                              <w:rPr>
                                <w:sz w:val="21"/>
                              </w:rPr>
                            </w:pPr>
                            <w:r>
                              <w:rPr>
                                <w:sz w:val="21"/>
                              </w:rPr>
                              <w:t>及产品企业标准</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rPr>
                                <w:rFonts w:ascii="Calibri"/>
                                <w:sz w:val="24"/>
                              </w:rPr>
                            </w:pPr>
                          </w:p>
                          <w:p>
                            <w:pPr>
                              <w:pStyle w:val="13"/>
                              <w:rPr>
                                <w:rFonts w:ascii="Calibri"/>
                                <w:sz w:val="25"/>
                              </w:rPr>
                            </w:pPr>
                          </w:p>
                          <w:p>
                            <w:pPr>
                              <w:pStyle w:val="13"/>
                              <w:spacing w:before="1"/>
                              <w:ind w:left="107"/>
                              <w:rPr>
                                <w:sz w:val="21"/>
                              </w:rPr>
                            </w:pPr>
                            <w:r>
                              <w:rPr>
                                <w:sz w:val="21"/>
                              </w:rPr>
                              <w:t>灭菌效果化学指示物</w:t>
                            </w:r>
                          </w:p>
                        </w:tc>
                        <w:tc>
                          <w:tcPr>
                            <w:tcW w:w="3990" w:type="dxa"/>
                          </w:tcPr>
                          <w:p>
                            <w:pPr>
                              <w:pStyle w:val="13"/>
                              <w:rPr>
                                <w:rFonts w:ascii="Calibri"/>
                                <w:sz w:val="24"/>
                              </w:rPr>
                            </w:pPr>
                          </w:p>
                          <w:p>
                            <w:pPr>
                              <w:pStyle w:val="13"/>
                              <w:spacing w:before="196" w:line="199" w:lineRule="auto"/>
                              <w:ind w:left="108" w:right="96"/>
                              <w:rPr>
                                <w:sz w:val="21"/>
                              </w:rPr>
                            </w:pPr>
                            <w:r>
                              <w:rPr>
                                <w:w w:val="95"/>
                                <w:sz w:val="21"/>
                              </w:rPr>
                              <w:t>按照说明书的灭菌周期进行变色性能检</w:t>
                            </w:r>
                            <w:r>
                              <w:rPr>
                                <w:sz w:val="21"/>
                              </w:rPr>
                              <w:t>测</w:t>
                            </w:r>
                          </w:p>
                        </w:tc>
                        <w:tc>
                          <w:tcPr>
                            <w:tcW w:w="4131" w:type="dxa"/>
                          </w:tcPr>
                          <w:p>
                            <w:pPr>
                              <w:pStyle w:val="13"/>
                              <w:spacing w:before="40" w:line="199" w:lineRule="auto"/>
                              <w:ind w:left="107" w:right="-15"/>
                              <w:rPr>
                                <w:sz w:val="21"/>
                              </w:rPr>
                            </w:pPr>
                            <w:r>
                              <w:rPr>
                                <w:spacing w:val="-10"/>
                                <w:sz w:val="21"/>
                              </w:rPr>
                              <w:t>《消毒技术规范》《消毒产品卫生安全评价</w:t>
                            </w:r>
                            <w:r>
                              <w:rPr>
                                <w:spacing w:val="-2"/>
                                <w:w w:val="95"/>
                                <w:sz w:val="21"/>
                              </w:rPr>
                              <w:t>规定》《消毒产品卫生安全评价技术要求》</w:t>
                            </w:r>
                          </w:p>
                          <w:p>
                            <w:pPr>
                              <w:pStyle w:val="13"/>
                              <w:spacing w:line="290" w:lineRule="exact"/>
                              <w:ind w:left="107"/>
                              <w:rPr>
                                <w:sz w:val="21"/>
                              </w:rPr>
                            </w:pP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S628</w:t>
                            </w:r>
                            <w:r>
                              <w:rPr>
                                <w:spacing w:val="-101"/>
                                <w:w w:val="99"/>
                                <w:sz w:val="21"/>
                              </w:rPr>
                              <w:t>）</w:t>
                            </w:r>
                            <w:r>
                              <w:rPr>
                                <w:spacing w:val="-15"/>
                                <w:w w:val="99"/>
                                <w:sz w:val="21"/>
                              </w:rPr>
                              <w:t>、《卫生部消毒产品检验规定》、</w:t>
                            </w:r>
                          </w:p>
                          <w:p>
                            <w:pPr>
                              <w:pStyle w:val="13"/>
                              <w:spacing w:line="300" w:lineRule="exact"/>
                              <w:ind w:left="107"/>
                              <w:rPr>
                                <w:sz w:val="21"/>
                              </w:rPr>
                            </w:pPr>
                            <w:r>
                              <w:rPr>
                                <w:rFonts w:ascii="Times New Roman" w:eastAsia="Times New Roman"/>
                                <w:sz w:val="21"/>
                              </w:rPr>
                              <w:t>GB18282</w:t>
                            </w:r>
                            <w:r>
                              <w:rPr>
                                <w:sz w:val="21"/>
                              </w:rPr>
                              <w:t>《医疗保健产品灭菌化学指示物》</w:t>
                            </w:r>
                          </w:p>
                          <w:p>
                            <w:pPr>
                              <w:pStyle w:val="13"/>
                              <w:spacing w:line="249" w:lineRule="exact"/>
                              <w:ind w:left="107"/>
                              <w:rPr>
                                <w:sz w:val="21"/>
                              </w:rPr>
                            </w:pPr>
                            <w:r>
                              <w:rPr>
                                <w:sz w:val="21"/>
                              </w:rPr>
                              <w:t>及产品企业标准</w:t>
                            </w:r>
                          </w:p>
                        </w:tc>
                        <w:tc>
                          <w:tcPr>
                            <w:tcW w:w="1119" w:type="dxa"/>
                            <w:vMerge w:val="continue"/>
                            <w:tcBorders>
                              <w:top w:val="nil"/>
                            </w:tcBorders>
                          </w:tcPr>
                          <w:p>
                            <w:pPr>
                              <w:rPr>
                                <w:sz w:val="2"/>
                                <w:szCs w:val="2"/>
                              </w:rPr>
                            </w:pPr>
                          </w:p>
                        </w:tc>
                      </w:tr>
                    </w:tbl>
                    <w:p>
                      <w:pPr>
                        <w:pStyle w:val="6"/>
                      </w:pPr>
                    </w:p>
                  </w:txbxContent>
                </v:textbox>
              </v:shape>
            </w:pict>
          </mc:Fallback>
        </mc:AlternateContent>
      </w:r>
      <w:r>
        <w:rPr>
          <w:rFonts w:ascii="Times New Roman" w:eastAsia="Times New Roman"/>
        </w:rPr>
        <w:t>2021</w:t>
      </w:r>
      <w:r>
        <w:t>年重庆市</w:t>
      </w:r>
      <w:r>
        <w:rPr>
          <w:rFonts w:hint="eastAsia"/>
          <w:lang w:eastAsia="zh-CN"/>
        </w:rPr>
        <w:t>长寿区</w:t>
      </w:r>
      <w:r>
        <w:t>消毒产品随机监督抽查计划表</w:t>
      </w:r>
    </w:p>
    <w:p>
      <w:pPr>
        <w:spacing w:after="0"/>
        <w:sectPr>
          <w:footerReference r:id="rId24" w:type="default"/>
          <w:pgSz w:w="16840" w:h="11910" w:orient="landscape"/>
          <w:pgMar w:top="1100" w:right="600" w:bottom="278" w:left="620" w:header="0" w:footer="1134" w:gutter="0"/>
          <w:pgNumType w:fmt="numberInDash"/>
          <w:cols w:equalWidth="0" w:num="2">
            <w:col w:w="1020" w:space="2443"/>
            <w:col w:w="12157"/>
          </w:cols>
          <w:rtlGutter w:val="0"/>
          <w:docGrid w:linePitch="0" w:charSpace="0"/>
        </w:sect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rPr>
          <w:rFonts w:ascii="方正小标宋_GBK"/>
          <w:sz w:val="20"/>
        </w:rPr>
      </w:pPr>
    </w:p>
    <w:p>
      <w:pPr>
        <w:pStyle w:val="6"/>
        <w:spacing w:before="3"/>
        <w:rPr>
          <w:rFonts w:ascii="方正小标宋_GBK"/>
          <w:sz w:val="24"/>
        </w:rPr>
      </w:pPr>
    </w:p>
    <w:p>
      <w:pPr>
        <w:spacing w:before="64"/>
        <w:ind w:left="100" w:right="0" w:firstLine="0"/>
        <w:jc w:val="left"/>
        <w:rPr>
          <w:rFonts w:ascii="Calibri"/>
          <w:sz w:val="18"/>
        </w:rPr>
      </w:pPr>
    </w:p>
    <w:p>
      <w:pPr>
        <w:spacing w:after="0"/>
        <w:jc w:val="left"/>
        <w:rPr>
          <w:rFonts w:ascii="Calibri"/>
          <w:sz w:val="18"/>
        </w:rPr>
        <w:sectPr>
          <w:type w:val="continuous"/>
          <w:pgSz w:w="16840" w:h="11910" w:orient="landscape"/>
          <w:pgMar w:top="1340" w:right="600" w:bottom="1420" w:left="620" w:header="720" w:footer="720" w:gutter="0"/>
          <w:pgNumType w:fmt="numberInDash"/>
          <w:cols w:space="720" w:num="1"/>
        </w:sectPr>
      </w:pPr>
    </w:p>
    <w:tbl>
      <w:tblPr>
        <w:tblStyle w:val="9"/>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742"/>
        <w:gridCol w:w="3774"/>
        <w:gridCol w:w="3990"/>
        <w:gridCol w:w="4131"/>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1176"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7"/>
              <w:rPr>
                <w:rFonts w:ascii="Calibri"/>
                <w:sz w:val="27"/>
              </w:rPr>
            </w:pPr>
          </w:p>
          <w:p>
            <w:pPr>
              <w:pStyle w:val="13"/>
              <w:spacing w:line="330" w:lineRule="exact"/>
              <w:ind w:left="104" w:right="98"/>
              <w:jc w:val="center"/>
              <w:rPr>
                <w:sz w:val="21"/>
              </w:rPr>
            </w:pPr>
            <w:r>
              <w:rPr>
                <w:rFonts w:ascii="Times New Roman" w:eastAsia="Times New Roman"/>
                <w:sz w:val="21"/>
              </w:rPr>
              <w:t>30%</w:t>
            </w:r>
            <w:r>
              <w:rPr>
                <w:sz w:val="21"/>
              </w:rPr>
              <w:t>抗</w:t>
            </w:r>
          </w:p>
          <w:p>
            <w:pPr>
              <w:pStyle w:val="13"/>
              <w:spacing w:before="10" w:line="199" w:lineRule="auto"/>
              <w:ind w:left="107" w:right="98"/>
              <w:jc w:val="center"/>
              <w:rPr>
                <w:sz w:val="21"/>
              </w:rPr>
            </w:pPr>
            <w:r>
              <w:rPr>
                <w:sz w:val="21"/>
              </w:rPr>
              <w:t>（抑</w:t>
            </w:r>
            <w:r>
              <w:rPr>
                <w:spacing w:val="-89"/>
                <w:sz w:val="21"/>
              </w:rPr>
              <w:t>）</w:t>
            </w:r>
            <w:r>
              <w:rPr>
                <w:spacing w:val="-8"/>
                <w:sz w:val="21"/>
              </w:rPr>
              <w:t>菌剂</w:t>
            </w:r>
            <w:r>
              <w:rPr>
                <w:sz w:val="21"/>
              </w:rPr>
              <w:t>以外的第二类消毒产品生产企业</w:t>
            </w:r>
          </w:p>
        </w:tc>
        <w:tc>
          <w:tcPr>
            <w:tcW w:w="742"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1"/>
              </w:rPr>
            </w:pPr>
          </w:p>
          <w:p>
            <w:pPr>
              <w:pStyle w:val="13"/>
              <w:spacing w:line="199" w:lineRule="auto"/>
              <w:ind w:left="160" w:right="151"/>
              <w:jc w:val="center"/>
              <w:rPr>
                <w:sz w:val="21"/>
              </w:rPr>
            </w:pPr>
            <w:r>
              <w:rPr>
                <w:spacing w:val="-8"/>
                <w:sz w:val="21"/>
              </w:rPr>
              <w:t>全</w:t>
            </w:r>
            <w:r>
              <w:rPr>
                <w:rFonts w:hint="eastAsia"/>
                <w:spacing w:val="-8"/>
                <w:sz w:val="21"/>
                <w:lang w:eastAsia="zh-CN"/>
              </w:rPr>
              <w:t>区</w:t>
            </w:r>
            <w:r>
              <w:rPr>
                <w:spacing w:val="-9"/>
                <w:w w:val="95"/>
                <w:sz w:val="21"/>
              </w:rPr>
              <w:t>总数</w:t>
            </w:r>
          </w:p>
          <w:p>
            <w:pPr>
              <w:pStyle w:val="13"/>
              <w:spacing w:before="5"/>
              <w:ind w:left="158" w:right="151"/>
              <w:jc w:val="center"/>
              <w:rPr>
                <w:rFonts w:ascii="Times New Roman" w:hAnsi="Times New Roman"/>
                <w:sz w:val="21"/>
              </w:rPr>
            </w:pPr>
            <w:r>
              <w:rPr>
                <w:rFonts w:ascii="Times New Roman" w:hAnsi="Times New Roman"/>
                <w:sz w:val="21"/>
              </w:rPr>
              <w:t>≥25</w:t>
            </w:r>
          </w:p>
          <w:p>
            <w:pPr>
              <w:pStyle w:val="13"/>
              <w:spacing w:before="14"/>
              <w:ind w:left="8"/>
              <w:jc w:val="center"/>
              <w:rPr>
                <w:sz w:val="21"/>
              </w:rPr>
            </w:pPr>
            <w:r>
              <w:rPr>
                <w:w w:val="99"/>
                <w:sz w:val="21"/>
              </w:rPr>
              <w:t>个</w:t>
            </w:r>
          </w:p>
        </w:tc>
        <w:tc>
          <w:tcPr>
            <w:tcW w:w="3774" w:type="dxa"/>
          </w:tcPr>
          <w:p>
            <w:pPr>
              <w:pStyle w:val="13"/>
              <w:rPr>
                <w:rFonts w:ascii="Calibri"/>
                <w:sz w:val="24"/>
              </w:rPr>
            </w:pPr>
          </w:p>
          <w:p>
            <w:pPr>
              <w:pStyle w:val="13"/>
              <w:spacing w:before="196" w:line="199" w:lineRule="auto"/>
              <w:ind w:left="107" w:right="97"/>
              <w:rPr>
                <w:sz w:val="21"/>
              </w:rPr>
            </w:pPr>
            <w:r>
              <w:rPr>
                <w:sz w:val="21"/>
              </w:rPr>
              <w:t>医疗器械中低水平消毒剂、空气消毒</w:t>
            </w:r>
            <w:r>
              <w:rPr>
                <w:spacing w:val="-4"/>
                <w:sz w:val="21"/>
              </w:rPr>
              <w:t>剂、手消毒剂、物体表面消毒剂、游泳</w:t>
            </w:r>
            <w:r>
              <w:rPr>
                <w:spacing w:val="-2"/>
                <w:w w:val="95"/>
                <w:sz w:val="21"/>
              </w:rPr>
              <w:t>池水消毒剂</w:t>
            </w:r>
            <w:r>
              <w:rPr>
                <w:w w:val="95"/>
                <w:sz w:val="21"/>
              </w:rPr>
              <w:t>（物表消毒剂重点检查低温</w:t>
            </w:r>
            <w:r>
              <w:rPr>
                <w:sz w:val="21"/>
              </w:rPr>
              <w:t>消毒剂）</w:t>
            </w:r>
          </w:p>
        </w:tc>
        <w:tc>
          <w:tcPr>
            <w:tcW w:w="3990" w:type="dxa"/>
          </w:tcPr>
          <w:p>
            <w:pPr>
              <w:pStyle w:val="13"/>
              <w:spacing w:line="300" w:lineRule="exact"/>
              <w:ind w:left="108" w:right="96"/>
              <w:jc w:val="both"/>
              <w:rPr>
                <w:sz w:val="21"/>
              </w:rPr>
            </w:pPr>
            <w:r>
              <w:rPr>
                <w:spacing w:val="-1"/>
                <w:w w:val="95"/>
                <w:sz w:val="21"/>
              </w:rPr>
              <w:t>空气消毒剂进行有效成分含量检测</w:t>
            </w:r>
            <w:r>
              <w:rPr>
                <w:w w:val="95"/>
                <w:sz w:val="21"/>
              </w:rPr>
              <w:t>（不能</w:t>
            </w:r>
            <w:r>
              <w:rPr>
                <w:spacing w:val="9"/>
                <w:w w:val="95"/>
                <w:sz w:val="21"/>
              </w:rPr>
              <w:t>进行此项检测的做空气现场或模拟现场</w:t>
            </w:r>
            <w:r>
              <w:rPr>
                <w:spacing w:val="5"/>
                <w:w w:val="99"/>
                <w:sz w:val="21"/>
              </w:rPr>
              <w:t>试验</w:t>
            </w:r>
            <w:r>
              <w:rPr>
                <w:spacing w:val="-97"/>
                <w:w w:val="99"/>
                <w:sz w:val="21"/>
              </w:rPr>
              <w:t>）</w:t>
            </w:r>
            <w:r>
              <w:rPr>
                <w:spacing w:val="4"/>
                <w:w w:val="99"/>
                <w:sz w:val="21"/>
              </w:rPr>
              <w:t>，游泳池水消毒剂进行有效成分含</w:t>
            </w:r>
            <w:r>
              <w:rPr>
                <w:spacing w:val="-2"/>
                <w:w w:val="95"/>
                <w:sz w:val="21"/>
              </w:rPr>
              <w:t>量检测</w:t>
            </w:r>
            <w:r>
              <w:rPr>
                <w:w w:val="95"/>
                <w:sz w:val="21"/>
              </w:rPr>
              <w:t>（不能进行此项检测的做大肠杆菌</w:t>
            </w:r>
            <w:r>
              <w:rPr>
                <w:spacing w:val="6"/>
                <w:w w:val="99"/>
                <w:sz w:val="21"/>
              </w:rPr>
              <w:t>杀灭试验</w:t>
            </w:r>
            <w:r>
              <w:rPr>
                <w:spacing w:val="-97"/>
                <w:w w:val="99"/>
                <w:sz w:val="21"/>
              </w:rPr>
              <w:t>）</w:t>
            </w:r>
            <w:r>
              <w:rPr>
                <w:spacing w:val="4"/>
                <w:w w:val="99"/>
                <w:sz w:val="21"/>
              </w:rPr>
              <w:t>，其他消毒剂进行有效成分含</w:t>
            </w:r>
            <w:r>
              <w:rPr>
                <w:spacing w:val="-2"/>
                <w:w w:val="95"/>
                <w:sz w:val="21"/>
              </w:rPr>
              <w:t>量检测</w:t>
            </w:r>
            <w:r>
              <w:rPr>
                <w:w w:val="95"/>
                <w:sz w:val="21"/>
              </w:rPr>
              <w:t>（不能进行此项检测的做一项抗力</w:t>
            </w:r>
            <w:r>
              <w:rPr>
                <w:sz w:val="21"/>
              </w:rPr>
              <w:t>最强微生物实验室杀灭试验）</w:t>
            </w:r>
          </w:p>
        </w:tc>
        <w:tc>
          <w:tcPr>
            <w:tcW w:w="4131" w:type="dxa"/>
          </w:tcPr>
          <w:p>
            <w:pPr>
              <w:pStyle w:val="13"/>
              <w:spacing w:before="10"/>
              <w:rPr>
                <w:rFonts w:ascii="Calibri"/>
                <w:sz w:val="27"/>
              </w:rPr>
            </w:pPr>
          </w:p>
          <w:p>
            <w:pPr>
              <w:pStyle w:val="13"/>
              <w:spacing w:line="199" w:lineRule="auto"/>
              <w:ind w:left="107" w:right="-15"/>
              <w:jc w:val="both"/>
              <w:rPr>
                <w:sz w:val="21"/>
              </w:rPr>
            </w:pPr>
            <w:r>
              <w:rPr>
                <w:spacing w:val="-10"/>
                <w:sz w:val="21"/>
              </w:rPr>
              <w:t>《消毒技术规范》《消毒产品标签说明书管理规范</w:t>
            </w:r>
            <w:r>
              <w:rPr>
                <w:spacing w:val="-23"/>
                <w:sz w:val="21"/>
              </w:rPr>
              <w:t>》《消毒产品卫生安全评价规定》</w:t>
            </w:r>
            <w:r>
              <w:rPr>
                <w:spacing w:val="-66"/>
                <w:sz w:val="21"/>
              </w:rPr>
              <w:t>、《消</w:t>
            </w:r>
            <w:r>
              <w:rPr>
                <w:spacing w:val="-6"/>
                <w:w w:val="99"/>
                <w:sz w:val="21"/>
              </w:rPr>
              <w:t>毒产品卫生安全评价技术要求》</w:t>
            </w: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w:t>
            </w:r>
            <w:r>
              <w:rPr>
                <w:rFonts w:ascii="Times New Roman" w:eastAsia="Times New Roman"/>
                <w:spacing w:val="3"/>
                <w:w w:val="99"/>
                <w:sz w:val="21"/>
              </w:rPr>
              <w:t>8</w:t>
            </w:r>
            <w:r>
              <w:rPr>
                <w:spacing w:val="-104"/>
                <w:w w:val="99"/>
                <w:sz w:val="21"/>
              </w:rPr>
              <w:t>）</w:t>
            </w:r>
            <w:r>
              <w:rPr>
                <w:w w:val="99"/>
                <w:sz w:val="21"/>
              </w:rPr>
              <w:t>、</w:t>
            </w:r>
          </w:p>
          <w:p>
            <w:pPr>
              <w:pStyle w:val="13"/>
              <w:spacing w:before="1" w:line="199" w:lineRule="auto"/>
              <w:ind w:left="107" w:right="99"/>
              <w:rPr>
                <w:sz w:val="21"/>
              </w:rPr>
            </w:pPr>
            <w:r>
              <w:rPr>
                <w:spacing w:val="-5"/>
                <w:w w:val="95"/>
                <w:sz w:val="21"/>
              </w:rPr>
              <w:t>《低温消毒剂卫生安全评价技术要求》相关</w:t>
            </w:r>
            <w:r>
              <w:rPr>
                <w:spacing w:val="-5"/>
                <w:sz w:val="21"/>
              </w:rPr>
              <w:t>消毒产品卫生标准及产品企业标准</w:t>
            </w:r>
          </w:p>
        </w:tc>
        <w:tc>
          <w:tcPr>
            <w:tcW w:w="1119"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155" w:line="199" w:lineRule="auto"/>
              <w:ind w:left="137" w:right="131"/>
              <w:jc w:val="both"/>
              <w:rPr>
                <w:sz w:val="21"/>
              </w:rPr>
            </w:pPr>
            <w:r>
              <w:rPr>
                <w:sz w:val="21"/>
              </w:rPr>
              <w:t>检验标准为现行有效版本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rPr>
                <w:rFonts w:ascii="Calibri"/>
                <w:sz w:val="24"/>
              </w:rPr>
            </w:pPr>
          </w:p>
          <w:p>
            <w:pPr>
              <w:pStyle w:val="13"/>
              <w:rPr>
                <w:rFonts w:ascii="Calibri"/>
                <w:sz w:val="24"/>
              </w:rPr>
            </w:pPr>
          </w:p>
          <w:p>
            <w:pPr>
              <w:pStyle w:val="13"/>
              <w:spacing w:before="11"/>
              <w:rPr>
                <w:rFonts w:ascii="Calibri"/>
                <w:sz w:val="28"/>
              </w:rPr>
            </w:pPr>
          </w:p>
          <w:p>
            <w:pPr>
              <w:pStyle w:val="13"/>
              <w:spacing w:before="1" w:line="199" w:lineRule="auto"/>
              <w:ind w:left="107" w:right="87"/>
              <w:rPr>
                <w:sz w:val="21"/>
              </w:rPr>
            </w:pPr>
            <w:r>
              <w:rPr>
                <w:sz w:val="21"/>
              </w:rPr>
              <w:t>空气消毒器、紫外线杀菌灯、食具消毒柜、产生化学因子的其他消毒器械和中、低水平消毒器械</w:t>
            </w:r>
          </w:p>
        </w:tc>
        <w:tc>
          <w:tcPr>
            <w:tcW w:w="3990" w:type="dxa"/>
          </w:tcPr>
          <w:p>
            <w:pPr>
              <w:pStyle w:val="13"/>
              <w:spacing w:before="39" w:line="199" w:lineRule="auto"/>
              <w:ind w:left="108" w:right="96"/>
              <w:jc w:val="both"/>
              <w:rPr>
                <w:sz w:val="21"/>
              </w:rPr>
            </w:pPr>
            <w:r>
              <w:rPr>
                <w:spacing w:val="-1"/>
                <w:w w:val="95"/>
                <w:sz w:val="21"/>
              </w:rPr>
              <w:t>空气消毒器做现场或模拟现场试验，紫外</w:t>
            </w:r>
            <w:r>
              <w:rPr>
                <w:spacing w:val="-2"/>
                <w:w w:val="95"/>
                <w:sz w:val="21"/>
              </w:rPr>
              <w:t>线杀菌灯进行紫外线辐照强度检测</w:t>
            </w:r>
            <w:r>
              <w:rPr>
                <w:w w:val="95"/>
                <w:sz w:val="21"/>
              </w:rPr>
              <w:t>（不能</w:t>
            </w:r>
            <w:r>
              <w:rPr>
                <w:spacing w:val="26"/>
                <w:w w:val="95"/>
                <w:sz w:val="21"/>
              </w:rPr>
              <w:t>进行此项检测的做现场或模拟现场试</w:t>
            </w:r>
            <w:r>
              <w:rPr>
                <w:spacing w:val="4"/>
                <w:w w:val="99"/>
                <w:sz w:val="21"/>
              </w:rPr>
              <w:t>验</w:t>
            </w:r>
            <w:r>
              <w:rPr>
                <w:spacing w:val="-97"/>
                <w:w w:val="99"/>
                <w:sz w:val="21"/>
              </w:rPr>
              <w:t>）</w:t>
            </w:r>
            <w:r>
              <w:rPr>
                <w:spacing w:val="4"/>
                <w:w w:val="99"/>
                <w:sz w:val="21"/>
              </w:rPr>
              <w:t>，食具消毒柜主要进行杀菌因子强度</w:t>
            </w:r>
            <w:r>
              <w:rPr>
                <w:spacing w:val="-3"/>
                <w:w w:val="95"/>
                <w:sz w:val="21"/>
              </w:rPr>
              <w:t>检测</w:t>
            </w:r>
            <w:r>
              <w:rPr>
                <w:w w:val="95"/>
                <w:sz w:val="21"/>
              </w:rPr>
              <w:t>（不能进行此项检测的做大肠杆菌杀</w:t>
            </w:r>
            <w:r>
              <w:rPr>
                <w:spacing w:val="6"/>
                <w:w w:val="99"/>
                <w:sz w:val="21"/>
              </w:rPr>
              <w:t>灭试验</w:t>
            </w:r>
            <w:r>
              <w:rPr>
                <w:spacing w:val="-97"/>
                <w:w w:val="99"/>
                <w:sz w:val="21"/>
              </w:rPr>
              <w:t>）</w:t>
            </w:r>
            <w:r>
              <w:rPr>
                <w:spacing w:val="4"/>
                <w:w w:val="99"/>
                <w:sz w:val="21"/>
              </w:rPr>
              <w:t>，其他消毒器械、中水平和低水</w:t>
            </w:r>
            <w:r>
              <w:rPr>
                <w:spacing w:val="9"/>
                <w:w w:val="95"/>
                <w:sz w:val="21"/>
              </w:rPr>
              <w:t>平消毒器械进行主要杀菌因子强度或浓</w:t>
            </w:r>
            <w:r>
              <w:rPr>
                <w:spacing w:val="-2"/>
                <w:w w:val="95"/>
                <w:sz w:val="21"/>
              </w:rPr>
              <w:t>度检测</w:t>
            </w:r>
            <w:r>
              <w:rPr>
                <w:w w:val="95"/>
                <w:sz w:val="21"/>
              </w:rPr>
              <w:t>（不能进行此项检测的做一项抗力</w:t>
            </w:r>
          </w:p>
          <w:p>
            <w:pPr>
              <w:pStyle w:val="13"/>
              <w:spacing w:line="244" w:lineRule="exact"/>
              <w:ind w:left="108"/>
              <w:rPr>
                <w:sz w:val="21"/>
              </w:rPr>
            </w:pPr>
            <w:r>
              <w:rPr>
                <w:sz w:val="21"/>
              </w:rPr>
              <w:t>最强微生物实验室杀灭试验）</w:t>
            </w:r>
          </w:p>
        </w:tc>
        <w:tc>
          <w:tcPr>
            <w:tcW w:w="4131" w:type="dxa"/>
          </w:tcPr>
          <w:p>
            <w:pPr>
              <w:pStyle w:val="13"/>
              <w:rPr>
                <w:rFonts w:ascii="Calibri"/>
                <w:sz w:val="24"/>
              </w:rPr>
            </w:pPr>
          </w:p>
          <w:p>
            <w:pPr>
              <w:pStyle w:val="13"/>
              <w:rPr>
                <w:rFonts w:ascii="Calibri"/>
                <w:sz w:val="24"/>
              </w:rPr>
            </w:pPr>
          </w:p>
          <w:p>
            <w:pPr>
              <w:pStyle w:val="13"/>
              <w:spacing w:before="205" w:line="199" w:lineRule="auto"/>
              <w:ind w:left="107" w:right="22"/>
              <w:jc w:val="both"/>
              <w:rPr>
                <w:sz w:val="21"/>
              </w:rPr>
            </w:pPr>
            <w:r>
              <w:rPr>
                <w:spacing w:val="-10"/>
                <w:sz w:val="21"/>
              </w:rPr>
              <w:t>《消毒技术规范》《消毒产品标签说明书管理规范</w:t>
            </w:r>
            <w:r>
              <w:rPr>
                <w:spacing w:val="-23"/>
                <w:sz w:val="21"/>
              </w:rPr>
              <w:t>》《消毒产品卫生安全评价规定》</w:t>
            </w:r>
            <w:r>
              <w:rPr>
                <w:spacing w:val="-66"/>
                <w:sz w:val="21"/>
              </w:rPr>
              <w:t>、《消</w:t>
            </w:r>
            <w:r>
              <w:rPr>
                <w:spacing w:val="-9"/>
                <w:w w:val="99"/>
                <w:sz w:val="21"/>
              </w:rPr>
              <w:t>毒产品卫生安全评价技术要求》</w:t>
            </w: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w:t>
            </w:r>
            <w:r>
              <w:rPr>
                <w:rFonts w:ascii="Times New Roman" w:eastAsia="Times New Roman"/>
                <w:spacing w:val="-2"/>
                <w:w w:val="99"/>
                <w:sz w:val="21"/>
              </w:rPr>
              <w:t>8</w:t>
            </w:r>
            <w:r>
              <w:rPr>
                <w:spacing w:val="-104"/>
                <w:w w:val="99"/>
                <w:sz w:val="21"/>
              </w:rPr>
              <w:t>）</w:t>
            </w:r>
            <w:r>
              <w:rPr>
                <w:w w:val="99"/>
                <w:sz w:val="21"/>
              </w:rPr>
              <w:t>、</w:t>
            </w:r>
            <w:r>
              <w:rPr>
                <w:sz w:val="21"/>
              </w:rPr>
              <w:t>相关消毒产品卫生标准及产品企业标准</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spacing w:before="39" w:line="199" w:lineRule="auto"/>
              <w:ind w:left="107" w:right="97"/>
              <w:jc w:val="both"/>
              <w:rPr>
                <w:sz w:val="21"/>
              </w:rPr>
            </w:pPr>
            <w:r>
              <w:rPr>
                <w:spacing w:val="-2"/>
                <w:w w:val="95"/>
                <w:sz w:val="21"/>
              </w:rPr>
              <w:t>化学指示物</w:t>
            </w:r>
            <w:r>
              <w:rPr>
                <w:w w:val="95"/>
                <w:sz w:val="21"/>
              </w:rPr>
              <w:t>（用于测定化学消毒剂浓度</w:t>
            </w:r>
            <w:r>
              <w:rPr>
                <w:spacing w:val="-2"/>
                <w:w w:val="95"/>
                <w:sz w:val="21"/>
              </w:rPr>
              <w:t>的化学指示物、用于测定紫外线强度的</w:t>
            </w:r>
            <w:r>
              <w:rPr>
                <w:spacing w:val="-4"/>
                <w:w w:val="95"/>
                <w:sz w:val="21"/>
              </w:rPr>
              <w:t>化学指示物、用于灭菌过程监测的化学</w:t>
            </w:r>
            <w:r>
              <w:rPr>
                <w:spacing w:val="-4"/>
                <w:sz w:val="21"/>
              </w:rPr>
              <w:t>指示物、</w:t>
            </w:r>
            <w:r>
              <w:rPr>
                <w:rFonts w:ascii="Times New Roman" w:eastAsia="Times New Roman"/>
                <w:spacing w:val="-4"/>
                <w:sz w:val="21"/>
              </w:rPr>
              <w:t xml:space="preserve">B-D </w:t>
            </w:r>
            <w:r>
              <w:rPr>
                <w:sz w:val="21"/>
              </w:rPr>
              <w:t>纸或包</w:t>
            </w:r>
            <w:r>
              <w:rPr>
                <w:spacing w:val="-104"/>
                <w:sz w:val="21"/>
              </w:rPr>
              <w:t>）</w:t>
            </w:r>
            <w:r>
              <w:rPr>
                <w:sz w:val="21"/>
              </w:rPr>
              <w:t>、带有灭菌标示</w:t>
            </w:r>
          </w:p>
          <w:p>
            <w:pPr>
              <w:pStyle w:val="13"/>
              <w:spacing w:line="242" w:lineRule="exact"/>
              <w:ind w:left="107"/>
              <w:rPr>
                <w:sz w:val="21"/>
              </w:rPr>
            </w:pPr>
            <w:r>
              <w:rPr>
                <w:sz w:val="21"/>
              </w:rPr>
              <w:t>的灭菌物品包装物</w:t>
            </w:r>
          </w:p>
        </w:tc>
        <w:tc>
          <w:tcPr>
            <w:tcW w:w="3990" w:type="dxa"/>
          </w:tcPr>
          <w:p>
            <w:pPr>
              <w:pStyle w:val="13"/>
              <w:rPr>
                <w:rFonts w:ascii="Calibri"/>
                <w:sz w:val="24"/>
              </w:rPr>
            </w:pPr>
          </w:p>
          <w:p>
            <w:pPr>
              <w:pStyle w:val="13"/>
              <w:rPr>
                <w:rFonts w:ascii="Calibri"/>
                <w:sz w:val="25"/>
              </w:rPr>
            </w:pPr>
          </w:p>
          <w:p>
            <w:pPr>
              <w:pStyle w:val="13"/>
              <w:ind w:left="108"/>
              <w:rPr>
                <w:sz w:val="21"/>
              </w:rPr>
            </w:pPr>
            <w:r>
              <w:rPr>
                <w:sz w:val="21"/>
              </w:rPr>
              <w:t>变色性能检验</w:t>
            </w:r>
          </w:p>
        </w:tc>
        <w:tc>
          <w:tcPr>
            <w:tcW w:w="4131" w:type="dxa"/>
          </w:tcPr>
          <w:p>
            <w:pPr>
              <w:pStyle w:val="13"/>
              <w:spacing w:before="190" w:line="199" w:lineRule="auto"/>
              <w:ind w:left="107" w:right="22"/>
              <w:jc w:val="both"/>
              <w:rPr>
                <w:sz w:val="21"/>
              </w:rPr>
            </w:pPr>
            <w:r>
              <w:rPr>
                <w:spacing w:val="-10"/>
                <w:sz w:val="21"/>
              </w:rPr>
              <w:t>《消毒技术规范》《消毒产品标签说明书管理规范</w:t>
            </w:r>
            <w:r>
              <w:rPr>
                <w:spacing w:val="-23"/>
                <w:sz w:val="21"/>
              </w:rPr>
              <w:t>》《消毒产品卫生安全评价规定》</w:t>
            </w:r>
            <w:r>
              <w:rPr>
                <w:spacing w:val="-66"/>
                <w:sz w:val="21"/>
              </w:rPr>
              <w:t>、《消</w:t>
            </w:r>
            <w:r>
              <w:rPr>
                <w:spacing w:val="-9"/>
                <w:w w:val="99"/>
                <w:sz w:val="21"/>
              </w:rPr>
              <w:t>毒产品卫生安全评价技术要求》</w:t>
            </w:r>
            <w:r>
              <w:rPr>
                <w:spacing w:val="2"/>
                <w:w w:val="99"/>
                <w:sz w:val="21"/>
              </w:rPr>
              <w:t>（</w:t>
            </w:r>
            <w:r>
              <w:rPr>
                <w:rFonts w:ascii="Times New Roman" w:eastAsia="Times New Roman"/>
                <w:spacing w:val="-1"/>
                <w:w w:val="99"/>
                <w:sz w:val="21"/>
              </w:rPr>
              <w:t>W</w:t>
            </w:r>
            <w:r>
              <w:rPr>
                <w:rFonts w:ascii="Times New Roman" w:eastAsia="Times New Roman"/>
                <w:spacing w:val="1"/>
                <w:w w:val="99"/>
                <w:sz w:val="21"/>
              </w:rPr>
              <w:t>S62</w:t>
            </w:r>
            <w:r>
              <w:rPr>
                <w:rFonts w:ascii="Times New Roman" w:eastAsia="Times New Roman"/>
                <w:spacing w:val="-2"/>
                <w:w w:val="99"/>
                <w:sz w:val="21"/>
              </w:rPr>
              <w:t>8</w:t>
            </w:r>
            <w:r>
              <w:rPr>
                <w:spacing w:val="-104"/>
                <w:w w:val="99"/>
                <w:sz w:val="21"/>
              </w:rPr>
              <w:t>）</w:t>
            </w:r>
            <w:r>
              <w:rPr>
                <w:w w:val="99"/>
                <w:sz w:val="21"/>
              </w:rPr>
              <w:t>、</w:t>
            </w:r>
            <w:r>
              <w:rPr>
                <w:sz w:val="21"/>
              </w:rPr>
              <w:t>相关消毒产品卫生标准及产品企业标准</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76" w:type="dxa"/>
          </w:tcPr>
          <w:p>
            <w:pPr>
              <w:pStyle w:val="13"/>
              <w:spacing w:line="328" w:lineRule="exact"/>
              <w:ind w:left="104" w:right="98"/>
              <w:jc w:val="center"/>
              <w:rPr>
                <w:sz w:val="21"/>
              </w:rPr>
            </w:pPr>
            <w:r>
              <w:rPr>
                <w:rFonts w:ascii="Times New Roman" w:eastAsia="Times New Roman"/>
                <w:sz w:val="21"/>
              </w:rPr>
              <w:t>100%</w:t>
            </w:r>
            <w:r>
              <w:rPr>
                <w:sz w:val="21"/>
              </w:rPr>
              <w:t>抗</w:t>
            </w:r>
          </w:p>
          <w:p>
            <w:pPr>
              <w:pStyle w:val="13"/>
              <w:spacing w:before="10" w:line="199" w:lineRule="auto"/>
              <w:ind w:left="107" w:right="98"/>
              <w:jc w:val="center"/>
              <w:rPr>
                <w:sz w:val="21"/>
              </w:rPr>
            </w:pPr>
            <w:r>
              <w:rPr>
                <w:sz w:val="21"/>
              </w:rPr>
              <w:t>（抑</w:t>
            </w:r>
            <w:r>
              <w:rPr>
                <w:spacing w:val="-89"/>
                <w:sz w:val="21"/>
              </w:rPr>
              <w:t>）</w:t>
            </w:r>
            <w:r>
              <w:rPr>
                <w:spacing w:val="-8"/>
                <w:sz w:val="21"/>
              </w:rPr>
              <w:t>菌制</w:t>
            </w:r>
            <w:r>
              <w:rPr>
                <w:sz w:val="21"/>
              </w:rPr>
              <w:t>剂生产企</w:t>
            </w:r>
          </w:p>
          <w:p>
            <w:pPr>
              <w:pStyle w:val="13"/>
              <w:spacing w:line="242" w:lineRule="exact"/>
              <w:ind w:left="6"/>
              <w:jc w:val="center"/>
              <w:rPr>
                <w:sz w:val="21"/>
              </w:rPr>
            </w:pPr>
            <w:r>
              <w:rPr>
                <w:w w:val="99"/>
                <w:sz w:val="21"/>
              </w:rPr>
              <w:t>业</w:t>
            </w:r>
          </w:p>
        </w:tc>
        <w:tc>
          <w:tcPr>
            <w:tcW w:w="742" w:type="dxa"/>
          </w:tcPr>
          <w:p>
            <w:pPr>
              <w:pStyle w:val="13"/>
              <w:spacing w:before="39" w:line="199" w:lineRule="auto"/>
              <w:ind w:left="160" w:right="151"/>
              <w:jc w:val="center"/>
              <w:rPr>
                <w:sz w:val="21"/>
              </w:rPr>
            </w:pPr>
            <w:r>
              <w:rPr>
                <w:spacing w:val="-8"/>
                <w:sz w:val="21"/>
              </w:rPr>
              <w:t>全</w:t>
            </w:r>
            <w:r>
              <w:rPr>
                <w:rFonts w:hint="eastAsia"/>
                <w:spacing w:val="-8"/>
                <w:sz w:val="21"/>
                <w:lang w:eastAsia="zh-CN"/>
              </w:rPr>
              <w:t>区</w:t>
            </w:r>
            <w:r>
              <w:rPr>
                <w:spacing w:val="-9"/>
                <w:w w:val="95"/>
                <w:sz w:val="21"/>
              </w:rPr>
              <w:t>总数</w:t>
            </w:r>
          </w:p>
          <w:p>
            <w:pPr>
              <w:pStyle w:val="13"/>
              <w:spacing w:before="4"/>
              <w:ind w:left="158" w:right="151"/>
              <w:jc w:val="center"/>
              <w:rPr>
                <w:rFonts w:ascii="Times New Roman" w:hAnsi="Times New Roman"/>
                <w:sz w:val="21"/>
              </w:rPr>
            </w:pPr>
            <w:r>
              <w:rPr>
                <w:rFonts w:ascii="Times New Roman" w:hAnsi="Times New Roman"/>
                <w:sz w:val="21"/>
              </w:rPr>
              <w:t>≥30</w:t>
            </w:r>
          </w:p>
          <w:p>
            <w:pPr>
              <w:pStyle w:val="13"/>
              <w:spacing w:before="14" w:line="282" w:lineRule="exact"/>
              <w:ind w:left="8"/>
              <w:jc w:val="center"/>
              <w:rPr>
                <w:sz w:val="21"/>
              </w:rPr>
            </w:pPr>
            <w:r>
              <w:rPr>
                <w:w w:val="99"/>
                <w:sz w:val="21"/>
              </w:rPr>
              <w:t>个</w:t>
            </w:r>
          </w:p>
        </w:tc>
        <w:tc>
          <w:tcPr>
            <w:tcW w:w="3774" w:type="dxa"/>
          </w:tcPr>
          <w:p>
            <w:pPr>
              <w:pStyle w:val="13"/>
              <w:rPr>
                <w:rFonts w:ascii="Calibri"/>
                <w:sz w:val="24"/>
              </w:rPr>
            </w:pPr>
          </w:p>
          <w:p>
            <w:pPr>
              <w:pStyle w:val="13"/>
              <w:spacing w:before="156"/>
              <w:ind w:left="107"/>
              <w:rPr>
                <w:sz w:val="21"/>
              </w:rPr>
            </w:pPr>
            <w:r>
              <w:rPr>
                <w:sz w:val="21"/>
              </w:rPr>
              <w:t>抗（抑）菌制剂膏、霜剂型</w:t>
            </w:r>
          </w:p>
        </w:tc>
        <w:tc>
          <w:tcPr>
            <w:tcW w:w="3990" w:type="dxa"/>
          </w:tcPr>
          <w:p>
            <w:pPr>
              <w:pStyle w:val="13"/>
              <w:rPr>
                <w:rFonts w:ascii="Calibri"/>
                <w:sz w:val="24"/>
              </w:rPr>
            </w:pPr>
          </w:p>
          <w:p>
            <w:pPr>
              <w:pStyle w:val="13"/>
              <w:spacing w:before="156"/>
              <w:ind w:left="108"/>
              <w:rPr>
                <w:sz w:val="21"/>
              </w:rPr>
            </w:pPr>
            <w:r>
              <w:rPr>
                <w:sz w:val="21"/>
              </w:rPr>
              <w:t>禁用物质氯倍他索丙酸酯检验</w:t>
            </w:r>
          </w:p>
        </w:tc>
        <w:tc>
          <w:tcPr>
            <w:tcW w:w="4131" w:type="dxa"/>
          </w:tcPr>
          <w:p>
            <w:pPr>
              <w:pStyle w:val="13"/>
              <w:rPr>
                <w:rFonts w:ascii="Calibri"/>
                <w:sz w:val="24"/>
              </w:rPr>
            </w:pPr>
          </w:p>
          <w:p>
            <w:pPr>
              <w:pStyle w:val="13"/>
              <w:spacing w:before="156"/>
              <w:ind w:left="107"/>
              <w:rPr>
                <w:sz w:val="21"/>
              </w:rPr>
            </w:pPr>
            <w:r>
              <w:rPr>
                <w:spacing w:val="-8"/>
                <w:sz w:val="21"/>
              </w:rPr>
              <w:t>参照《化妆品安全技术规范》</w:t>
            </w:r>
            <w:r>
              <w:rPr>
                <w:sz w:val="21"/>
              </w:rPr>
              <w:t>（</w:t>
            </w:r>
            <w:r>
              <w:rPr>
                <w:rFonts w:ascii="Times New Roman" w:eastAsia="Times New Roman"/>
                <w:sz w:val="21"/>
              </w:rPr>
              <w:t>2015</w:t>
            </w:r>
            <w:r>
              <w:rPr>
                <w:sz w:val="21"/>
              </w:rPr>
              <w:t>年版）</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6" w:type="dxa"/>
            <w:vMerge w:val="restart"/>
          </w:tcPr>
          <w:p>
            <w:pPr>
              <w:pStyle w:val="13"/>
              <w:spacing w:before="5" w:line="300" w:lineRule="exact"/>
              <w:ind w:left="167" w:right="158" w:firstLine="2"/>
              <w:jc w:val="center"/>
              <w:rPr>
                <w:sz w:val="21"/>
              </w:rPr>
            </w:pPr>
            <w:r>
              <w:rPr>
                <w:rFonts w:ascii="Times New Roman" w:eastAsia="Times New Roman"/>
                <w:sz w:val="21"/>
              </w:rPr>
              <w:t>25%</w:t>
            </w:r>
            <w:r>
              <w:rPr>
                <w:sz w:val="21"/>
              </w:rPr>
              <w:t>第三类消毒产品生产企业</w:t>
            </w:r>
          </w:p>
        </w:tc>
        <w:tc>
          <w:tcPr>
            <w:tcW w:w="742" w:type="dxa"/>
            <w:vMerge w:val="restart"/>
          </w:tcPr>
          <w:p>
            <w:pPr>
              <w:pStyle w:val="13"/>
              <w:spacing w:before="45" w:line="199" w:lineRule="auto"/>
              <w:ind w:left="160" w:right="151"/>
              <w:jc w:val="center"/>
              <w:rPr>
                <w:sz w:val="21"/>
              </w:rPr>
            </w:pPr>
            <w:r>
              <w:rPr>
                <w:spacing w:val="-8"/>
                <w:sz w:val="21"/>
              </w:rPr>
              <w:t>全</w:t>
            </w:r>
            <w:r>
              <w:rPr>
                <w:rFonts w:hint="eastAsia"/>
                <w:spacing w:val="-8"/>
                <w:sz w:val="21"/>
                <w:lang w:eastAsia="zh-CN"/>
              </w:rPr>
              <w:t>区</w:t>
            </w:r>
            <w:r>
              <w:rPr>
                <w:spacing w:val="-9"/>
                <w:w w:val="95"/>
                <w:sz w:val="21"/>
              </w:rPr>
              <w:t>总数</w:t>
            </w:r>
          </w:p>
          <w:p>
            <w:pPr>
              <w:pStyle w:val="13"/>
              <w:spacing w:before="5"/>
              <w:ind w:left="158" w:right="151"/>
              <w:jc w:val="center"/>
              <w:rPr>
                <w:rFonts w:ascii="Times New Roman" w:hAnsi="Times New Roman"/>
                <w:sz w:val="21"/>
              </w:rPr>
            </w:pPr>
            <w:r>
              <w:rPr>
                <w:rFonts w:ascii="Times New Roman" w:hAnsi="Times New Roman"/>
                <w:sz w:val="21"/>
              </w:rPr>
              <w:t>≥10</w:t>
            </w:r>
          </w:p>
          <w:p>
            <w:pPr>
              <w:pStyle w:val="13"/>
              <w:spacing w:before="14" w:line="285" w:lineRule="exact"/>
              <w:ind w:left="8"/>
              <w:jc w:val="center"/>
              <w:rPr>
                <w:sz w:val="21"/>
              </w:rPr>
            </w:pPr>
            <w:r>
              <w:rPr>
                <w:w w:val="99"/>
                <w:sz w:val="21"/>
              </w:rPr>
              <w:t>个</w:t>
            </w:r>
          </w:p>
        </w:tc>
        <w:tc>
          <w:tcPr>
            <w:tcW w:w="3774" w:type="dxa"/>
          </w:tcPr>
          <w:p>
            <w:pPr>
              <w:pStyle w:val="13"/>
              <w:spacing w:before="1" w:line="300" w:lineRule="exact"/>
              <w:ind w:left="107" w:right="97"/>
              <w:rPr>
                <w:sz w:val="21"/>
              </w:rPr>
            </w:pPr>
            <w:r>
              <w:rPr>
                <w:w w:val="95"/>
                <w:sz w:val="21"/>
              </w:rPr>
              <w:t>排泄物卫生用品（重点检查成人排泄物</w:t>
            </w:r>
            <w:r>
              <w:rPr>
                <w:sz w:val="21"/>
              </w:rPr>
              <w:t>卫生用品）</w:t>
            </w:r>
          </w:p>
        </w:tc>
        <w:tc>
          <w:tcPr>
            <w:tcW w:w="3990" w:type="dxa"/>
          </w:tcPr>
          <w:p>
            <w:pPr>
              <w:pStyle w:val="13"/>
              <w:spacing w:before="148"/>
              <w:ind w:left="108"/>
              <w:rPr>
                <w:sz w:val="21"/>
              </w:rPr>
            </w:pPr>
            <w:r>
              <w:rPr>
                <w:sz w:val="21"/>
              </w:rPr>
              <w:t>产品微生物指标检验</w:t>
            </w:r>
          </w:p>
        </w:tc>
        <w:tc>
          <w:tcPr>
            <w:tcW w:w="4131" w:type="dxa"/>
          </w:tcPr>
          <w:p>
            <w:pPr>
              <w:pStyle w:val="13"/>
              <w:spacing w:before="1" w:line="300" w:lineRule="exact"/>
              <w:ind w:left="107" w:right="97"/>
              <w:rPr>
                <w:sz w:val="21"/>
              </w:rPr>
            </w:pPr>
            <w:r>
              <w:rPr>
                <w:w w:val="95"/>
                <w:sz w:val="21"/>
              </w:rPr>
              <w:t>《消毒技术规范》、</w:t>
            </w:r>
            <w:r>
              <w:rPr>
                <w:rFonts w:ascii="Times New Roman" w:eastAsia="Times New Roman"/>
                <w:w w:val="95"/>
                <w:sz w:val="21"/>
              </w:rPr>
              <w:t>GB15979</w:t>
            </w:r>
            <w:r>
              <w:rPr>
                <w:w w:val="95"/>
                <w:sz w:val="21"/>
              </w:rPr>
              <w:t>《一次性使用</w:t>
            </w:r>
            <w:r>
              <w:rPr>
                <w:sz w:val="21"/>
              </w:rPr>
              <w:t>卫生用品卫生标准》</w:t>
            </w:r>
          </w:p>
        </w:tc>
        <w:tc>
          <w:tcPr>
            <w:tcW w:w="11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176"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774" w:type="dxa"/>
          </w:tcPr>
          <w:p>
            <w:pPr>
              <w:pStyle w:val="13"/>
              <w:spacing w:before="147"/>
              <w:ind w:left="107"/>
              <w:rPr>
                <w:sz w:val="21"/>
              </w:rPr>
            </w:pPr>
            <w:r>
              <w:rPr>
                <w:sz w:val="21"/>
              </w:rPr>
              <w:t>妇女经期卫生用品</w:t>
            </w:r>
          </w:p>
        </w:tc>
        <w:tc>
          <w:tcPr>
            <w:tcW w:w="3990" w:type="dxa"/>
          </w:tcPr>
          <w:p>
            <w:pPr>
              <w:pStyle w:val="13"/>
              <w:spacing w:before="147"/>
              <w:ind w:left="108"/>
              <w:rPr>
                <w:sz w:val="21"/>
              </w:rPr>
            </w:pPr>
            <w:r>
              <w:rPr>
                <w:sz w:val="21"/>
              </w:rPr>
              <w:t>产品微生物指标检验</w:t>
            </w:r>
          </w:p>
        </w:tc>
        <w:tc>
          <w:tcPr>
            <w:tcW w:w="4131" w:type="dxa"/>
          </w:tcPr>
          <w:p>
            <w:pPr>
              <w:pStyle w:val="13"/>
              <w:spacing w:line="329" w:lineRule="exact"/>
              <w:ind w:left="107"/>
              <w:rPr>
                <w:sz w:val="21"/>
              </w:rPr>
            </w:pPr>
            <w:r>
              <w:rPr>
                <w:sz w:val="21"/>
              </w:rPr>
              <w:t>《消毒技术规范》、</w:t>
            </w:r>
            <w:r>
              <w:rPr>
                <w:rFonts w:ascii="Times New Roman" w:eastAsia="Times New Roman"/>
                <w:sz w:val="21"/>
              </w:rPr>
              <w:t>GB15979</w:t>
            </w:r>
            <w:r>
              <w:rPr>
                <w:sz w:val="21"/>
              </w:rPr>
              <w:t>《一次性使用</w:t>
            </w:r>
          </w:p>
          <w:p>
            <w:pPr>
              <w:pStyle w:val="13"/>
              <w:spacing w:line="250" w:lineRule="exact"/>
              <w:ind w:left="107"/>
              <w:rPr>
                <w:sz w:val="21"/>
              </w:rPr>
            </w:pPr>
            <w:r>
              <w:rPr>
                <w:sz w:val="21"/>
              </w:rPr>
              <w:t>卫生用品卫生标准》</w:t>
            </w:r>
          </w:p>
        </w:tc>
        <w:tc>
          <w:tcPr>
            <w:tcW w:w="1119" w:type="dxa"/>
            <w:vMerge w:val="continue"/>
            <w:tcBorders>
              <w:top w:val="nil"/>
            </w:tcBorders>
          </w:tcPr>
          <w:p>
            <w:pPr>
              <w:rPr>
                <w:sz w:val="2"/>
                <w:szCs w:val="2"/>
              </w:rPr>
            </w:pPr>
          </w:p>
        </w:tc>
      </w:tr>
    </w:tbl>
    <w:p>
      <w:pPr>
        <w:pStyle w:val="6"/>
        <w:spacing w:before="11"/>
        <w:rPr>
          <w:rFonts w:ascii="Calibri"/>
          <w:sz w:val="8"/>
        </w:rPr>
      </w:pPr>
    </w:p>
    <w:p>
      <w:pPr>
        <w:spacing w:before="39"/>
        <w:ind w:left="414" w:right="0" w:firstLine="0"/>
        <w:jc w:val="left"/>
        <w:rPr>
          <w:sz w:val="21"/>
        </w:rPr>
      </w:pPr>
      <w:r>
        <w:rPr>
          <w:sz w:val="21"/>
        </w:rPr>
        <w:t>注：检验标准为现行有效版本</w:t>
      </w:r>
    </w:p>
    <w:p>
      <w:pPr>
        <w:spacing w:before="93"/>
        <w:ind w:left="0" w:right="117" w:firstLine="0"/>
        <w:jc w:val="right"/>
        <w:rPr>
          <w:rFonts w:ascii="Calibri"/>
          <w:sz w:val="18"/>
        </w:rPr>
        <w:sectPr>
          <w:footerReference r:id="rId25" w:type="default"/>
          <w:pgSz w:w="16840" w:h="11910" w:orient="landscape"/>
          <w:pgMar w:top="1060" w:right="600" w:bottom="278" w:left="620" w:header="0" w:footer="1134" w:gutter="0"/>
          <w:pgNumType w:fmt="numberInDash"/>
          <w:cols w:space="0" w:num="1"/>
          <w:rtlGutter w:val="0"/>
          <w:docGrid w:linePitch="0" w:charSpace="0"/>
        </w:sectPr>
      </w:pPr>
    </w:p>
    <w:p>
      <w:pPr>
        <w:pStyle w:val="6"/>
        <w:rPr>
          <w:rFonts w:ascii="Calibri"/>
          <w:sz w:val="20"/>
        </w:rPr>
      </w:pPr>
    </w:p>
    <w:p>
      <w:pPr>
        <w:spacing w:after="0"/>
        <w:rPr>
          <w:rFonts w:ascii="Calibri"/>
          <w:sz w:val="16"/>
        </w:rPr>
        <w:sectPr>
          <w:footerReference r:id="rId26" w:type="default"/>
          <w:pgSz w:w="16840" w:h="11910" w:orient="landscape"/>
          <w:pgMar w:top="1100" w:right="600" w:bottom="278" w:left="620" w:header="0" w:footer="1134" w:gutter="0"/>
          <w:pgNumType w:fmt="numberInDash"/>
          <w:cols w:space="0" w:num="1"/>
          <w:rtlGutter w:val="0"/>
          <w:docGrid w:linePitch="0" w:charSpace="0"/>
        </w:sectPr>
      </w:pPr>
    </w:p>
    <w:p>
      <w:pPr>
        <w:pStyle w:val="6"/>
        <w:spacing w:before="65"/>
        <w:rPr>
          <w:rFonts w:ascii="Times New Roman" w:eastAsia="Times New Roman"/>
        </w:rPr>
      </w:pPr>
      <w:r>
        <w:rPr>
          <w:rFonts w:hint="eastAsia" w:ascii="黑体" w:eastAsia="黑体"/>
          <w:spacing w:val="-27"/>
        </w:rPr>
        <w:t xml:space="preserve">附表 </w:t>
      </w:r>
      <w:r>
        <w:rPr>
          <w:rFonts w:ascii="Times New Roman" w:eastAsia="Times New Roman"/>
        </w:rPr>
        <w:t>2</w:t>
      </w:r>
    </w:p>
    <w:p>
      <w:pPr>
        <w:pStyle w:val="3"/>
        <w:spacing w:before="424"/>
        <w:ind w:left="0" w:leftChars="0" w:hanging="16" w:firstLineChars="0"/>
      </w:pPr>
      <w:r>
        <w:br w:type="column"/>
      </w:r>
      <w:r>
        <w:rPr>
          <w:rFonts w:ascii="Times New Roman" w:eastAsia="Times New Roman"/>
        </w:rPr>
        <w:t>2021</w:t>
      </w:r>
      <w:r>
        <w:t>年重庆市</w:t>
      </w:r>
      <w:r>
        <w:rPr>
          <w:rFonts w:hint="eastAsia"/>
          <w:lang w:eastAsia="zh-CN"/>
        </w:rPr>
        <w:t>长寿区</w:t>
      </w:r>
      <w:r>
        <w:t>消毒产品生产企业随机监督抽查检查表</w:t>
      </w:r>
    </w:p>
    <w:p>
      <w:pPr>
        <w:spacing w:after="0"/>
        <w:sectPr>
          <w:type w:val="continuous"/>
          <w:pgSz w:w="16840" w:h="11910" w:orient="landscape"/>
          <w:pgMar w:top="1340" w:right="600" w:bottom="1420" w:left="620" w:header="720" w:footer="720" w:gutter="0"/>
          <w:pgNumType w:fmt="numberInDash"/>
          <w:cols w:equalWidth="0" w:num="2">
            <w:col w:w="1020" w:space="1565"/>
            <w:col w:w="13035"/>
          </w:cols>
        </w:sectPr>
      </w:pPr>
    </w:p>
    <w:p>
      <w:pPr>
        <w:pStyle w:val="6"/>
        <w:spacing w:before="11"/>
        <w:rPr>
          <w:rFonts w:ascii="方正小标宋_GBK"/>
          <w:sz w:val="22"/>
        </w:rPr>
      </w:pPr>
    </w:p>
    <w:p>
      <w:pPr>
        <w:tabs>
          <w:tab w:val="left" w:pos="3511"/>
          <w:tab w:val="left" w:pos="3774"/>
          <w:tab w:val="left" w:pos="4456"/>
          <w:tab w:val="left" w:pos="6399"/>
          <w:tab w:val="left" w:pos="8814"/>
          <w:tab w:val="left" w:pos="9076"/>
          <w:tab w:val="left" w:pos="12856"/>
        </w:tabs>
        <w:spacing w:before="74" w:line="211" w:lineRule="auto"/>
        <w:ind w:left="520" w:right="2759" w:firstLine="0"/>
        <w:jc w:val="left"/>
        <w:rPr>
          <w:rFonts w:ascii="Times New Roman" w:eastAsia="Times New Roman"/>
          <w:sz w:val="21"/>
        </w:rPr>
      </w:pPr>
      <w:r>
        <w:rPr>
          <w:sz w:val="21"/>
        </w:rPr>
        <w:t>企业名称：</w:t>
      </w:r>
      <w:r>
        <w:rPr>
          <w:sz w:val="21"/>
          <w:u w:val="single"/>
        </w:rPr>
        <w:t xml:space="preserve"> </w:t>
      </w:r>
      <w:r>
        <w:rPr>
          <w:sz w:val="21"/>
          <w:u w:val="single"/>
        </w:rPr>
        <w:tab/>
      </w:r>
      <w:r>
        <w:rPr>
          <w:sz w:val="21"/>
          <w:u w:val="single"/>
        </w:rPr>
        <w:tab/>
      </w:r>
      <w:r>
        <w:rPr>
          <w:sz w:val="21"/>
          <w:u w:val="single"/>
        </w:rPr>
        <w:tab/>
      </w:r>
      <w:r>
        <w:rPr>
          <w:sz w:val="21"/>
        </w:rPr>
        <w:t>卫生许可证号：</w:t>
      </w:r>
      <w:r>
        <w:rPr>
          <w:sz w:val="21"/>
          <w:u w:val="single"/>
        </w:rPr>
        <w:t xml:space="preserve"> </w:t>
      </w:r>
      <w:r>
        <w:rPr>
          <w:sz w:val="21"/>
          <w:u w:val="single"/>
        </w:rPr>
        <w:tab/>
      </w:r>
      <w:r>
        <w:rPr>
          <w:sz w:val="21"/>
          <w:u w:val="single"/>
        </w:rPr>
        <w:tab/>
      </w:r>
      <w:r>
        <w:rPr>
          <w:w w:val="95"/>
          <w:sz w:val="21"/>
        </w:rPr>
        <w:t>地址：</w:t>
      </w:r>
      <w:r>
        <w:rPr>
          <w:w w:val="95"/>
          <w:sz w:val="21"/>
          <w:u w:val="single"/>
        </w:rPr>
        <w:tab/>
      </w:r>
      <w:r>
        <w:rPr>
          <w:w w:val="95"/>
          <w:sz w:val="21"/>
          <w:u w:val="single"/>
        </w:rPr>
        <w:t xml:space="preserve"> </w:t>
      </w:r>
      <w:r>
        <w:rPr>
          <w:sz w:val="21"/>
        </w:rPr>
        <w:t>法定代表人</w:t>
      </w:r>
      <w:r>
        <w:rPr>
          <w:sz w:val="21"/>
          <w:u w:val="single"/>
        </w:rPr>
        <w:t xml:space="preserve"> </w:t>
      </w:r>
      <w:r>
        <w:rPr>
          <w:sz w:val="21"/>
          <w:u w:val="single"/>
        </w:rPr>
        <w:tab/>
      </w:r>
      <w:r>
        <w:rPr>
          <w:sz w:val="21"/>
        </w:rPr>
        <w:tab/>
      </w:r>
      <w:r>
        <w:rPr>
          <w:sz w:val="21"/>
        </w:rPr>
        <w:t>联系人</w:t>
      </w:r>
      <w:r>
        <w:rPr>
          <w:sz w:val="21"/>
          <w:u w:val="single"/>
        </w:rPr>
        <w:t xml:space="preserve"> </w:t>
      </w:r>
      <w:r>
        <w:rPr>
          <w:sz w:val="21"/>
          <w:u w:val="single"/>
        </w:rPr>
        <w:tab/>
      </w:r>
      <w:r>
        <w:rPr>
          <w:sz w:val="21"/>
          <w:u w:val="single"/>
        </w:rPr>
        <w:tab/>
      </w:r>
      <w:r>
        <w:rPr>
          <w:w w:val="95"/>
          <w:sz w:val="21"/>
        </w:rPr>
        <w:t>联系电话</w:t>
      </w:r>
      <w:r>
        <w:rPr>
          <w:rFonts w:ascii="Times New Roman" w:eastAsia="Times New Roman"/>
          <w:w w:val="95"/>
          <w:sz w:val="21"/>
          <w:u w:val="single"/>
        </w:rPr>
        <w:t xml:space="preserve"> </w:t>
      </w:r>
      <w:r>
        <w:rPr>
          <w:rFonts w:ascii="Times New Roman" w:eastAsia="Times New Roman"/>
          <w:sz w:val="21"/>
          <w:u w:val="single"/>
        </w:rPr>
        <w:tab/>
      </w:r>
      <w:r>
        <w:rPr>
          <w:rFonts w:ascii="Times New Roman" w:eastAsia="Times New Roman"/>
          <w:sz w:val="21"/>
          <w:u w:val="single"/>
        </w:rPr>
        <w:tab/>
      </w:r>
    </w:p>
    <w:p>
      <w:pPr>
        <w:tabs>
          <w:tab w:val="left" w:pos="3511"/>
          <w:tab w:val="left" w:pos="6819"/>
        </w:tabs>
        <w:spacing w:before="0" w:line="338" w:lineRule="exact"/>
        <w:ind w:left="520" w:right="0" w:firstLine="0"/>
        <w:jc w:val="left"/>
        <w:rPr>
          <w:rFonts w:ascii="Times New Roman" w:eastAsia="Times New Roman"/>
          <w:sz w:val="13"/>
        </w:rPr>
      </w:pPr>
      <w:r>
        <mc:AlternateContent>
          <mc:Choice Requires="wps">
            <w:drawing>
              <wp:anchor distT="0" distB="0" distL="114300" distR="114300" simplePos="0" relativeHeight="251688960" behindDoc="0" locked="0" layoutInCell="1" allowOverlap="1">
                <wp:simplePos x="0" y="0"/>
                <wp:positionH relativeFrom="page">
                  <wp:posOffset>759460</wp:posOffset>
                </wp:positionH>
                <wp:positionV relativeFrom="paragraph">
                  <wp:posOffset>178435</wp:posOffset>
                </wp:positionV>
                <wp:extent cx="9175750" cy="3860800"/>
                <wp:effectExtent l="0" t="0" r="0" b="0"/>
                <wp:wrapNone/>
                <wp:docPr id="24" name="文本框 23"/>
                <wp:cNvGraphicFramePr/>
                <a:graphic xmlns:a="http://schemas.openxmlformats.org/drawingml/2006/main">
                  <a:graphicData uri="http://schemas.microsoft.com/office/word/2010/wordprocessingShape">
                    <wps:wsp>
                      <wps:cNvSpPr txBox="1"/>
                      <wps:spPr>
                        <a:xfrm>
                          <a:off x="0" y="0"/>
                          <a:ext cx="9175750" cy="386080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560"/>
                              <w:gridCol w:w="7546"/>
                              <w:gridCol w:w="1755"/>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tcPr>
                                <w:p>
                                  <w:pPr>
                                    <w:pStyle w:val="13"/>
                                    <w:spacing w:before="38" w:line="311" w:lineRule="exact"/>
                                    <w:ind w:left="486" w:right="478"/>
                                    <w:jc w:val="center"/>
                                    <w:rPr>
                                      <w:sz w:val="21"/>
                                    </w:rPr>
                                  </w:pPr>
                                  <w:r>
                                    <w:rPr>
                                      <w:sz w:val="21"/>
                                    </w:rPr>
                                    <w:t>项目</w:t>
                                  </w:r>
                                </w:p>
                              </w:tc>
                              <w:tc>
                                <w:tcPr>
                                  <w:tcW w:w="1560" w:type="dxa"/>
                                </w:tcPr>
                                <w:p>
                                  <w:pPr>
                                    <w:pStyle w:val="13"/>
                                    <w:spacing w:before="38" w:line="311" w:lineRule="exact"/>
                                    <w:ind w:left="233" w:right="226"/>
                                    <w:jc w:val="center"/>
                                    <w:rPr>
                                      <w:sz w:val="21"/>
                                    </w:rPr>
                                  </w:pPr>
                                  <w:r>
                                    <w:rPr>
                                      <w:sz w:val="21"/>
                                    </w:rPr>
                                    <w:t>风险类别</w:t>
                                  </w:r>
                                </w:p>
                              </w:tc>
                              <w:tc>
                                <w:tcPr>
                                  <w:tcW w:w="7546" w:type="dxa"/>
                                </w:tcPr>
                                <w:p>
                                  <w:pPr>
                                    <w:pStyle w:val="13"/>
                                    <w:spacing w:before="38" w:line="311" w:lineRule="exact"/>
                                    <w:ind w:left="73" w:right="69"/>
                                    <w:jc w:val="center"/>
                                    <w:rPr>
                                      <w:sz w:val="21"/>
                                    </w:rPr>
                                  </w:pPr>
                                  <w:r>
                                    <w:rPr>
                                      <w:sz w:val="21"/>
                                    </w:rPr>
                                    <w:t>重点检查内容</w:t>
                                  </w:r>
                                </w:p>
                              </w:tc>
                              <w:tc>
                                <w:tcPr>
                                  <w:tcW w:w="1755" w:type="dxa"/>
                                </w:tcPr>
                                <w:p>
                                  <w:pPr>
                                    <w:pStyle w:val="13"/>
                                    <w:spacing w:before="38" w:line="311" w:lineRule="exact"/>
                                    <w:ind w:left="455"/>
                                    <w:rPr>
                                      <w:sz w:val="21"/>
                                    </w:rPr>
                                  </w:pPr>
                                  <w:r>
                                    <w:rPr>
                                      <w:sz w:val="21"/>
                                    </w:rPr>
                                    <w:t>检查结果</w:t>
                                  </w:r>
                                </w:p>
                              </w:tc>
                              <w:tc>
                                <w:tcPr>
                                  <w:tcW w:w="2140" w:type="dxa"/>
                                </w:tcPr>
                                <w:p>
                                  <w:pPr>
                                    <w:pStyle w:val="13"/>
                                    <w:spacing w:before="38" w:line="311" w:lineRule="exact"/>
                                    <w:ind w:left="839" w:right="831"/>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34" w:type="dxa"/>
                                  <w:vMerge w:val="restart"/>
                                </w:tcPr>
                                <w:p>
                                  <w:pPr>
                                    <w:pStyle w:val="13"/>
                                    <w:spacing w:before="4"/>
                                    <w:rPr>
                                      <w:rFonts w:ascii="Calibri"/>
                                      <w:sz w:val="24"/>
                                    </w:rPr>
                                  </w:pPr>
                                </w:p>
                                <w:p>
                                  <w:pPr>
                                    <w:pStyle w:val="13"/>
                                    <w:spacing w:line="213" w:lineRule="auto"/>
                                    <w:ind w:left="296" w:right="287"/>
                                    <w:rPr>
                                      <w:sz w:val="21"/>
                                    </w:rPr>
                                  </w:pPr>
                                  <w:r>
                                    <w:rPr>
                                      <w:sz w:val="21"/>
                                    </w:rPr>
                                    <w:t>卫生许可持证情况</w:t>
                                  </w:r>
                                </w:p>
                              </w:tc>
                              <w:tc>
                                <w:tcPr>
                                  <w:tcW w:w="1560" w:type="dxa"/>
                                  <w:vMerge w:val="restart"/>
                                </w:tcPr>
                                <w:p>
                                  <w:pPr>
                                    <w:pStyle w:val="13"/>
                                    <w:spacing w:before="4"/>
                                    <w:rPr>
                                      <w:rFonts w:ascii="Calibri"/>
                                      <w:sz w:val="35"/>
                                    </w:rPr>
                                  </w:pPr>
                                </w:p>
                                <w:p>
                                  <w:pPr>
                                    <w:pStyle w:val="13"/>
                                    <w:ind w:left="359"/>
                                    <w:rPr>
                                      <w:sz w:val="21"/>
                                    </w:rPr>
                                  </w:pPr>
                                  <w:r>
                                    <w:rPr>
                                      <w:sz w:val="21"/>
                                    </w:rPr>
                                    <w:t>全部类别</w:t>
                                  </w:r>
                                </w:p>
                              </w:tc>
                              <w:tc>
                                <w:tcPr>
                                  <w:tcW w:w="7546" w:type="dxa"/>
                                </w:tcPr>
                                <w:p>
                                  <w:pPr>
                                    <w:pStyle w:val="13"/>
                                    <w:spacing w:before="43" w:line="315" w:lineRule="exact"/>
                                    <w:ind w:left="76" w:right="69"/>
                                    <w:jc w:val="center"/>
                                    <w:rPr>
                                      <w:sz w:val="21"/>
                                    </w:rPr>
                                  </w:pPr>
                                  <w:r>
                                    <w:rPr>
                                      <w:sz w:val="21"/>
                                    </w:rPr>
                                    <w:t>法定代表人、企业名称、企业生产地址是否与实际一致</w:t>
                                  </w:r>
                                </w:p>
                              </w:tc>
                              <w:tc>
                                <w:tcPr>
                                  <w:tcW w:w="1755" w:type="dxa"/>
                                </w:tcPr>
                                <w:p>
                                  <w:pPr>
                                    <w:pStyle w:val="13"/>
                                    <w:spacing w:before="43" w:line="315"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44" w:line="314" w:lineRule="exact"/>
                                    <w:ind w:left="73" w:right="69"/>
                                    <w:jc w:val="center"/>
                                    <w:rPr>
                                      <w:sz w:val="21"/>
                                    </w:rPr>
                                  </w:pPr>
                                  <w:r>
                                    <w:rPr>
                                      <w:sz w:val="21"/>
                                    </w:rPr>
                                    <w:t>生产类别、项目是否与实际一致</w:t>
                                  </w:r>
                                </w:p>
                              </w:tc>
                              <w:tc>
                                <w:tcPr>
                                  <w:tcW w:w="1755" w:type="dxa"/>
                                </w:tcPr>
                                <w:p>
                                  <w:pPr>
                                    <w:pStyle w:val="13"/>
                                    <w:spacing w:before="44" w:line="314"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45" w:line="313" w:lineRule="exact"/>
                                    <w:ind w:left="76" w:right="67"/>
                                    <w:jc w:val="center"/>
                                    <w:rPr>
                                      <w:sz w:val="21"/>
                                    </w:rPr>
                                  </w:pPr>
                                  <w:r>
                                    <w:rPr>
                                      <w:sz w:val="21"/>
                                    </w:rPr>
                                    <w:t>卫生许可证是否在有效期</w:t>
                                  </w:r>
                                </w:p>
                              </w:tc>
                              <w:tc>
                                <w:tcPr>
                                  <w:tcW w:w="1755" w:type="dxa"/>
                                </w:tcPr>
                                <w:p>
                                  <w:pPr>
                                    <w:pStyle w:val="13"/>
                                    <w:spacing w:before="45" w:line="313"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434"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177"/>
                                    <w:ind w:left="296"/>
                                    <w:rPr>
                                      <w:sz w:val="21"/>
                                    </w:rPr>
                                  </w:pPr>
                                  <w:r>
                                    <w:rPr>
                                      <w:sz w:val="21"/>
                                    </w:rPr>
                                    <w:t>生产条件</w:t>
                                  </w:r>
                                </w:p>
                              </w:tc>
                              <w:tc>
                                <w:tcPr>
                                  <w:tcW w:w="1560" w:type="dxa"/>
                                </w:tcPr>
                                <w:p>
                                  <w:pPr>
                                    <w:pStyle w:val="13"/>
                                    <w:spacing w:before="96"/>
                                    <w:ind w:left="233" w:right="226"/>
                                    <w:jc w:val="center"/>
                                    <w:rPr>
                                      <w:sz w:val="21"/>
                                    </w:rPr>
                                  </w:pPr>
                                  <w:r>
                                    <w:rPr>
                                      <w:sz w:val="21"/>
                                    </w:rPr>
                                    <w:t>全部类别</w:t>
                                  </w:r>
                                </w:p>
                              </w:tc>
                              <w:tc>
                                <w:tcPr>
                                  <w:tcW w:w="7546" w:type="dxa"/>
                                </w:tcPr>
                                <w:p>
                                  <w:pPr>
                                    <w:pStyle w:val="13"/>
                                    <w:spacing w:before="96"/>
                                    <w:ind w:left="76" w:right="69"/>
                                    <w:jc w:val="center"/>
                                    <w:rPr>
                                      <w:sz w:val="21"/>
                                    </w:rPr>
                                  </w:pPr>
                                  <w:r>
                                    <w:rPr>
                                      <w:sz w:val="21"/>
                                    </w:rPr>
                                    <w:t>生产车间布局、流程、生产设施设备是否与申报时一致</w:t>
                                  </w:r>
                                </w:p>
                              </w:tc>
                              <w:tc>
                                <w:tcPr>
                                  <w:tcW w:w="1755" w:type="dxa"/>
                                </w:tcPr>
                                <w:p>
                                  <w:pPr>
                                    <w:pStyle w:val="13"/>
                                    <w:spacing w:before="96"/>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34" w:type="dxa"/>
                                  <w:vMerge w:val="continue"/>
                                  <w:tcBorders>
                                    <w:top w:val="nil"/>
                                  </w:tcBorders>
                                </w:tcPr>
                                <w:p>
                                  <w:pPr>
                                    <w:rPr>
                                      <w:sz w:val="2"/>
                                      <w:szCs w:val="2"/>
                                    </w:rPr>
                                  </w:pPr>
                                </w:p>
                              </w:tc>
                              <w:tc>
                                <w:tcPr>
                                  <w:tcW w:w="1560" w:type="dxa"/>
                                  <w:vMerge w:val="restart"/>
                                </w:tcPr>
                                <w:p>
                                  <w:pPr>
                                    <w:pStyle w:val="13"/>
                                    <w:rPr>
                                      <w:rFonts w:ascii="Calibri"/>
                                      <w:sz w:val="24"/>
                                    </w:rPr>
                                  </w:pPr>
                                </w:p>
                                <w:p>
                                  <w:pPr>
                                    <w:pStyle w:val="13"/>
                                    <w:spacing w:before="2"/>
                                    <w:rPr>
                                      <w:rFonts w:ascii="Calibri"/>
                                      <w:sz w:val="22"/>
                                    </w:rPr>
                                  </w:pPr>
                                </w:p>
                                <w:p>
                                  <w:pPr>
                                    <w:pStyle w:val="13"/>
                                    <w:ind w:left="254"/>
                                    <w:rPr>
                                      <w:sz w:val="21"/>
                                    </w:rPr>
                                  </w:pPr>
                                  <w:r>
                                    <w:rPr>
                                      <w:sz w:val="21"/>
                                    </w:rPr>
                                    <w:t>第一类产品</w:t>
                                  </w:r>
                                </w:p>
                              </w:tc>
                              <w:tc>
                                <w:tcPr>
                                  <w:tcW w:w="7546" w:type="dxa"/>
                                </w:tcPr>
                                <w:p>
                                  <w:pPr>
                                    <w:pStyle w:val="13"/>
                                    <w:spacing w:before="43" w:line="315" w:lineRule="exact"/>
                                    <w:ind w:left="73" w:right="69"/>
                                    <w:jc w:val="center"/>
                                    <w:rPr>
                                      <w:sz w:val="21"/>
                                    </w:rPr>
                                  </w:pPr>
                                  <w:r>
                                    <w:rPr>
                                      <w:sz w:val="21"/>
                                    </w:rPr>
                                    <w:t>医疗器械高水平消毒剂、灭菌剂生产用水是否符合相应要求</w:t>
                                  </w:r>
                                </w:p>
                              </w:tc>
                              <w:tc>
                                <w:tcPr>
                                  <w:tcW w:w="1755" w:type="dxa"/>
                                </w:tcPr>
                                <w:p>
                                  <w:pPr>
                                    <w:pStyle w:val="13"/>
                                    <w:spacing w:before="43" w:line="315"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44" w:line="314" w:lineRule="exact"/>
                                    <w:ind w:left="76" w:right="69"/>
                                    <w:jc w:val="center"/>
                                    <w:rPr>
                                      <w:sz w:val="21"/>
                                    </w:rPr>
                                  </w:pPr>
                                  <w:r>
                                    <w:rPr>
                                      <w:sz w:val="21"/>
                                    </w:rPr>
                                    <w:t>皮肤黏膜消毒剂的净化车间和生产用水是否符合相应要求</w:t>
                                  </w:r>
                                </w:p>
                              </w:tc>
                              <w:tc>
                                <w:tcPr>
                                  <w:tcW w:w="1755" w:type="dxa"/>
                                </w:tcPr>
                                <w:p>
                                  <w:pPr>
                                    <w:pStyle w:val="13"/>
                                    <w:spacing w:before="44" w:line="314"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1" w:line="320" w:lineRule="exact"/>
                                    <w:ind w:left="2721" w:right="28" w:hanging="2614"/>
                                    <w:rPr>
                                      <w:sz w:val="21"/>
                                    </w:rPr>
                                  </w:pPr>
                                  <w:r>
                                    <w:rPr>
                                      <w:w w:val="95"/>
                                      <w:sz w:val="21"/>
                                    </w:rPr>
                                    <w:t xml:space="preserve">生物指示物、灭菌效果化学指示物、医疗器械高水平消毒器械、灭菌器械的生产    </w:t>
                                  </w:r>
                                  <w:r>
                                    <w:rPr>
                                      <w:sz w:val="21"/>
                                    </w:rPr>
                                    <w:t>设施是否符合相应要求</w:t>
                                  </w:r>
                                </w:p>
                              </w:tc>
                              <w:tc>
                                <w:tcPr>
                                  <w:tcW w:w="1755" w:type="dxa"/>
                                </w:tcPr>
                                <w:p>
                                  <w:pPr>
                                    <w:pStyle w:val="13"/>
                                    <w:spacing w:before="174"/>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434" w:type="dxa"/>
                                  <w:vMerge w:val="continue"/>
                                  <w:tcBorders>
                                    <w:top w:val="nil"/>
                                  </w:tcBorders>
                                </w:tcPr>
                                <w:p>
                                  <w:pPr>
                                    <w:rPr>
                                      <w:sz w:val="2"/>
                                      <w:szCs w:val="2"/>
                                    </w:rPr>
                                  </w:pPr>
                                </w:p>
                              </w:tc>
                              <w:tc>
                                <w:tcPr>
                                  <w:tcW w:w="1560" w:type="dxa"/>
                                </w:tcPr>
                                <w:p>
                                  <w:pPr>
                                    <w:pStyle w:val="13"/>
                                    <w:spacing w:before="109"/>
                                    <w:ind w:left="233" w:right="226"/>
                                    <w:jc w:val="center"/>
                                    <w:rPr>
                                      <w:sz w:val="21"/>
                                    </w:rPr>
                                  </w:pPr>
                                  <w:r>
                                    <w:rPr>
                                      <w:sz w:val="21"/>
                                    </w:rPr>
                                    <w:t>第二类产品</w:t>
                                  </w:r>
                                </w:p>
                              </w:tc>
                              <w:tc>
                                <w:tcPr>
                                  <w:tcW w:w="7546" w:type="dxa"/>
                                </w:tcPr>
                                <w:p>
                                  <w:pPr>
                                    <w:pStyle w:val="13"/>
                                    <w:spacing w:before="109"/>
                                    <w:ind w:left="76" w:right="69"/>
                                    <w:jc w:val="center"/>
                                    <w:rPr>
                                      <w:sz w:val="21"/>
                                    </w:rPr>
                                  </w:pPr>
                                  <w:r>
                                    <w:rPr>
                                      <w:sz w:val="21"/>
                                    </w:rPr>
                                    <w:t>用于皮肤黏膜的抗（抑）菌的净化车间、生产用水、生产设施是否符合相应要求</w:t>
                                  </w:r>
                                </w:p>
                              </w:tc>
                              <w:tc>
                                <w:tcPr>
                                  <w:tcW w:w="1755" w:type="dxa"/>
                                </w:tcPr>
                                <w:p>
                                  <w:pPr>
                                    <w:pStyle w:val="13"/>
                                    <w:spacing w:before="109"/>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34" w:type="dxa"/>
                                  <w:vMerge w:val="continue"/>
                                  <w:tcBorders>
                                    <w:top w:val="nil"/>
                                  </w:tcBorders>
                                </w:tcPr>
                                <w:p>
                                  <w:pPr>
                                    <w:rPr>
                                      <w:sz w:val="2"/>
                                      <w:szCs w:val="2"/>
                                    </w:rPr>
                                  </w:pPr>
                                </w:p>
                              </w:tc>
                              <w:tc>
                                <w:tcPr>
                                  <w:tcW w:w="1560" w:type="dxa"/>
                                </w:tcPr>
                                <w:p>
                                  <w:pPr>
                                    <w:pStyle w:val="13"/>
                                    <w:spacing w:before="129"/>
                                    <w:ind w:left="233" w:right="226"/>
                                    <w:jc w:val="center"/>
                                    <w:rPr>
                                      <w:sz w:val="21"/>
                                    </w:rPr>
                                  </w:pPr>
                                  <w:r>
                                    <w:rPr>
                                      <w:sz w:val="21"/>
                                    </w:rPr>
                                    <w:t>第三类产品</w:t>
                                  </w:r>
                                </w:p>
                              </w:tc>
                              <w:tc>
                                <w:tcPr>
                                  <w:tcW w:w="7546" w:type="dxa"/>
                                </w:tcPr>
                                <w:p>
                                  <w:pPr>
                                    <w:pStyle w:val="13"/>
                                    <w:spacing w:before="129"/>
                                    <w:ind w:left="73" w:right="69"/>
                                    <w:jc w:val="center"/>
                                    <w:rPr>
                                      <w:sz w:val="21"/>
                                    </w:rPr>
                                  </w:pPr>
                                  <w:r>
                                    <w:rPr>
                                      <w:sz w:val="21"/>
                                    </w:rPr>
                                    <w:t>空气消毒设施是否符合相应要求</w:t>
                                  </w:r>
                                </w:p>
                              </w:tc>
                              <w:tc>
                                <w:tcPr>
                                  <w:tcW w:w="1755" w:type="dxa"/>
                                </w:tcPr>
                                <w:p>
                                  <w:pPr>
                                    <w:pStyle w:val="13"/>
                                    <w:spacing w:before="129"/>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434" w:type="dxa"/>
                                  <w:vMerge w:val="restart"/>
                                </w:tcPr>
                                <w:p>
                                  <w:pPr>
                                    <w:pStyle w:val="13"/>
                                    <w:rPr>
                                      <w:rFonts w:ascii="Calibri"/>
                                      <w:sz w:val="24"/>
                                    </w:rPr>
                                  </w:pPr>
                                </w:p>
                                <w:p>
                                  <w:pPr>
                                    <w:pStyle w:val="13"/>
                                    <w:spacing w:before="5"/>
                                    <w:rPr>
                                      <w:rFonts w:ascii="Calibri"/>
                                      <w:sz w:val="26"/>
                                    </w:rPr>
                                  </w:pPr>
                                </w:p>
                                <w:p>
                                  <w:pPr>
                                    <w:pStyle w:val="13"/>
                                    <w:ind w:left="296"/>
                                    <w:rPr>
                                      <w:sz w:val="21"/>
                                    </w:rPr>
                                  </w:pPr>
                                  <w:r>
                                    <w:rPr>
                                      <w:sz w:val="21"/>
                                    </w:rPr>
                                    <w:t>生产过程</w:t>
                                  </w:r>
                                </w:p>
                              </w:tc>
                              <w:tc>
                                <w:tcPr>
                                  <w:tcW w:w="1560" w:type="dxa"/>
                                  <w:vMerge w:val="restart"/>
                                </w:tcPr>
                                <w:p>
                                  <w:pPr>
                                    <w:pStyle w:val="13"/>
                                    <w:rPr>
                                      <w:rFonts w:ascii="Calibri"/>
                                      <w:sz w:val="24"/>
                                    </w:rPr>
                                  </w:pPr>
                                </w:p>
                                <w:p>
                                  <w:pPr>
                                    <w:pStyle w:val="13"/>
                                    <w:spacing w:before="5"/>
                                    <w:rPr>
                                      <w:rFonts w:ascii="Calibri"/>
                                      <w:sz w:val="26"/>
                                    </w:rPr>
                                  </w:pPr>
                                </w:p>
                                <w:p>
                                  <w:pPr>
                                    <w:pStyle w:val="13"/>
                                    <w:ind w:left="359"/>
                                    <w:rPr>
                                      <w:sz w:val="21"/>
                                    </w:rPr>
                                  </w:pPr>
                                  <w:r>
                                    <w:rPr>
                                      <w:sz w:val="21"/>
                                    </w:rPr>
                                    <w:t>全部类别</w:t>
                                  </w:r>
                                </w:p>
                              </w:tc>
                              <w:tc>
                                <w:tcPr>
                                  <w:tcW w:w="7546" w:type="dxa"/>
                                </w:tcPr>
                                <w:p>
                                  <w:pPr>
                                    <w:pStyle w:val="13"/>
                                    <w:spacing w:before="184"/>
                                    <w:ind w:left="76" w:right="69"/>
                                    <w:jc w:val="center"/>
                                    <w:rPr>
                                      <w:sz w:val="21"/>
                                    </w:rPr>
                                  </w:pPr>
                                  <w:r>
                                    <w:rPr>
                                      <w:sz w:val="21"/>
                                    </w:rPr>
                                    <w:t>是否有合格的出厂检验报告</w:t>
                                  </w:r>
                                </w:p>
                              </w:tc>
                              <w:tc>
                                <w:tcPr>
                                  <w:tcW w:w="1755" w:type="dxa"/>
                                </w:tcPr>
                                <w:p>
                                  <w:pPr>
                                    <w:pStyle w:val="13"/>
                                    <w:spacing w:before="184"/>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2"/>
                                    <w:rPr>
                                      <w:rFonts w:ascii="Calibri"/>
                                      <w:sz w:val="23"/>
                                    </w:rPr>
                                  </w:pPr>
                                </w:p>
                                <w:p>
                                  <w:pPr>
                                    <w:pStyle w:val="13"/>
                                    <w:ind w:left="73" w:right="69"/>
                                    <w:jc w:val="center"/>
                                    <w:rPr>
                                      <w:sz w:val="21"/>
                                    </w:rPr>
                                  </w:pPr>
                                  <w:r>
                                    <w:rPr>
                                      <w:sz w:val="21"/>
                                    </w:rPr>
                                    <w:t>是否有合格的生产记录</w:t>
                                  </w:r>
                                </w:p>
                              </w:tc>
                              <w:tc>
                                <w:tcPr>
                                  <w:tcW w:w="1755" w:type="dxa"/>
                                </w:tcPr>
                                <w:p>
                                  <w:pPr>
                                    <w:pStyle w:val="13"/>
                                    <w:spacing w:before="2"/>
                                    <w:rPr>
                                      <w:rFonts w:ascii="Calibri"/>
                                      <w:sz w:val="23"/>
                                    </w:rPr>
                                  </w:pPr>
                                </w:p>
                                <w:p>
                                  <w:pPr>
                                    <w:pStyle w:val="13"/>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bl>
                          <w:p>
                            <w:pPr>
                              <w:pStyle w:val="6"/>
                            </w:pPr>
                          </w:p>
                        </w:txbxContent>
                      </wps:txbx>
                      <wps:bodyPr lIns="0" tIns="0" rIns="0" bIns="0" upright="1"/>
                    </wps:wsp>
                  </a:graphicData>
                </a:graphic>
              </wp:anchor>
            </w:drawing>
          </mc:Choice>
          <mc:Fallback>
            <w:pict>
              <v:shape id="文本框 23" o:spid="_x0000_s1026" o:spt="202" type="#_x0000_t202" style="position:absolute;left:0pt;margin-left:59.8pt;margin-top:14.05pt;height:304pt;width:722.5pt;mso-position-horizontal-relative:page;z-index:251688960;mso-width-relative:page;mso-height-relative:page;" filled="f" stroked="f" coordsize="21600,21600" o:gfxdata="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Dq2nNkAAAALAQAADwAA&#10;AAAAAAABACAAAAAiAAAAZHJzL2Rvd25yZXYueG1sUEsBAhQAFAAAAAgAh07iQOjWv/+jAQAAJwMA&#10;AA4AAAAAAAAAAQAgAAAAKAEAAGRycy9lMm9Eb2MueG1sUEsFBgAAAAAGAAYAWQEAAD0FA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560"/>
                        <w:gridCol w:w="7546"/>
                        <w:gridCol w:w="1755"/>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tcPr>
                          <w:p>
                            <w:pPr>
                              <w:pStyle w:val="13"/>
                              <w:spacing w:before="38" w:line="311" w:lineRule="exact"/>
                              <w:ind w:left="486" w:right="478"/>
                              <w:jc w:val="center"/>
                              <w:rPr>
                                <w:sz w:val="21"/>
                              </w:rPr>
                            </w:pPr>
                            <w:r>
                              <w:rPr>
                                <w:sz w:val="21"/>
                              </w:rPr>
                              <w:t>项目</w:t>
                            </w:r>
                          </w:p>
                        </w:tc>
                        <w:tc>
                          <w:tcPr>
                            <w:tcW w:w="1560" w:type="dxa"/>
                          </w:tcPr>
                          <w:p>
                            <w:pPr>
                              <w:pStyle w:val="13"/>
                              <w:spacing w:before="38" w:line="311" w:lineRule="exact"/>
                              <w:ind w:left="233" w:right="226"/>
                              <w:jc w:val="center"/>
                              <w:rPr>
                                <w:sz w:val="21"/>
                              </w:rPr>
                            </w:pPr>
                            <w:r>
                              <w:rPr>
                                <w:sz w:val="21"/>
                              </w:rPr>
                              <w:t>风险类别</w:t>
                            </w:r>
                          </w:p>
                        </w:tc>
                        <w:tc>
                          <w:tcPr>
                            <w:tcW w:w="7546" w:type="dxa"/>
                          </w:tcPr>
                          <w:p>
                            <w:pPr>
                              <w:pStyle w:val="13"/>
                              <w:spacing w:before="38" w:line="311" w:lineRule="exact"/>
                              <w:ind w:left="73" w:right="69"/>
                              <w:jc w:val="center"/>
                              <w:rPr>
                                <w:sz w:val="21"/>
                              </w:rPr>
                            </w:pPr>
                            <w:r>
                              <w:rPr>
                                <w:sz w:val="21"/>
                              </w:rPr>
                              <w:t>重点检查内容</w:t>
                            </w:r>
                          </w:p>
                        </w:tc>
                        <w:tc>
                          <w:tcPr>
                            <w:tcW w:w="1755" w:type="dxa"/>
                          </w:tcPr>
                          <w:p>
                            <w:pPr>
                              <w:pStyle w:val="13"/>
                              <w:spacing w:before="38" w:line="311" w:lineRule="exact"/>
                              <w:ind w:left="455"/>
                              <w:rPr>
                                <w:sz w:val="21"/>
                              </w:rPr>
                            </w:pPr>
                            <w:r>
                              <w:rPr>
                                <w:sz w:val="21"/>
                              </w:rPr>
                              <w:t>检查结果</w:t>
                            </w:r>
                          </w:p>
                        </w:tc>
                        <w:tc>
                          <w:tcPr>
                            <w:tcW w:w="2140" w:type="dxa"/>
                          </w:tcPr>
                          <w:p>
                            <w:pPr>
                              <w:pStyle w:val="13"/>
                              <w:spacing w:before="38" w:line="311" w:lineRule="exact"/>
                              <w:ind w:left="839" w:right="831"/>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34" w:type="dxa"/>
                            <w:vMerge w:val="restart"/>
                          </w:tcPr>
                          <w:p>
                            <w:pPr>
                              <w:pStyle w:val="13"/>
                              <w:spacing w:before="4"/>
                              <w:rPr>
                                <w:rFonts w:ascii="Calibri"/>
                                <w:sz w:val="24"/>
                              </w:rPr>
                            </w:pPr>
                          </w:p>
                          <w:p>
                            <w:pPr>
                              <w:pStyle w:val="13"/>
                              <w:spacing w:line="213" w:lineRule="auto"/>
                              <w:ind w:left="296" w:right="287"/>
                              <w:rPr>
                                <w:sz w:val="21"/>
                              </w:rPr>
                            </w:pPr>
                            <w:r>
                              <w:rPr>
                                <w:sz w:val="21"/>
                              </w:rPr>
                              <w:t>卫生许可持证情况</w:t>
                            </w:r>
                          </w:p>
                        </w:tc>
                        <w:tc>
                          <w:tcPr>
                            <w:tcW w:w="1560" w:type="dxa"/>
                            <w:vMerge w:val="restart"/>
                          </w:tcPr>
                          <w:p>
                            <w:pPr>
                              <w:pStyle w:val="13"/>
                              <w:spacing w:before="4"/>
                              <w:rPr>
                                <w:rFonts w:ascii="Calibri"/>
                                <w:sz w:val="35"/>
                              </w:rPr>
                            </w:pPr>
                          </w:p>
                          <w:p>
                            <w:pPr>
                              <w:pStyle w:val="13"/>
                              <w:ind w:left="359"/>
                              <w:rPr>
                                <w:sz w:val="21"/>
                              </w:rPr>
                            </w:pPr>
                            <w:r>
                              <w:rPr>
                                <w:sz w:val="21"/>
                              </w:rPr>
                              <w:t>全部类别</w:t>
                            </w:r>
                          </w:p>
                        </w:tc>
                        <w:tc>
                          <w:tcPr>
                            <w:tcW w:w="7546" w:type="dxa"/>
                          </w:tcPr>
                          <w:p>
                            <w:pPr>
                              <w:pStyle w:val="13"/>
                              <w:spacing w:before="43" w:line="315" w:lineRule="exact"/>
                              <w:ind w:left="76" w:right="69"/>
                              <w:jc w:val="center"/>
                              <w:rPr>
                                <w:sz w:val="21"/>
                              </w:rPr>
                            </w:pPr>
                            <w:r>
                              <w:rPr>
                                <w:sz w:val="21"/>
                              </w:rPr>
                              <w:t>法定代表人、企业名称、企业生产地址是否与实际一致</w:t>
                            </w:r>
                          </w:p>
                        </w:tc>
                        <w:tc>
                          <w:tcPr>
                            <w:tcW w:w="1755" w:type="dxa"/>
                          </w:tcPr>
                          <w:p>
                            <w:pPr>
                              <w:pStyle w:val="13"/>
                              <w:spacing w:before="43" w:line="315"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44" w:line="314" w:lineRule="exact"/>
                              <w:ind w:left="73" w:right="69"/>
                              <w:jc w:val="center"/>
                              <w:rPr>
                                <w:sz w:val="21"/>
                              </w:rPr>
                            </w:pPr>
                            <w:r>
                              <w:rPr>
                                <w:sz w:val="21"/>
                              </w:rPr>
                              <w:t>生产类别、项目是否与实际一致</w:t>
                            </w:r>
                          </w:p>
                        </w:tc>
                        <w:tc>
                          <w:tcPr>
                            <w:tcW w:w="1755" w:type="dxa"/>
                          </w:tcPr>
                          <w:p>
                            <w:pPr>
                              <w:pStyle w:val="13"/>
                              <w:spacing w:before="44" w:line="314"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45" w:line="313" w:lineRule="exact"/>
                              <w:ind w:left="76" w:right="67"/>
                              <w:jc w:val="center"/>
                              <w:rPr>
                                <w:sz w:val="21"/>
                              </w:rPr>
                            </w:pPr>
                            <w:r>
                              <w:rPr>
                                <w:sz w:val="21"/>
                              </w:rPr>
                              <w:t>卫生许可证是否在有效期</w:t>
                            </w:r>
                          </w:p>
                        </w:tc>
                        <w:tc>
                          <w:tcPr>
                            <w:tcW w:w="1755" w:type="dxa"/>
                          </w:tcPr>
                          <w:p>
                            <w:pPr>
                              <w:pStyle w:val="13"/>
                              <w:spacing w:before="45" w:line="313"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434"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rPr>
                                <w:rFonts w:ascii="Calibri"/>
                                <w:sz w:val="24"/>
                              </w:rPr>
                            </w:pPr>
                          </w:p>
                          <w:p>
                            <w:pPr>
                              <w:pStyle w:val="13"/>
                              <w:spacing w:before="177"/>
                              <w:ind w:left="296"/>
                              <w:rPr>
                                <w:sz w:val="21"/>
                              </w:rPr>
                            </w:pPr>
                            <w:r>
                              <w:rPr>
                                <w:sz w:val="21"/>
                              </w:rPr>
                              <w:t>生产条件</w:t>
                            </w:r>
                          </w:p>
                        </w:tc>
                        <w:tc>
                          <w:tcPr>
                            <w:tcW w:w="1560" w:type="dxa"/>
                          </w:tcPr>
                          <w:p>
                            <w:pPr>
                              <w:pStyle w:val="13"/>
                              <w:spacing w:before="96"/>
                              <w:ind w:left="233" w:right="226"/>
                              <w:jc w:val="center"/>
                              <w:rPr>
                                <w:sz w:val="21"/>
                              </w:rPr>
                            </w:pPr>
                            <w:r>
                              <w:rPr>
                                <w:sz w:val="21"/>
                              </w:rPr>
                              <w:t>全部类别</w:t>
                            </w:r>
                          </w:p>
                        </w:tc>
                        <w:tc>
                          <w:tcPr>
                            <w:tcW w:w="7546" w:type="dxa"/>
                          </w:tcPr>
                          <w:p>
                            <w:pPr>
                              <w:pStyle w:val="13"/>
                              <w:spacing w:before="96"/>
                              <w:ind w:left="76" w:right="69"/>
                              <w:jc w:val="center"/>
                              <w:rPr>
                                <w:sz w:val="21"/>
                              </w:rPr>
                            </w:pPr>
                            <w:r>
                              <w:rPr>
                                <w:sz w:val="21"/>
                              </w:rPr>
                              <w:t>生产车间布局、流程、生产设施设备是否与申报时一致</w:t>
                            </w:r>
                          </w:p>
                        </w:tc>
                        <w:tc>
                          <w:tcPr>
                            <w:tcW w:w="1755" w:type="dxa"/>
                          </w:tcPr>
                          <w:p>
                            <w:pPr>
                              <w:pStyle w:val="13"/>
                              <w:spacing w:before="96"/>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34" w:type="dxa"/>
                            <w:vMerge w:val="continue"/>
                            <w:tcBorders>
                              <w:top w:val="nil"/>
                            </w:tcBorders>
                          </w:tcPr>
                          <w:p>
                            <w:pPr>
                              <w:rPr>
                                <w:sz w:val="2"/>
                                <w:szCs w:val="2"/>
                              </w:rPr>
                            </w:pPr>
                          </w:p>
                        </w:tc>
                        <w:tc>
                          <w:tcPr>
                            <w:tcW w:w="1560" w:type="dxa"/>
                            <w:vMerge w:val="restart"/>
                          </w:tcPr>
                          <w:p>
                            <w:pPr>
                              <w:pStyle w:val="13"/>
                              <w:rPr>
                                <w:rFonts w:ascii="Calibri"/>
                                <w:sz w:val="24"/>
                              </w:rPr>
                            </w:pPr>
                          </w:p>
                          <w:p>
                            <w:pPr>
                              <w:pStyle w:val="13"/>
                              <w:spacing w:before="2"/>
                              <w:rPr>
                                <w:rFonts w:ascii="Calibri"/>
                                <w:sz w:val="22"/>
                              </w:rPr>
                            </w:pPr>
                          </w:p>
                          <w:p>
                            <w:pPr>
                              <w:pStyle w:val="13"/>
                              <w:ind w:left="254"/>
                              <w:rPr>
                                <w:sz w:val="21"/>
                              </w:rPr>
                            </w:pPr>
                            <w:r>
                              <w:rPr>
                                <w:sz w:val="21"/>
                              </w:rPr>
                              <w:t>第一类产品</w:t>
                            </w:r>
                          </w:p>
                        </w:tc>
                        <w:tc>
                          <w:tcPr>
                            <w:tcW w:w="7546" w:type="dxa"/>
                          </w:tcPr>
                          <w:p>
                            <w:pPr>
                              <w:pStyle w:val="13"/>
                              <w:spacing w:before="43" w:line="315" w:lineRule="exact"/>
                              <w:ind w:left="73" w:right="69"/>
                              <w:jc w:val="center"/>
                              <w:rPr>
                                <w:sz w:val="21"/>
                              </w:rPr>
                            </w:pPr>
                            <w:r>
                              <w:rPr>
                                <w:sz w:val="21"/>
                              </w:rPr>
                              <w:t>医疗器械高水平消毒剂、灭菌剂生产用水是否符合相应要求</w:t>
                            </w:r>
                          </w:p>
                        </w:tc>
                        <w:tc>
                          <w:tcPr>
                            <w:tcW w:w="1755" w:type="dxa"/>
                          </w:tcPr>
                          <w:p>
                            <w:pPr>
                              <w:pStyle w:val="13"/>
                              <w:spacing w:before="43" w:line="315"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44" w:line="314" w:lineRule="exact"/>
                              <w:ind w:left="76" w:right="69"/>
                              <w:jc w:val="center"/>
                              <w:rPr>
                                <w:sz w:val="21"/>
                              </w:rPr>
                            </w:pPr>
                            <w:r>
                              <w:rPr>
                                <w:sz w:val="21"/>
                              </w:rPr>
                              <w:t>皮肤黏膜消毒剂的净化车间和生产用水是否符合相应要求</w:t>
                            </w:r>
                          </w:p>
                        </w:tc>
                        <w:tc>
                          <w:tcPr>
                            <w:tcW w:w="1755" w:type="dxa"/>
                          </w:tcPr>
                          <w:p>
                            <w:pPr>
                              <w:pStyle w:val="13"/>
                              <w:spacing w:before="44" w:line="314"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1" w:line="320" w:lineRule="exact"/>
                              <w:ind w:left="2721" w:right="28" w:hanging="2614"/>
                              <w:rPr>
                                <w:sz w:val="21"/>
                              </w:rPr>
                            </w:pPr>
                            <w:r>
                              <w:rPr>
                                <w:w w:val="95"/>
                                <w:sz w:val="21"/>
                              </w:rPr>
                              <w:t xml:space="preserve">生物指示物、灭菌效果化学指示物、医疗器械高水平消毒器械、灭菌器械的生产    </w:t>
                            </w:r>
                            <w:r>
                              <w:rPr>
                                <w:sz w:val="21"/>
                              </w:rPr>
                              <w:t>设施是否符合相应要求</w:t>
                            </w:r>
                          </w:p>
                        </w:tc>
                        <w:tc>
                          <w:tcPr>
                            <w:tcW w:w="1755" w:type="dxa"/>
                          </w:tcPr>
                          <w:p>
                            <w:pPr>
                              <w:pStyle w:val="13"/>
                              <w:spacing w:before="174"/>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434" w:type="dxa"/>
                            <w:vMerge w:val="continue"/>
                            <w:tcBorders>
                              <w:top w:val="nil"/>
                            </w:tcBorders>
                          </w:tcPr>
                          <w:p>
                            <w:pPr>
                              <w:rPr>
                                <w:sz w:val="2"/>
                                <w:szCs w:val="2"/>
                              </w:rPr>
                            </w:pPr>
                          </w:p>
                        </w:tc>
                        <w:tc>
                          <w:tcPr>
                            <w:tcW w:w="1560" w:type="dxa"/>
                          </w:tcPr>
                          <w:p>
                            <w:pPr>
                              <w:pStyle w:val="13"/>
                              <w:spacing w:before="109"/>
                              <w:ind w:left="233" w:right="226"/>
                              <w:jc w:val="center"/>
                              <w:rPr>
                                <w:sz w:val="21"/>
                              </w:rPr>
                            </w:pPr>
                            <w:r>
                              <w:rPr>
                                <w:sz w:val="21"/>
                              </w:rPr>
                              <w:t>第二类产品</w:t>
                            </w:r>
                          </w:p>
                        </w:tc>
                        <w:tc>
                          <w:tcPr>
                            <w:tcW w:w="7546" w:type="dxa"/>
                          </w:tcPr>
                          <w:p>
                            <w:pPr>
                              <w:pStyle w:val="13"/>
                              <w:spacing w:before="109"/>
                              <w:ind w:left="76" w:right="69"/>
                              <w:jc w:val="center"/>
                              <w:rPr>
                                <w:sz w:val="21"/>
                              </w:rPr>
                            </w:pPr>
                            <w:r>
                              <w:rPr>
                                <w:sz w:val="21"/>
                              </w:rPr>
                              <w:t>用于皮肤黏膜的抗（抑）菌的净化车间、生产用水、生产设施是否符合相应要求</w:t>
                            </w:r>
                          </w:p>
                        </w:tc>
                        <w:tc>
                          <w:tcPr>
                            <w:tcW w:w="1755" w:type="dxa"/>
                          </w:tcPr>
                          <w:p>
                            <w:pPr>
                              <w:pStyle w:val="13"/>
                              <w:spacing w:before="109"/>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34" w:type="dxa"/>
                            <w:vMerge w:val="continue"/>
                            <w:tcBorders>
                              <w:top w:val="nil"/>
                            </w:tcBorders>
                          </w:tcPr>
                          <w:p>
                            <w:pPr>
                              <w:rPr>
                                <w:sz w:val="2"/>
                                <w:szCs w:val="2"/>
                              </w:rPr>
                            </w:pPr>
                          </w:p>
                        </w:tc>
                        <w:tc>
                          <w:tcPr>
                            <w:tcW w:w="1560" w:type="dxa"/>
                          </w:tcPr>
                          <w:p>
                            <w:pPr>
                              <w:pStyle w:val="13"/>
                              <w:spacing w:before="129"/>
                              <w:ind w:left="233" w:right="226"/>
                              <w:jc w:val="center"/>
                              <w:rPr>
                                <w:sz w:val="21"/>
                              </w:rPr>
                            </w:pPr>
                            <w:r>
                              <w:rPr>
                                <w:sz w:val="21"/>
                              </w:rPr>
                              <w:t>第三类产品</w:t>
                            </w:r>
                          </w:p>
                        </w:tc>
                        <w:tc>
                          <w:tcPr>
                            <w:tcW w:w="7546" w:type="dxa"/>
                          </w:tcPr>
                          <w:p>
                            <w:pPr>
                              <w:pStyle w:val="13"/>
                              <w:spacing w:before="129"/>
                              <w:ind w:left="73" w:right="69"/>
                              <w:jc w:val="center"/>
                              <w:rPr>
                                <w:sz w:val="21"/>
                              </w:rPr>
                            </w:pPr>
                            <w:r>
                              <w:rPr>
                                <w:sz w:val="21"/>
                              </w:rPr>
                              <w:t>空气消毒设施是否符合相应要求</w:t>
                            </w:r>
                          </w:p>
                        </w:tc>
                        <w:tc>
                          <w:tcPr>
                            <w:tcW w:w="1755" w:type="dxa"/>
                          </w:tcPr>
                          <w:p>
                            <w:pPr>
                              <w:pStyle w:val="13"/>
                              <w:spacing w:before="129"/>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434" w:type="dxa"/>
                            <w:vMerge w:val="restart"/>
                          </w:tcPr>
                          <w:p>
                            <w:pPr>
                              <w:pStyle w:val="13"/>
                              <w:rPr>
                                <w:rFonts w:ascii="Calibri"/>
                                <w:sz w:val="24"/>
                              </w:rPr>
                            </w:pPr>
                          </w:p>
                          <w:p>
                            <w:pPr>
                              <w:pStyle w:val="13"/>
                              <w:spacing w:before="5"/>
                              <w:rPr>
                                <w:rFonts w:ascii="Calibri"/>
                                <w:sz w:val="26"/>
                              </w:rPr>
                            </w:pPr>
                          </w:p>
                          <w:p>
                            <w:pPr>
                              <w:pStyle w:val="13"/>
                              <w:ind w:left="296"/>
                              <w:rPr>
                                <w:sz w:val="21"/>
                              </w:rPr>
                            </w:pPr>
                            <w:r>
                              <w:rPr>
                                <w:sz w:val="21"/>
                              </w:rPr>
                              <w:t>生产过程</w:t>
                            </w:r>
                          </w:p>
                        </w:tc>
                        <w:tc>
                          <w:tcPr>
                            <w:tcW w:w="1560" w:type="dxa"/>
                            <w:vMerge w:val="restart"/>
                          </w:tcPr>
                          <w:p>
                            <w:pPr>
                              <w:pStyle w:val="13"/>
                              <w:rPr>
                                <w:rFonts w:ascii="Calibri"/>
                                <w:sz w:val="24"/>
                              </w:rPr>
                            </w:pPr>
                          </w:p>
                          <w:p>
                            <w:pPr>
                              <w:pStyle w:val="13"/>
                              <w:spacing w:before="5"/>
                              <w:rPr>
                                <w:rFonts w:ascii="Calibri"/>
                                <w:sz w:val="26"/>
                              </w:rPr>
                            </w:pPr>
                          </w:p>
                          <w:p>
                            <w:pPr>
                              <w:pStyle w:val="13"/>
                              <w:ind w:left="359"/>
                              <w:rPr>
                                <w:sz w:val="21"/>
                              </w:rPr>
                            </w:pPr>
                            <w:r>
                              <w:rPr>
                                <w:sz w:val="21"/>
                              </w:rPr>
                              <w:t>全部类别</w:t>
                            </w:r>
                          </w:p>
                        </w:tc>
                        <w:tc>
                          <w:tcPr>
                            <w:tcW w:w="7546" w:type="dxa"/>
                          </w:tcPr>
                          <w:p>
                            <w:pPr>
                              <w:pStyle w:val="13"/>
                              <w:spacing w:before="184"/>
                              <w:ind w:left="76" w:right="69"/>
                              <w:jc w:val="center"/>
                              <w:rPr>
                                <w:sz w:val="21"/>
                              </w:rPr>
                            </w:pPr>
                            <w:r>
                              <w:rPr>
                                <w:sz w:val="21"/>
                              </w:rPr>
                              <w:t>是否有合格的出厂检验报告</w:t>
                            </w:r>
                          </w:p>
                        </w:tc>
                        <w:tc>
                          <w:tcPr>
                            <w:tcW w:w="1755" w:type="dxa"/>
                          </w:tcPr>
                          <w:p>
                            <w:pPr>
                              <w:pStyle w:val="13"/>
                              <w:spacing w:before="184"/>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2"/>
                              <w:rPr>
                                <w:rFonts w:ascii="Calibri"/>
                                <w:sz w:val="23"/>
                              </w:rPr>
                            </w:pPr>
                          </w:p>
                          <w:p>
                            <w:pPr>
                              <w:pStyle w:val="13"/>
                              <w:ind w:left="73" w:right="69"/>
                              <w:jc w:val="center"/>
                              <w:rPr>
                                <w:sz w:val="21"/>
                              </w:rPr>
                            </w:pPr>
                            <w:r>
                              <w:rPr>
                                <w:sz w:val="21"/>
                              </w:rPr>
                              <w:t>是否有合格的生产记录</w:t>
                            </w:r>
                          </w:p>
                        </w:tc>
                        <w:tc>
                          <w:tcPr>
                            <w:tcW w:w="1755" w:type="dxa"/>
                          </w:tcPr>
                          <w:p>
                            <w:pPr>
                              <w:pStyle w:val="13"/>
                              <w:spacing w:before="2"/>
                              <w:rPr>
                                <w:rFonts w:ascii="Calibri"/>
                                <w:sz w:val="23"/>
                              </w:rPr>
                            </w:pPr>
                          </w:p>
                          <w:p>
                            <w:pPr>
                              <w:pStyle w:val="13"/>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2"/>
                              </w:rPr>
                            </w:pPr>
                          </w:p>
                        </w:tc>
                      </w:tr>
                    </w:tbl>
                    <w:p>
                      <w:pPr>
                        <w:pStyle w:val="6"/>
                      </w:pPr>
                    </w:p>
                  </w:txbxContent>
                </v:textbox>
              </v:shape>
            </w:pict>
          </mc:Fallback>
        </mc:AlternateContent>
      </w:r>
      <w:r>
        <w:rPr>
          <w:sz w:val="21"/>
        </w:rPr>
        <w:t>从业人员总数：</w:t>
      </w:r>
      <w:r>
        <w:rPr>
          <w:sz w:val="21"/>
          <w:u w:val="single"/>
        </w:rPr>
        <w:t xml:space="preserve"> </w:t>
      </w:r>
      <w:r>
        <w:rPr>
          <w:sz w:val="21"/>
          <w:u w:val="single"/>
        </w:rPr>
        <w:tab/>
      </w:r>
      <w:r>
        <w:rPr>
          <w:sz w:val="21"/>
        </w:rPr>
        <w:t>生产车间面积：</w:t>
      </w:r>
      <w:r>
        <w:rPr>
          <w:sz w:val="21"/>
          <w:u w:val="single"/>
        </w:rPr>
        <w:t xml:space="preserve"> </w:t>
      </w:r>
      <w:r>
        <w:rPr>
          <w:sz w:val="21"/>
          <w:u w:val="single"/>
        </w:rPr>
        <w:tab/>
      </w:r>
      <w:r>
        <w:rPr>
          <w:rFonts w:ascii="Times New Roman" w:eastAsia="Times New Roman"/>
          <w:sz w:val="21"/>
        </w:rPr>
        <w:t>m</w:t>
      </w:r>
      <w:r>
        <w:rPr>
          <w:rFonts w:ascii="Times New Roman" w:eastAsia="Times New Roman"/>
          <w:position w:val="7"/>
          <w:sz w:val="13"/>
        </w:rPr>
        <w:t>2</w:t>
      </w: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spacing w:before="199"/>
        <w:ind w:left="100" w:right="0" w:firstLine="0"/>
        <w:jc w:val="left"/>
        <w:rPr>
          <w:rFonts w:ascii="Calibri"/>
          <w:sz w:val="18"/>
        </w:rPr>
      </w:pPr>
    </w:p>
    <w:p>
      <w:pPr>
        <w:spacing w:after="0"/>
        <w:jc w:val="left"/>
        <w:rPr>
          <w:rFonts w:ascii="Calibri"/>
          <w:sz w:val="18"/>
        </w:rPr>
        <w:sectPr>
          <w:type w:val="continuous"/>
          <w:pgSz w:w="16840" w:h="11910" w:orient="landscape"/>
          <w:pgMar w:top="1340" w:right="600" w:bottom="1420" w:left="620" w:header="720" w:footer="720" w:gutter="0"/>
          <w:pgNumType w:fmt="numberInDash"/>
          <w:cols w:space="720" w:num="1"/>
        </w:sectPr>
      </w:pPr>
    </w:p>
    <w:tbl>
      <w:tblPr>
        <w:tblStyle w:val="9"/>
        <w:tblW w:w="0" w:type="auto"/>
        <w:tblInd w:w="5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560"/>
        <w:gridCol w:w="7546"/>
        <w:gridCol w:w="1755"/>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434" w:type="dxa"/>
            <w:vMerge w:val="restart"/>
          </w:tcPr>
          <w:p>
            <w:pPr>
              <w:pStyle w:val="13"/>
              <w:spacing w:before="9"/>
              <w:rPr>
                <w:rFonts w:ascii="Calibri"/>
                <w:sz w:val="33"/>
              </w:rPr>
            </w:pPr>
          </w:p>
          <w:p>
            <w:pPr>
              <w:pStyle w:val="13"/>
              <w:spacing w:line="211" w:lineRule="auto"/>
              <w:ind w:left="507" w:right="182" w:hanging="317"/>
              <w:rPr>
                <w:sz w:val="21"/>
              </w:rPr>
            </w:pPr>
            <w:r>
              <w:rPr>
                <w:sz w:val="21"/>
              </w:rPr>
              <w:t>原材料卫生质量</w:t>
            </w:r>
          </w:p>
        </w:tc>
        <w:tc>
          <w:tcPr>
            <w:tcW w:w="1560" w:type="dxa"/>
          </w:tcPr>
          <w:p>
            <w:pPr>
              <w:pStyle w:val="13"/>
              <w:spacing w:before="174"/>
              <w:ind w:left="359"/>
              <w:rPr>
                <w:sz w:val="21"/>
              </w:rPr>
            </w:pPr>
            <w:r>
              <w:rPr>
                <w:sz w:val="21"/>
              </w:rPr>
              <w:t>全部类别</w:t>
            </w:r>
          </w:p>
        </w:tc>
        <w:tc>
          <w:tcPr>
            <w:tcW w:w="7546" w:type="dxa"/>
          </w:tcPr>
          <w:p>
            <w:pPr>
              <w:pStyle w:val="13"/>
              <w:spacing w:before="1" w:line="320" w:lineRule="exact"/>
              <w:ind w:left="621" w:right="29" w:hanging="514"/>
              <w:rPr>
                <w:sz w:val="21"/>
              </w:rPr>
            </w:pPr>
            <w:r>
              <w:rPr>
                <w:w w:val="95"/>
                <w:sz w:val="21"/>
              </w:rPr>
              <w:t xml:space="preserve">是否能满足产品质量要求，符合相关质量标准和卫生行政部门的有关要求，符合    </w:t>
            </w:r>
            <w:r>
              <w:rPr>
                <w:sz w:val="21"/>
              </w:rPr>
              <w:t>企业标准要求，并能提供相应的检验报告或相应的产品质量证明材料</w:t>
            </w:r>
          </w:p>
        </w:tc>
        <w:tc>
          <w:tcPr>
            <w:tcW w:w="1755" w:type="dxa"/>
          </w:tcPr>
          <w:p>
            <w:pPr>
              <w:pStyle w:val="13"/>
              <w:spacing w:before="174"/>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434" w:type="dxa"/>
            <w:vMerge w:val="continue"/>
            <w:tcBorders>
              <w:top w:val="nil"/>
            </w:tcBorders>
          </w:tcPr>
          <w:p>
            <w:pPr>
              <w:rPr>
                <w:sz w:val="2"/>
                <w:szCs w:val="2"/>
              </w:rPr>
            </w:pPr>
          </w:p>
        </w:tc>
        <w:tc>
          <w:tcPr>
            <w:tcW w:w="1560" w:type="dxa"/>
          </w:tcPr>
          <w:p>
            <w:pPr>
              <w:pStyle w:val="13"/>
              <w:spacing w:before="41" w:line="320" w:lineRule="exact"/>
              <w:ind w:left="568" w:right="244" w:hanging="315"/>
              <w:rPr>
                <w:sz w:val="21"/>
              </w:rPr>
            </w:pPr>
            <w:r>
              <w:rPr>
                <w:sz w:val="21"/>
              </w:rPr>
              <w:t>第一、二类产品</w:t>
            </w:r>
          </w:p>
        </w:tc>
        <w:tc>
          <w:tcPr>
            <w:tcW w:w="7546" w:type="dxa"/>
          </w:tcPr>
          <w:p>
            <w:pPr>
              <w:pStyle w:val="13"/>
              <w:spacing w:before="9"/>
              <w:rPr>
                <w:rFonts w:ascii="Calibri"/>
                <w:sz w:val="17"/>
              </w:rPr>
            </w:pPr>
          </w:p>
          <w:p>
            <w:pPr>
              <w:pStyle w:val="13"/>
              <w:ind w:left="76" w:right="69"/>
              <w:jc w:val="center"/>
              <w:rPr>
                <w:sz w:val="21"/>
              </w:rPr>
            </w:pPr>
            <w:r>
              <w:rPr>
                <w:sz w:val="21"/>
              </w:rPr>
              <w:t>是否使用禁用物质，第二类产品重点检查抗（抑）菌制剂</w:t>
            </w:r>
          </w:p>
        </w:tc>
        <w:tc>
          <w:tcPr>
            <w:tcW w:w="1755" w:type="dxa"/>
          </w:tcPr>
          <w:p>
            <w:pPr>
              <w:pStyle w:val="13"/>
              <w:spacing w:before="9"/>
              <w:rPr>
                <w:rFonts w:ascii="Calibri"/>
                <w:sz w:val="17"/>
              </w:rPr>
            </w:pPr>
          </w:p>
          <w:p>
            <w:pPr>
              <w:pStyle w:val="13"/>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spacing w:before="10"/>
              <w:rPr>
                <w:rFonts w:ascii="Calibri"/>
                <w:sz w:val="17"/>
              </w:rPr>
            </w:pPr>
          </w:p>
          <w:p>
            <w:pPr>
              <w:pStyle w:val="13"/>
              <w:spacing w:line="213" w:lineRule="auto"/>
              <w:ind w:left="296" w:right="287"/>
              <w:jc w:val="both"/>
              <w:rPr>
                <w:sz w:val="21"/>
              </w:rPr>
            </w:pPr>
            <w:r>
              <w:rPr>
                <w:sz w:val="21"/>
              </w:rPr>
              <w:t>消毒产品卫生安全评价报告</w:t>
            </w:r>
          </w:p>
        </w:tc>
        <w:tc>
          <w:tcPr>
            <w:tcW w:w="1560" w:type="dxa"/>
            <w:vMerge w:val="restart"/>
          </w:tcPr>
          <w:p>
            <w:pPr>
              <w:pStyle w:val="13"/>
              <w:rPr>
                <w:rFonts w:ascii="Calibri"/>
                <w:sz w:val="24"/>
              </w:rPr>
            </w:pPr>
          </w:p>
          <w:p>
            <w:pPr>
              <w:pStyle w:val="13"/>
              <w:rPr>
                <w:rFonts w:ascii="Calibri"/>
                <w:sz w:val="24"/>
              </w:rPr>
            </w:pPr>
          </w:p>
          <w:p>
            <w:pPr>
              <w:pStyle w:val="13"/>
              <w:rPr>
                <w:rFonts w:ascii="Calibri"/>
                <w:sz w:val="24"/>
              </w:rPr>
            </w:pPr>
          </w:p>
          <w:p>
            <w:pPr>
              <w:pStyle w:val="13"/>
              <w:spacing w:before="2"/>
              <w:rPr>
                <w:rFonts w:ascii="Calibri"/>
                <w:sz w:val="31"/>
              </w:rPr>
            </w:pPr>
          </w:p>
          <w:p>
            <w:pPr>
              <w:pStyle w:val="13"/>
              <w:spacing w:line="211" w:lineRule="auto"/>
              <w:ind w:left="568" w:right="244" w:hanging="315"/>
              <w:rPr>
                <w:sz w:val="21"/>
              </w:rPr>
            </w:pPr>
            <w:r>
              <w:rPr>
                <w:sz w:val="21"/>
              </w:rPr>
              <w:t>第一、二类产品</w:t>
            </w:r>
          </w:p>
        </w:tc>
        <w:tc>
          <w:tcPr>
            <w:tcW w:w="7546" w:type="dxa"/>
          </w:tcPr>
          <w:p>
            <w:pPr>
              <w:pStyle w:val="13"/>
              <w:spacing w:before="38" w:line="311" w:lineRule="exact"/>
              <w:ind w:left="73" w:right="69"/>
              <w:jc w:val="center"/>
              <w:rPr>
                <w:sz w:val="21"/>
              </w:rPr>
            </w:pPr>
            <w:r>
              <w:rPr>
                <w:sz w:val="21"/>
              </w:rPr>
              <w:t>企业需要进行卫生安全评价的第一类消毒产品数量</w:t>
            </w:r>
          </w:p>
        </w:tc>
        <w:tc>
          <w:tcPr>
            <w:tcW w:w="1755" w:type="dxa"/>
          </w:tcPr>
          <w:p>
            <w:pPr>
              <w:pStyle w:val="13"/>
              <w:tabs>
                <w:tab w:val="left" w:pos="1086"/>
              </w:tabs>
              <w:spacing w:before="38" w:line="311" w:lineRule="exact"/>
              <w:ind w:left="454"/>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个</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38" w:line="311" w:lineRule="exact"/>
              <w:ind w:left="76" w:right="67"/>
              <w:jc w:val="center"/>
              <w:rPr>
                <w:sz w:val="21"/>
              </w:rPr>
            </w:pPr>
            <w:r>
              <w:rPr>
                <w:sz w:val="21"/>
              </w:rPr>
              <w:t>已完成卫生安全评价的第一类消毒产品数量</w:t>
            </w:r>
          </w:p>
        </w:tc>
        <w:tc>
          <w:tcPr>
            <w:tcW w:w="1755" w:type="dxa"/>
          </w:tcPr>
          <w:p>
            <w:pPr>
              <w:pStyle w:val="13"/>
              <w:tabs>
                <w:tab w:val="left" w:pos="1086"/>
              </w:tabs>
              <w:spacing w:before="38" w:line="311" w:lineRule="exact"/>
              <w:ind w:left="454"/>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个</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46" w:line="319" w:lineRule="exact"/>
              <w:ind w:left="73" w:right="69"/>
              <w:jc w:val="center"/>
              <w:rPr>
                <w:sz w:val="21"/>
              </w:rPr>
            </w:pPr>
            <w:r>
              <w:rPr>
                <w:sz w:val="21"/>
              </w:rPr>
              <w:t>企业需要进行卫生安全评价的第二类消毒产品数量</w:t>
            </w:r>
          </w:p>
        </w:tc>
        <w:tc>
          <w:tcPr>
            <w:tcW w:w="1755" w:type="dxa"/>
          </w:tcPr>
          <w:p>
            <w:pPr>
              <w:pStyle w:val="13"/>
              <w:tabs>
                <w:tab w:val="left" w:pos="1086"/>
              </w:tabs>
              <w:spacing w:before="46" w:line="319" w:lineRule="exact"/>
              <w:ind w:left="454"/>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个</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47" w:line="318" w:lineRule="exact"/>
              <w:ind w:left="76" w:right="67"/>
              <w:jc w:val="center"/>
              <w:rPr>
                <w:sz w:val="21"/>
              </w:rPr>
            </w:pPr>
            <w:r>
              <w:rPr>
                <w:sz w:val="21"/>
              </w:rPr>
              <w:t>已完成卫生安全评价的第二类消毒产品数量</w:t>
            </w:r>
          </w:p>
        </w:tc>
        <w:tc>
          <w:tcPr>
            <w:tcW w:w="1755" w:type="dxa"/>
          </w:tcPr>
          <w:p>
            <w:pPr>
              <w:pStyle w:val="13"/>
              <w:tabs>
                <w:tab w:val="left" w:pos="1086"/>
              </w:tabs>
              <w:spacing w:before="47" w:line="318" w:lineRule="exact"/>
              <w:ind w:left="454"/>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个</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48" w:line="317" w:lineRule="exact"/>
              <w:ind w:left="76" w:right="69"/>
              <w:jc w:val="center"/>
              <w:rPr>
                <w:sz w:val="21"/>
              </w:rPr>
            </w:pPr>
            <w:r>
              <w:rPr>
                <w:sz w:val="21"/>
              </w:rPr>
              <w:t>在卫生健康部门备案的第一、二类消毒产品数量</w:t>
            </w:r>
          </w:p>
        </w:tc>
        <w:tc>
          <w:tcPr>
            <w:tcW w:w="1755" w:type="dxa"/>
          </w:tcPr>
          <w:p>
            <w:pPr>
              <w:pStyle w:val="13"/>
              <w:tabs>
                <w:tab w:val="left" w:pos="1086"/>
              </w:tabs>
              <w:spacing w:before="48" w:line="317" w:lineRule="exact"/>
              <w:ind w:left="454"/>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个</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39" w:line="310" w:lineRule="exact"/>
              <w:ind w:left="76" w:right="69"/>
              <w:jc w:val="center"/>
              <w:rPr>
                <w:sz w:val="21"/>
              </w:rPr>
            </w:pPr>
            <w:r>
              <w:rPr>
                <w:sz w:val="21"/>
              </w:rPr>
              <w:t>是否有未按要求进行卫生安全评价的消毒产品</w:t>
            </w:r>
          </w:p>
        </w:tc>
        <w:tc>
          <w:tcPr>
            <w:tcW w:w="1755" w:type="dxa"/>
          </w:tcPr>
          <w:p>
            <w:pPr>
              <w:pStyle w:val="13"/>
              <w:spacing w:before="39" w:line="310"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tabs>
                <w:tab w:val="left" w:pos="1280"/>
              </w:tabs>
              <w:spacing w:before="39" w:line="310" w:lineRule="exact"/>
              <w:ind w:left="648"/>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39" w:line="310" w:lineRule="exact"/>
              <w:ind w:left="76" w:right="69"/>
              <w:jc w:val="center"/>
              <w:rPr>
                <w:sz w:val="21"/>
              </w:rPr>
            </w:pPr>
            <w:r>
              <w:rPr>
                <w:sz w:val="21"/>
              </w:rPr>
              <w:t>卫生安全评价报告是否均合格</w:t>
            </w:r>
          </w:p>
        </w:tc>
        <w:tc>
          <w:tcPr>
            <w:tcW w:w="1755" w:type="dxa"/>
          </w:tcPr>
          <w:p>
            <w:pPr>
              <w:pStyle w:val="13"/>
              <w:spacing w:before="39" w:line="310"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39" w:line="309" w:lineRule="exact"/>
              <w:ind w:left="76" w:right="67"/>
              <w:jc w:val="center"/>
              <w:rPr>
                <w:sz w:val="21"/>
              </w:rPr>
            </w:pPr>
            <w:r>
              <w:rPr>
                <w:sz w:val="21"/>
              </w:rPr>
              <w:t>各评价报告内容是否完整</w:t>
            </w:r>
          </w:p>
        </w:tc>
        <w:tc>
          <w:tcPr>
            <w:tcW w:w="1755" w:type="dxa"/>
          </w:tcPr>
          <w:p>
            <w:pPr>
              <w:pStyle w:val="13"/>
              <w:spacing w:before="39" w:line="309"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vMerge w:val="restart"/>
          </w:tcPr>
          <w:p>
            <w:pPr>
              <w:pStyle w:val="13"/>
              <w:spacing w:before="10"/>
              <w:rPr>
                <w:rFonts w:ascii="Calibri"/>
                <w:sz w:val="28"/>
              </w:rPr>
            </w:pPr>
          </w:p>
          <w:p>
            <w:pPr>
              <w:pStyle w:val="13"/>
              <w:spacing w:line="340" w:lineRule="exact"/>
              <w:ind w:left="296"/>
              <w:rPr>
                <w:sz w:val="21"/>
              </w:rPr>
            </w:pPr>
            <w:r>
              <w:rPr>
                <w:sz w:val="21"/>
              </w:rPr>
              <w:t>消毒产品</w:t>
            </w:r>
          </w:p>
          <w:p>
            <w:pPr>
              <w:pStyle w:val="13"/>
              <w:spacing w:before="5" w:line="213" w:lineRule="auto"/>
              <w:ind w:left="401" w:right="-15" w:hanging="296"/>
              <w:rPr>
                <w:sz w:val="21"/>
              </w:rPr>
            </w:pPr>
            <w:r>
              <w:rPr>
                <w:spacing w:val="-20"/>
                <w:sz w:val="21"/>
              </w:rPr>
              <w:t>标签</w:t>
            </w:r>
            <w:r>
              <w:rPr>
                <w:sz w:val="21"/>
              </w:rPr>
              <w:t>（铭牌</w:t>
            </w:r>
            <w:r>
              <w:rPr>
                <w:spacing w:val="-104"/>
                <w:sz w:val="21"/>
              </w:rPr>
              <w:t>）</w:t>
            </w:r>
            <w:r>
              <w:rPr>
                <w:sz w:val="21"/>
              </w:rPr>
              <w:t>、说明书</w:t>
            </w:r>
          </w:p>
        </w:tc>
        <w:tc>
          <w:tcPr>
            <w:tcW w:w="1560" w:type="dxa"/>
            <w:vMerge w:val="restart"/>
          </w:tcPr>
          <w:p>
            <w:pPr>
              <w:pStyle w:val="13"/>
              <w:rPr>
                <w:rFonts w:ascii="Calibri"/>
                <w:sz w:val="24"/>
              </w:rPr>
            </w:pPr>
          </w:p>
          <w:p>
            <w:pPr>
              <w:pStyle w:val="13"/>
              <w:spacing w:before="11"/>
              <w:rPr>
                <w:rFonts w:ascii="Calibri"/>
                <w:sz w:val="30"/>
              </w:rPr>
            </w:pPr>
          </w:p>
          <w:p>
            <w:pPr>
              <w:pStyle w:val="13"/>
              <w:spacing w:before="1"/>
              <w:ind w:left="359"/>
              <w:rPr>
                <w:sz w:val="21"/>
              </w:rPr>
            </w:pPr>
            <w:r>
              <w:rPr>
                <w:sz w:val="21"/>
              </w:rPr>
              <w:t>全部类别</w:t>
            </w:r>
          </w:p>
        </w:tc>
        <w:tc>
          <w:tcPr>
            <w:tcW w:w="7546" w:type="dxa"/>
          </w:tcPr>
          <w:p>
            <w:pPr>
              <w:pStyle w:val="13"/>
              <w:spacing w:before="40" w:line="309" w:lineRule="exact"/>
              <w:ind w:left="73" w:right="69"/>
              <w:jc w:val="center"/>
              <w:rPr>
                <w:sz w:val="21"/>
              </w:rPr>
            </w:pPr>
            <w:r>
              <w:rPr>
                <w:sz w:val="21"/>
              </w:rPr>
              <w:t>产品名称是否符合健康相关产品命名规定</w:t>
            </w:r>
          </w:p>
        </w:tc>
        <w:tc>
          <w:tcPr>
            <w:tcW w:w="1755" w:type="dxa"/>
          </w:tcPr>
          <w:p>
            <w:pPr>
              <w:pStyle w:val="13"/>
              <w:spacing w:before="40" w:line="309"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57" w:line="329" w:lineRule="exact"/>
              <w:ind w:left="76" w:right="69"/>
              <w:jc w:val="center"/>
              <w:rPr>
                <w:sz w:val="21"/>
              </w:rPr>
            </w:pPr>
            <w:r>
              <w:rPr>
                <w:sz w:val="21"/>
              </w:rPr>
              <w:t>应标注内容项目是否齐全、正确（如）</w:t>
            </w:r>
          </w:p>
        </w:tc>
        <w:tc>
          <w:tcPr>
            <w:tcW w:w="1755" w:type="dxa"/>
          </w:tcPr>
          <w:p>
            <w:pPr>
              <w:pStyle w:val="13"/>
              <w:spacing w:before="57" w:line="329"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61" w:line="331" w:lineRule="exact"/>
              <w:ind w:left="73" w:right="69"/>
              <w:jc w:val="center"/>
              <w:rPr>
                <w:sz w:val="21"/>
              </w:rPr>
            </w:pPr>
            <w:r>
              <w:rPr>
                <w:sz w:val="21"/>
              </w:rPr>
              <w:t>有无虚假夸大、明示或暗示对疾病的治疗作用和效果的内容</w:t>
            </w:r>
          </w:p>
        </w:tc>
        <w:tc>
          <w:tcPr>
            <w:tcW w:w="1755" w:type="dxa"/>
          </w:tcPr>
          <w:p>
            <w:pPr>
              <w:pStyle w:val="13"/>
              <w:spacing w:before="61" w:line="331"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3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46" w:type="dxa"/>
          </w:tcPr>
          <w:p>
            <w:pPr>
              <w:pStyle w:val="13"/>
              <w:spacing w:before="63" w:line="334" w:lineRule="exact"/>
              <w:ind w:left="76" w:right="69"/>
              <w:jc w:val="center"/>
              <w:rPr>
                <w:sz w:val="21"/>
              </w:rPr>
            </w:pPr>
            <w:r>
              <w:rPr>
                <w:sz w:val="21"/>
              </w:rPr>
              <w:t>有无禁止标注的内容</w:t>
            </w:r>
          </w:p>
        </w:tc>
        <w:tc>
          <w:tcPr>
            <w:tcW w:w="1755" w:type="dxa"/>
          </w:tcPr>
          <w:p>
            <w:pPr>
              <w:pStyle w:val="13"/>
              <w:spacing w:before="63" w:line="334"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540" w:type="dxa"/>
            <w:gridSpan w:val="3"/>
          </w:tcPr>
          <w:p>
            <w:pPr>
              <w:pStyle w:val="13"/>
              <w:spacing w:before="63" w:line="335" w:lineRule="exact"/>
              <w:ind w:left="3254" w:right="3246"/>
              <w:jc w:val="center"/>
              <w:rPr>
                <w:sz w:val="21"/>
              </w:rPr>
            </w:pPr>
            <w:r>
              <w:rPr>
                <w:sz w:val="21"/>
              </w:rPr>
              <w:t>非消毒产品是否标注生产企业卫生许可证号</w:t>
            </w:r>
          </w:p>
        </w:tc>
        <w:tc>
          <w:tcPr>
            <w:tcW w:w="1755" w:type="dxa"/>
          </w:tcPr>
          <w:p>
            <w:pPr>
              <w:pStyle w:val="13"/>
              <w:spacing w:before="63" w:line="335" w:lineRule="exact"/>
              <w:ind w:left="489"/>
              <w:rPr>
                <w:rFonts w:ascii="Times New Roman" w:hAnsi="Times New Roman" w:eastAsia="Times New Roman"/>
                <w:sz w:val="21"/>
              </w:rPr>
            </w:pPr>
            <w:r>
              <w:rPr>
                <w:sz w:val="21"/>
              </w:rPr>
              <w:t>是</w:t>
            </w:r>
            <w:r>
              <w:rPr>
                <w:rFonts w:ascii="Times New Roman" w:hAnsi="Times New Roman" w:eastAsia="Times New Roman"/>
                <w:sz w:val="21"/>
              </w:rPr>
              <w:t xml:space="preserve">□ </w:t>
            </w:r>
            <w:r>
              <w:rPr>
                <w:sz w:val="21"/>
              </w:rPr>
              <w:t>否</w:t>
            </w:r>
            <w:r>
              <w:rPr>
                <w:rFonts w:ascii="Times New Roman" w:hAnsi="Times New Roman" w:eastAsia="Times New Roman"/>
                <w:sz w:val="21"/>
              </w:rPr>
              <w:t>□</w:t>
            </w:r>
          </w:p>
        </w:tc>
        <w:tc>
          <w:tcPr>
            <w:tcW w:w="2140" w:type="dxa"/>
          </w:tcPr>
          <w:p>
            <w:pPr>
              <w:pStyle w:val="13"/>
              <w:rPr>
                <w:rFonts w:ascii="Times New Roman"/>
                <w:sz w:val="20"/>
              </w:rPr>
            </w:pPr>
          </w:p>
        </w:tc>
      </w:tr>
    </w:tbl>
    <w:p>
      <w:pPr>
        <w:tabs>
          <w:tab w:val="left" w:pos="6399"/>
          <w:tab w:val="left" w:pos="7974"/>
          <w:tab w:val="left" w:pos="8499"/>
          <w:tab w:val="left" w:pos="9025"/>
        </w:tabs>
        <w:spacing w:before="19"/>
        <w:ind w:left="625" w:right="0" w:firstLine="0"/>
        <w:jc w:val="left"/>
        <w:rPr>
          <w:sz w:val="21"/>
        </w:rPr>
      </w:pPr>
      <w:r>
        <w:rPr>
          <w:sz w:val="21"/>
        </w:rPr>
        <w:t>检查人：</w:t>
      </w:r>
      <w:r>
        <w:rPr>
          <w:sz w:val="21"/>
        </w:rPr>
        <w:tab/>
      </w:r>
      <w:r>
        <w:rPr>
          <w:sz w:val="21"/>
        </w:rPr>
        <w:t>检查时间：</w:t>
      </w:r>
      <w:r>
        <w:rPr>
          <w:sz w:val="21"/>
        </w:rPr>
        <w:tab/>
      </w:r>
      <w:r>
        <w:rPr>
          <w:sz w:val="21"/>
        </w:rPr>
        <w:t>年</w:t>
      </w:r>
      <w:r>
        <w:rPr>
          <w:sz w:val="21"/>
        </w:rPr>
        <w:tab/>
      </w:r>
      <w:r>
        <w:rPr>
          <w:sz w:val="21"/>
        </w:rPr>
        <w:t>月</w:t>
      </w:r>
      <w:r>
        <w:rPr>
          <w:sz w:val="21"/>
        </w:rPr>
        <w:tab/>
      </w:r>
      <w:r>
        <w:rPr>
          <w:sz w:val="21"/>
        </w:rPr>
        <w:t>日</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9"/>
        <w:rPr>
          <w:sz w:val="18"/>
        </w:rPr>
      </w:pPr>
    </w:p>
    <w:p>
      <w:pPr>
        <w:spacing w:before="64"/>
        <w:ind w:left="0" w:right="117" w:firstLine="0"/>
        <w:jc w:val="right"/>
        <w:rPr>
          <w:rFonts w:ascii="Calibri"/>
          <w:sz w:val="18"/>
        </w:rPr>
      </w:pPr>
    </w:p>
    <w:p>
      <w:pPr>
        <w:spacing w:after="0"/>
        <w:jc w:val="right"/>
        <w:rPr>
          <w:rFonts w:ascii="Calibri"/>
          <w:sz w:val="18"/>
        </w:rPr>
        <w:sectPr>
          <w:footerReference r:id="rId27" w:type="default"/>
          <w:pgSz w:w="16840" w:h="11910" w:orient="landscape"/>
          <w:pgMar w:top="1060" w:right="600" w:bottom="278" w:left="620" w:header="0" w:footer="1134" w:gutter="0"/>
          <w:pgNumType w:fmt="numberInDash"/>
          <w:cols w:space="0" w:num="1"/>
          <w:rtlGutter w:val="0"/>
          <w:docGrid w:linePitch="0" w:charSpace="0"/>
        </w:sectPr>
      </w:pPr>
    </w:p>
    <w:p>
      <w:pPr>
        <w:pStyle w:val="6"/>
        <w:rPr>
          <w:sz w:val="20"/>
        </w:rPr>
      </w:pPr>
    </w:p>
    <w:p>
      <w:pPr>
        <w:spacing w:after="0"/>
        <w:jc w:val="both"/>
        <w:rPr>
          <w:rFonts w:ascii="Calibri"/>
          <w:sz w:val="18"/>
        </w:rPr>
        <w:sectPr>
          <w:footerReference r:id="rId28" w:type="default"/>
          <w:type w:val="continuous"/>
          <w:pgSz w:w="16840" w:h="11910" w:orient="landscape"/>
          <w:pgMar w:top="1340" w:right="600" w:bottom="1420" w:left="620" w:header="720" w:footer="720" w:gutter="0"/>
          <w:pgNumType w:fmt="numberInDash"/>
          <w:cols w:space="720" w:num="1"/>
        </w:sectPr>
      </w:pPr>
    </w:p>
    <w:p>
      <w:pPr>
        <w:pStyle w:val="6"/>
        <w:spacing w:before="17"/>
        <w:jc w:val="both"/>
        <w:rPr>
          <w:rFonts w:ascii="Times New Roman" w:eastAsia="Times New Roman"/>
        </w:rPr>
      </w:pPr>
      <w:r>
        <w:rPr>
          <w:rFonts w:hint="eastAsia" w:ascii="方正黑体_GBK" w:eastAsia="方正黑体_GBK"/>
        </w:rPr>
        <w:t>附件</w:t>
      </w:r>
      <w:r>
        <w:rPr>
          <w:rFonts w:ascii="Times New Roman" w:eastAsia="Times New Roman"/>
        </w:rPr>
        <w:t>10</w:t>
      </w:r>
    </w:p>
    <w:p>
      <w:pPr>
        <w:pStyle w:val="6"/>
        <w:spacing w:before="10"/>
        <w:rPr>
          <w:rFonts w:ascii="Times New Roman"/>
          <w:sz w:val="48"/>
        </w:rPr>
      </w:pPr>
    </w:p>
    <w:p>
      <w:pPr>
        <w:pStyle w:val="3"/>
        <w:keepNext w:val="0"/>
        <w:keepLines w:val="0"/>
        <w:pageBreakBefore w:val="0"/>
        <w:widowControl w:val="0"/>
        <w:kinsoku/>
        <w:wordWrap/>
        <w:overflowPunct/>
        <w:topLinePunct w:val="0"/>
        <w:autoSpaceDE w:val="0"/>
        <w:autoSpaceDN w:val="0"/>
        <w:bidi w:val="0"/>
        <w:adjustRightInd/>
        <w:snapToGrid/>
        <w:spacing w:line="594" w:lineRule="exact"/>
        <w:ind w:left="452" w:leftChars="0" w:right="561" w:firstLine="64" w:firstLineChars="0"/>
        <w:jc w:val="center"/>
        <w:textAlignment w:val="auto"/>
      </w:pPr>
      <w:r>
        <w:rPr>
          <w:rFonts w:ascii="Times New Roman" w:eastAsia="Times New Roman"/>
        </w:rPr>
        <w:t>2021</w:t>
      </w:r>
      <w:r>
        <w:t>年</w:t>
      </w:r>
      <w:r>
        <w:rPr>
          <w:rFonts w:hint="eastAsia"/>
          <w:lang w:eastAsia="zh-CN"/>
        </w:rPr>
        <w:t>重庆市长寿区</w:t>
      </w:r>
      <w:r>
        <w:t>餐具饮具集中消毒服务单位随机监督抽查计划</w:t>
      </w:r>
    </w:p>
    <w:p>
      <w:pPr>
        <w:pStyle w:val="6"/>
        <w:spacing w:before="17"/>
        <w:rPr>
          <w:rFonts w:ascii="方正小标宋_GBK"/>
          <w:sz w:val="33"/>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rFonts w:hint="eastAsia" w:ascii="方正黑体_GBK" w:eastAsia="方正黑体_GBK"/>
        </w:rPr>
      </w:pPr>
      <w:r>
        <w:rPr>
          <w:rFonts w:hint="eastAsia" w:ascii="方正黑体_GBK" w:eastAsia="方正黑体_GBK"/>
        </w:rPr>
        <w:t>一、工作任务</w:t>
      </w:r>
    </w:p>
    <w:p>
      <w:pPr>
        <w:pStyle w:val="6"/>
        <w:keepNext w:val="0"/>
        <w:keepLines w:val="0"/>
        <w:pageBreakBefore w:val="0"/>
        <w:widowControl w:val="0"/>
        <w:kinsoku/>
        <w:wordWrap/>
        <w:overflowPunct/>
        <w:topLinePunct w:val="0"/>
        <w:autoSpaceDE w:val="0"/>
        <w:autoSpaceDN w:val="0"/>
        <w:bidi w:val="0"/>
        <w:adjustRightInd/>
        <w:snapToGrid/>
        <w:spacing w:before="31" w:line="594" w:lineRule="exact"/>
        <w:ind w:left="747"/>
        <w:textAlignment w:val="auto"/>
        <w:rPr>
          <w:rFonts w:hint="eastAsia" w:ascii="方正楷体_GBK" w:eastAsia="方正楷体_GBK"/>
        </w:rPr>
      </w:pPr>
      <w:r>
        <w:rPr>
          <w:rFonts w:hint="eastAsia" w:ascii="方正楷体_GBK" w:eastAsia="方正楷体_GBK"/>
          <w:w w:val="99"/>
        </w:rPr>
        <w:t>（</w:t>
      </w:r>
      <w:r>
        <w:rPr>
          <w:rFonts w:hint="eastAsia" w:ascii="方正楷体_GBK" w:eastAsia="方正楷体_GBK"/>
          <w:spacing w:val="2"/>
          <w:w w:val="99"/>
        </w:rPr>
        <w:t>一</w:t>
      </w:r>
      <w:r>
        <w:rPr>
          <w:rFonts w:hint="eastAsia" w:ascii="方正楷体_GBK" w:eastAsia="方正楷体_GBK"/>
          <w:w w:val="99"/>
        </w:rPr>
        <w:t>）餐具饮具集中消毒服务单位随机监督抽查。</w:t>
      </w:r>
    </w:p>
    <w:p>
      <w:pPr>
        <w:pStyle w:val="6"/>
        <w:keepNext w:val="0"/>
        <w:keepLines w:val="0"/>
        <w:pageBreakBefore w:val="0"/>
        <w:widowControl w:val="0"/>
        <w:kinsoku/>
        <w:wordWrap/>
        <w:overflowPunct/>
        <w:topLinePunct w:val="0"/>
        <w:autoSpaceDE w:val="0"/>
        <w:autoSpaceDN w:val="0"/>
        <w:bidi w:val="0"/>
        <w:adjustRightInd/>
        <w:snapToGrid/>
        <w:spacing w:before="28" w:line="594" w:lineRule="exact"/>
        <w:ind w:left="108" w:right="151" w:firstLine="638"/>
        <w:jc w:val="both"/>
        <w:textAlignment w:val="auto"/>
      </w:pPr>
      <w:r>
        <w:rPr>
          <w:b/>
          <w:spacing w:val="-16"/>
        </w:rPr>
        <w:t>监督检查对象及内容：</w:t>
      </w:r>
      <w:r>
        <w:rPr>
          <w:spacing w:val="-2"/>
        </w:rPr>
        <w:t>抽查全</w:t>
      </w:r>
      <w:r>
        <w:rPr>
          <w:rFonts w:hint="eastAsia"/>
          <w:spacing w:val="-2"/>
          <w:lang w:eastAsia="zh-CN"/>
        </w:rPr>
        <w:t>区</w:t>
      </w:r>
      <w:r>
        <w:rPr>
          <w:rFonts w:ascii="Times New Roman" w:eastAsia="Times New Roman"/>
        </w:rPr>
        <w:t>20%</w:t>
      </w:r>
      <w:r>
        <w:t>的餐具饮具集中消毒服</w:t>
      </w:r>
      <w:r>
        <w:rPr>
          <w:spacing w:val="-20"/>
        </w:rPr>
        <w:t>务单位</w:t>
      </w:r>
      <w:r>
        <w:rPr>
          <w:rFonts w:hint="default" w:ascii="Times New Roman" w:hAnsi="Times New Roman" w:cs="Times New Roman"/>
          <w:spacing w:val="-2"/>
          <w:lang w:eastAsia="zh-CN"/>
        </w:rPr>
        <w:t>（至少</w:t>
      </w:r>
      <w:r>
        <w:rPr>
          <w:rFonts w:hint="default" w:ascii="Times New Roman" w:hAnsi="Times New Roman" w:cs="Times New Roman"/>
          <w:spacing w:val="-2"/>
          <w:lang w:val="en-US" w:eastAsia="zh-CN"/>
        </w:rPr>
        <w:t>20户</w:t>
      </w:r>
      <w:r>
        <w:rPr>
          <w:rFonts w:hint="eastAsia"/>
          <w:spacing w:val="-2"/>
          <w:lang w:eastAsia="zh-CN"/>
        </w:rPr>
        <w:t>）</w:t>
      </w:r>
      <w:r>
        <w:rPr>
          <w:spacing w:val="-11"/>
        </w:rPr>
        <w:t>，被抽取单位详见国家卫生健康监督信息系统双随机名单，检查内容见附表</w:t>
      </w:r>
      <w:r>
        <w:rPr>
          <w:rFonts w:ascii="Times New Roman" w:eastAsia="Times New Roman"/>
        </w:rPr>
        <w:t>1</w:t>
      </w:r>
      <w:r>
        <w:t>。</w:t>
      </w:r>
    </w:p>
    <w:p>
      <w:pPr>
        <w:pStyle w:val="6"/>
        <w:keepNext w:val="0"/>
        <w:keepLines w:val="0"/>
        <w:pageBreakBefore w:val="0"/>
        <w:widowControl w:val="0"/>
        <w:kinsoku/>
        <w:wordWrap/>
        <w:overflowPunct/>
        <w:topLinePunct w:val="0"/>
        <w:autoSpaceDE w:val="0"/>
        <w:autoSpaceDN w:val="0"/>
        <w:bidi w:val="0"/>
        <w:adjustRightInd/>
        <w:snapToGrid/>
        <w:spacing w:line="594" w:lineRule="exact"/>
        <w:ind w:left="747"/>
        <w:textAlignment w:val="auto"/>
        <w:rPr>
          <w:rFonts w:hint="eastAsia" w:ascii="方正楷体_GBK" w:hAnsi="方正楷体_GBK" w:eastAsia="方正楷体_GBK"/>
        </w:rPr>
      </w:pPr>
      <w:r>
        <w:rPr>
          <w:rFonts w:hint="eastAsia" w:ascii="方正楷体_GBK" w:hAnsi="方正楷体_GBK" w:eastAsia="方正楷体_GBK"/>
          <w:w w:val="99"/>
        </w:rPr>
        <w:t>（</w:t>
      </w:r>
      <w:r>
        <w:rPr>
          <w:rFonts w:hint="eastAsia" w:ascii="方正楷体_GBK" w:hAnsi="方正楷体_GBK" w:eastAsia="方正楷体_GBK"/>
          <w:spacing w:val="2"/>
          <w:w w:val="99"/>
        </w:rPr>
        <w:t>二</w:t>
      </w:r>
      <w:r>
        <w:rPr>
          <w:rFonts w:hint="eastAsia" w:ascii="方正楷体_GBK" w:hAnsi="方正楷体_GBK" w:eastAsia="方正楷体_GBK"/>
          <w:spacing w:val="-159"/>
          <w:w w:val="99"/>
        </w:rPr>
        <w:t>）</w:t>
      </w:r>
      <w:r>
        <w:rPr>
          <w:rFonts w:hint="eastAsia" w:ascii="方正楷体_GBK" w:hAnsi="方正楷体_GBK" w:eastAsia="方正楷体_GBK"/>
          <w:w w:val="99"/>
        </w:rPr>
        <w:t>“回头看”监督检查。</w:t>
      </w:r>
    </w:p>
    <w:p>
      <w:pPr>
        <w:pStyle w:val="6"/>
        <w:keepNext w:val="0"/>
        <w:keepLines w:val="0"/>
        <w:pageBreakBefore w:val="0"/>
        <w:widowControl w:val="0"/>
        <w:kinsoku/>
        <w:wordWrap/>
        <w:overflowPunct/>
        <w:topLinePunct w:val="0"/>
        <w:autoSpaceDE w:val="0"/>
        <w:autoSpaceDN w:val="0"/>
        <w:bidi w:val="0"/>
        <w:adjustRightInd/>
        <w:snapToGrid/>
        <w:spacing w:before="14" w:line="594" w:lineRule="exact"/>
        <w:ind w:left="108" w:right="151" w:firstLine="638"/>
        <w:jc w:val="both"/>
        <w:textAlignment w:val="auto"/>
      </w:pPr>
      <w:r>
        <w:rPr>
          <w:spacing w:val="3"/>
        </w:rPr>
        <w:t>对</w:t>
      </w:r>
      <w:r>
        <w:rPr>
          <w:rFonts w:ascii="Times New Roman" w:hAnsi="Times New Roman" w:eastAsia="Times New Roman"/>
        </w:rPr>
        <w:t>2020</w:t>
      </w:r>
      <w:r>
        <w:t>年餐具饮具集中消毒服务单位随机监督抽查受到行</w:t>
      </w:r>
      <w:r>
        <w:rPr>
          <w:spacing w:val="-11"/>
          <w:w w:val="95"/>
        </w:rPr>
        <w:t>政处罚的单位，开展“回头看”监督检查，重点查看其整改落实</w:t>
      </w:r>
      <w:r>
        <w:rPr>
          <w:spacing w:val="-11"/>
        </w:rPr>
        <w:t>情况。</w:t>
      </w:r>
    </w:p>
    <w:p>
      <w:pPr>
        <w:pStyle w:val="6"/>
        <w:keepNext w:val="0"/>
        <w:keepLines w:val="0"/>
        <w:pageBreakBefore w:val="0"/>
        <w:widowControl w:val="0"/>
        <w:kinsoku/>
        <w:wordWrap/>
        <w:overflowPunct/>
        <w:topLinePunct w:val="0"/>
        <w:autoSpaceDE w:val="0"/>
        <w:autoSpaceDN w:val="0"/>
        <w:bidi w:val="0"/>
        <w:adjustRightInd/>
        <w:snapToGrid/>
        <w:spacing w:before="14" w:line="594" w:lineRule="exact"/>
        <w:ind w:left="747"/>
        <w:textAlignment w:val="auto"/>
        <w:rPr>
          <w:rFonts w:hint="eastAsia" w:ascii="方正黑体_GBK" w:eastAsia="方正黑体_GBK"/>
        </w:rPr>
      </w:pPr>
      <w:r>
        <w:rPr>
          <w:rFonts w:hint="eastAsia" w:ascii="方正黑体_GBK" w:eastAsia="方正黑体_GBK"/>
        </w:rPr>
        <w:t>二、工作要求</w:t>
      </w:r>
    </w:p>
    <w:p>
      <w:pPr>
        <w:pStyle w:val="6"/>
        <w:keepNext w:val="0"/>
        <w:keepLines w:val="0"/>
        <w:pageBreakBefore w:val="0"/>
        <w:widowControl w:val="0"/>
        <w:kinsoku/>
        <w:wordWrap/>
        <w:overflowPunct/>
        <w:topLinePunct w:val="0"/>
        <w:autoSpaceDE w:val="0"/>
        <w:autoSpaceDN w:val="0"/>
        <w:bidi w:val="0"/>
        <w:adjustRightInd/>
        <w:snapToGrid/>
        <w:spacing w:before="31" w:line="594" w:lineRule="exact"/>
        <w:ind w:left="108" w:right="151" w:firstLine="638"/>
        <w:jc w:val="both"/>
        <w:textAlignment w:val="auto"/>
        <w:rPr>
          <w:spacing w:val="-15"/>
        </w:rPr>
      </w:pPr>
      <w:r>
        <w:t>（一</w:t>
      </w:r>
      <w:r>
        <w:rPr>
          <w:spacing w:val="-29"/>
        </w:rPr>
        <w:t>）</w:t>
      </w:r>
      <w:r>
        <w:rPr>
          <w:spacing w:val="-3"/>
        </w:rPr>
        <w:t>建立健全部门沟通协作机制，</w:t>
      </w:r>
      <w:r>
        <w:rPr>
          <w:rFonts w:hint="eastAsia"/>
          <w:spacing w:val="-3"/>
        </w:rPr>
        <w:t>区卫生健康综合行政执法支队要</w:t>
      </w:r>
      <w:r>
        <w:rPr>
          <w:spacing w:val="-3"/>
        </w:rPr>
        <w:t>将</w:t>
      </w:r>
      <w:r>
        <w:rPr>
          <w:spacing w:val="-9"/>
        </w:rPr>
        <w:t>餐具饮具抽样检验不合格的产品批次和单位信息、日常监督检查</w:t>
      </w:r>
      <w:r>
        <w:rPr>
          <w:spacing w:val="-15"/>
        </w:rPr>
        <w:t>发现涉嫌无证照生产经营的违法行为信息，及时</w:t>
      </w:r>
      <w:r>
        <w:rPr>
          <w:rFonts w:hint="eastAsia"/>
          <w:spacing w:val="-15"/>
          <w:lang w:eastAsia="zh-CN"/>
        </w:rPr>
        <w:t>告知区市场监督管理局</w:t>
      </w:r>
      <w:r>
        <w:rPr>
          <w:spacing w:val="-15"/>
        </w:rPr>
        <w:t>。</w:t>
      </w:r>
    </w:p>
    <w:p>
      <w:pPr>
        <w:pStyle w:val="6"/>
        <w:keepNext w:val="0"/>
        <w:keepLines w:val="0"/>
        <w:pageBreakBefore w:val="0"/>
        <w:widowControl w:val="0"/>
        <w:kinsoku/>
        <w:wordWrap/>
        <w:overflowPunct/>
        <w:topLinePunct w:val="0"/>
        <w:autoSpaceDE w:val="0"/>
        <w:autoSpaceDN w:val="0"/>
        <w:bidi w:val="0"/>
        <w:adjustRightInd/>
        <w:snapToGrid/>
        <w:spacing w:before="31" w:line="594" w:lineRule="exact"/>
        <w:ind w:left="108" w:right="151" w:firstLine="638"/>
        <w:jc w:val="both"/>
        <w:textAlignment w:val="auto"/>
        <w:rPr>
          <w:rFonts w:hint="eastAsia"/>
          <w:spacing w:val="-15"/>
        </w:rPr>
      </w:pPr>
    </w:p>
    <w:p>
      <w:pPr>
        <w:pStyle w:val="6"/>
        <w:keepNext w:val="0"/>
        <w:keepLines w:val="0"/>
        <w:pageBreakBefore w:val="0"/>
        <w:widowControl w:val="0"/>
        <w:kinsoku/>
        <w:wordWrap/>
        <w:overflowPunct/>
        <w:topLinePunct w:val="0"/>
        <w:autoSpaceDE w:val="0"/>
        <w:autoSpaceDN w:val="0"/>
        <w:bidi w:val="0"/>
        <w:adjustRightInd/>
        <w:snapToGrid/>
        <w:spacing w:line="594" w:lineRule="exact"/>
        <w:ind w:left="2028" w:right="359" w:hanging="1282"/>
        <w:textAlignment w:val="auto"/>
        <w:rPr>
          <w:rFonts w:hint="eastAsia" w:ascii="仿宋" w:eastAsia="仿宋"/>
        </w:rPr>
      </w:pPr>
      <w:r>
        <w:rPr>
          <w:rFonts w:hint="eastAsia" w:ascii="仿宋" w:eastAsia="仿宋"/>
        </w:rPr>
        <w:t>附表：</w:t>
      </w:r>
      <w:r>
        <w:rPr>
          <w:rFonts w:ascii="Times New Roman" w:eastAsia="Times New Roman"/>
        </w:rPr>
        <w:t>1.2021</w:t>
      </w:r>
      <w:r>
        <w:rPr>
          <w:rFonts w:hint="eastAsia" w:ascii="仿宋" w:eastAsia="仿宋"/>
        </w:rPr>
        <w:t>年</w:t>
      </w:r>
      <w:r>
        <w:rPr>
          <w:rFonts w:hint="eastAsia" w:ascii="仿宋" w:eastAsia="仿宋"/>
          <w:lang w:eastAsia="zh-CN"/>
        </w:rPr>
        <w:t>重庆市长寿区</w:t>
      </w:r>
      <w:r>
        <w:rPr>
          <w:rFonts w:hint="eastAsia" w:ascii="仿宋" w:eastAsia="仿宋"/>
        </w:rPr>
        <w:t>餐具饮具集中消毒服务单位随机监督抽查工作计划表</w:t>
      </w: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rPr>
          <w:rFonts w:ascii="仿宋"/>
          <w:sz w:val="20"/>
        </w:rPr>
      </w:pPr>
    </w:p>
    <w:p>
      <w:pPr>
        <w:pStyle w:val="6"/>
        <w:spacing w:before="1"/>
        <w:rPr>
          <w:rFonts w:ascii="仿宋"/>
          <w:sz w:val="16"/>
        </w:rPr>
      </w:pPr>
    </w:p>
    <w:p>
      <w:pPr>
        <w:spacing w:before="0"/>
        <w:ind w:left="0" w:right="151" w:firstLine="0"/>
        <w:jc w:val="center"/>
        <w:rPr>
          <w:rFonts w:ascii="Calibri"/>
          <w:sz w:val="18"/>
        </w:rPr>
        <w:sectPr>
          <w:footerReference r:id="rId29" w:type="default"/>
          <w:pgSz w:w="11910" w:h="16840"/>
          <w:pgMar w:top="2098" w:right="1474" w:bottom="1984" w:left="1587" w:header="0" w:footer="1134" w:gutter="0"/>
          <w:pgNumType w:fmt="numberInDash"/>
          <w:cols w:space="0" w:num="1"/>
          <w:rtlGutter w:val="0"/>
          <w:docGrid w:linePitch="0" w:charSpace="0"/>
        </w:sectPr>
      </w:pPr>
    </w:p>
    <w:p>
      <w:pPr>
        <w:pStyle w:val="6"/>
        <w:spacing w:before="17"/>
        <w:ind w:firstLine="640" w:firstLineChars="200"/>
        <w:rPr>
          <w:rFonts w:ascii="Times New Roman" w:eastAsia="Times New Roman"/>
        </w:rPr>
      </w:pPr>
      <w:r>
        <w:rPr>
          <w:rFonts w:hint="eastAsia" w:ascii="方正黑体_GBK" w:eastAsia="方正黑体_GBK"/>
        </w:rPr>
        <w:t xml:space="preserve">附表 </w:t>
      </w:r>
      <w:r>
        <w:rPr>
          <w:rFonts w:ascii="Times New Roman" w:eastAsia="Times New Roman"/>
        </w:rPr>
        <w:t>1</w:t>
      </w:r>
    </w:p>
    <w:p>
      <w:pPr>
        <w:pStyle w:val="6"/>
        <w:spacing w:before="11"/>
        <w:rPr>
          <w:rFonts w:ascii="Times New Roman"/>
          <w:sz w:val="40"/>
        </w:rPr>
      </w:pPr>
    </w:p>
    <w:p>
      <w:pPr>
        <w:pStyle w:val="3"/>
        <w:ind w:left="438" w:leftChars="199" w:firstLine="453" w:firstLineChars="103"/>
      </w:pPr>
      <w:r>
        <w:rPr>
          <w:rFonts w:ascii="Times New Roman" w:eastAsia="Times New Roman"/>
        </w:rPr>
        <w:t>2021</w:t>
      </w:r>
      <w:r>
        <w:t>年</w:t>
      </w:r>
      <w:r>
        <w:rPr>
          <w:rFonts w:hint="eastAsia"/>
          <w:lang w:eastAsia="zh-CN"/>
        </w:rPr>
        <w:t>重庆市长寿区</w:t>
      </w:r>
      <w:r>
        <w:t>餐具饮具集中消毒服务单位随机监督抽查工作计划表</w:t>
      </w:r>
    </w:p>
    <w:p>
      <w:pPr>
        <w:pStyle w:val="6"/>
        <w:spacing w:before="16"/>
        <w:rPr>
          <w:rFonts w:ascii="方正小标宋_GBK"/>
          <w:sz w:val="24"/>
        </w:rPr>
      </w:pPr>
    </w:p>
    <w:tbl>
      <w:tblPr>
        <w:tblStyle w:val="9"/>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7"/>
        <w:gridCol w:w="3173"/>
        <w:gridCol w:w="6925"/>
        <w:gridCol w:w="3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777" w:type="dxa"/>
          </w:tcPr>
          <w:p>
            <w:pPr>
              <w:pStyle w:val="13"/>
              <w:spacing w:before="46" w:line="343" w:lineRule="exact"/>
              <w:ind w:left="258"/>
              <w:rPr>
                <w:rFonts w:hint="eastAsia" w:ascii="方正黑体_GBK" w:eastAsia="方正黑体_GBK"/>
                <w:sz w:val="21"/>
              </w:rPr>
            </w:pPr>
            <w:r>
              <w:rPr>
                <w:rFonts w:hint="eastAsia" w:ascii="方正黑体_GBK" w:eastAsia="方正黑体_GBK"/>
                <w:sz w:val="21"/>
              </w:rPr>
              <w:t>监督检查对象</w:t>
            </w:r>
          </w:p>
        </w:tc>
        <w:tc>
          <w:tcPr>
            <w:tcW w:w="3173" w:type="dxa"/>
          </w:tcPr>
          <w:p>
            <w:pPr>
              <w:pStyle w:val="13"/>
              <w:spacing w:before="46" w:line="343" w:lineRule="exact"/>
              <w:ind w:left="1270"/>
              <w:rPr>
                <w:rFonts w:hint="eastAsia" w:ascii="方正黑体_GBK" w:eastAsia="方正黑体_GBK"/>
                <w:sz w:val="21"/>
              </w:rPr>
            </w:pPr>
            <w:r>
              <w:rPr>
                <w:rFonts w:hint="eastAsia" w:ascii="方正黑体_GBK" w:eastAsia="方正黑体_GBK"/>
                <w:sz w:val="21"/>
              </w:rPr>
              <w:t>范围和数量</w:t>
            </w:r>
          </w:p>
        </w:tc>
        <w:tc>
          <w:tcPr>
            <w:tcW w:w="6925" w:type="dxa"/>
          </w:tcPr>
          <w:p>
            <w:pPr>
              <w:pStyle w:val="13"/>
              <w:spacing w:before="46" w:line="343" w:lineRule="exact"/>
              <w:ind w:left="3231" w:right="2803"/>
              <w:jc w:val="center"/>
              <w:rPr>
                <w:rFonts w:hint="eastAsia" w:ascii="方正黑体_GBK" w:eastAsia="方正黑体_GBK"/>
                <w:sz w:val="21"/>
              </w:rPr>
            </w:pPr>
            <w:r>
              <w:rPr>
                <w:rFonts w:hint="eastAsia" w:ascii="方正黑体_GBK" w:eastAsia="方正黑体_GBK"/>
                <w:sz w:val="21"/>
              </w:rPr>
              <w:t>检查内容</w:t>
            </w:r>
          </w:p>
        </w:tc>
        <w:tc>
          <w:tcPr>
            <w:tcW w:w="3387" w:type="dxa"/>
          </w:tcPr>
          <w:p>
            <w:pPr>
              <w:pStyle w:val="13"/>
              <w:spacing w:before="46" w:line="343" w:lineRule="exact"/>
              <w:ind w:left="1483"/>
              <w:rPr>
                <w:rFonts w:hint="eastAsia" w:ascii="方正黑体_GBK" w:eastAsia="方正黑体_GBK"/>
                <w:sz w:val="21"/>
              </w:rPr>
            </w:pPr>
            <w:r>
              <w:rPr>
                <w:rFonts w:hint="eastAsia" w:ascii="方正黑体_GBK" w:eastAsia="方正黑体_GBK"/>
                <w:sz w:val="21"/>
              </w:rPr>
              <w:t>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1777" w:type="dxa"/>
          </w:tcPr>
          <w:p>
            <w:pPr>
              <w:pStyle w:val="13"/>
              <w:spacing w:before="13"/>
              <w:rPr>
                <w:rFonts w:ascii="方正小标宋_GBK"/>
                <w:sz w:val="20"/>
              </w:rPr>
            </w:pPr>
          </w:p>
          <w:p>
            <w:pPr>
              <w:pStyle w:val="13"/>
              <w:spacing w:line="187" w:lineRule="auto"/>
              <w:ind w:left="107" w:right="97"/>
              <w:rPr>
                <w:sz w:val="21"/>
              </w:rPr>
            </w:pPr>
            <w:r>
              <w:rPr>
                <w:sz w:val="21"/>
              </w:rPr>
              <w:t>餐具饮具集中消毒服务单位</w:t>
            </w:r>
          </w:p>
        </w:tc>
        <w:tc>
          <w:tcPr>
            <w:tcW w:w="3173" w:type="dxa"/>
          </w:tcPr>
          <w:p>
            <w:pPr>
              <w:pStyle w:val="13"/>
              <w:spacing w:before="13"/>
              <w:rPr>
                <w:rFonts w:ascii="方正小标宋_GBK"/>
                <w:sz w:val="25"/>
              </w:rPr>
            </w:pPr>
          </w:p>
          <w:p>
            <w:pPr>
              <w:pStyle w:val="13"/>
              <w:ind w:left="106"/>
              <w:rPr>
                <w:sz w:val="21"/>
              </w:rPr>
            </w:pPr>
            <w:r>
              <w:rPr>
                <w:sz w:val="21"/>
              </w:rPr>
              <w:t>辖区总数</w:t>
            </w:r>
            <w:r>
              <w:rPr>
                <w:rFonts w:ascii="Times New Roman" w:eastAsia="Times New Roman"/>
                <w:sz w:val="21"/>
              </w:rPr>
              <w:t>20%</w:t>
            </w:r>
            <w:r>
              <w:rPr>
                <w:sz w:val="21"/>
              </w:rPr>
              <w:t>，至少</w:t>
            </w:r>
            <w:r>
              <w:rPr>
                <w:rFonts w:ascii="Times New Roman" w:eastAsia="Times New Roman"/>
                <w:sz w:val="21"/>
              </w:rPr>
              <w:t xml:space="preserve">20 </w:t>
            </w:r>
            <w:r>
              <w:rPr>
                <w:sz w:val="21"/>
              </w:rPr>
              <w:t>户。</w:t>
            </w:r>
          </w:p>
        </w:tc>
        <w:tc>
          <w:tcPr>
            <w:tcW w:w="6925" w:type="dxa"/>
          </w:tcPr>
          <w:p>
            <w:pPr>
              <w:pStyle w:val="13"/>
              <w:numPr>
                <w:ilvl w:val="0"/>
                <w:numId w:val="32"/>
              </w:numPr>
              <w:tabs>
                <w:tab w:val="left" w:pos="268"/>
              </w:tabs>
              <w:spacing w:before="23" w:after="0" w:line="321" w:lineRule="exact"/>
              <w:ind w:left="267" w:right="0" w:hanging="160"/>
              <w:jc w:val="left"/>
              <w:rPr>
                <w:rFonts w:ascii="Times New Roman" w:eastAsia="Times New Roman"/>
                <w:sz w:val="21"/>
              </w:rPr>
            </w:pPr>
            <w:r>
              <w:rPr>
                <w:sz w:val="21"/>
              </w:rPr>
              <w:t>用水符合国家饮用水卫生标准情况</w:t>
            </w:r>
            <w:r>
              <w:rPr>
                <w:rFonts w:ascii="Times New Roman" w:eastAsia="Times New Roman"/>
                <w:sz w:val="21"/>
              </w:rPr>
              <w:t>(a)</w:t>
            </w:r>
          </w:p>
          <w:p>
            <w:pPr>
              <w:pStyle w:val="13"/>
              <w:numPr>
                <w:ilvl w:val="0"/>
                <w:numId w:val="32"/>
              </w:numPr>
              <w:tabs>
                <w:tab w:val="left" w:pos="268"/>
              </w:tabs>
              <w:spacing w:before="0" w:after="0" w:line="281" w:lineRule="exact"/>
              <w:ind w:left="267" w:right="0" w:hanging="160"/>
              <w:jc w:val="left"/>
              <w:rPr>
                <w:rFonts w:ascii="Times New Roman" w:eastAsia="Times New Roman"/>
                <w:sz w:val="21"/>
              </w:rPr>
            </w:pPr>
            <w:r>
              <w:rPr>
                <w:sz w:val="21"/>
              </w:rPr>
              <w:t>使用的洗涤剂、消毒剂符合国家食品安全标准情况</w:t>
            </w:r>
            <w:r>
              <w:rPr>
                <w:rFonts w:ascii="Times New Roman" w:eastAsia="Times New Roman"/>
                <w:sz w:val="21"/>
              </w:rPr>
              <w:t>(b)</w:t>
            </w:r>
          </w:p>
          <w:p>
            <w:pPr>
              <w:pStyle w:val="13"/>
              <w:numPr>
                <w:ilvl w:val="0"/>
                <w:numId w:val="32"/>
              </w:numPr>
              <w:tabs>
                <w:tab w:val="left" w:pos="268"/>
              </w:tabs>
              <w:spacing w:before="0" w:after="0" w:line="280" w:lineRule="exact"/>
              <w:ind w:left="267" w:right="0" w:hanging="160"/>
              <w:jc w:val="left"/>
              <w:rPr>
                <w:sz w:val="21"/>
              </w:rPr>
            </w:pPr>
            <w:r>
              <w:rPr>
                <w:sz w:val="21"/>
              </w:rPr>
              <w:t>消毒后的餐饮具进行逐批检验情况</w:t>
            </w:r>
          </w:p>
          <w:p>
            <w:pPr>
              <w:pStyle w:val="13"/>
              <w:numPr>
                <w:ilvl w:val="0"/>
                <w:numId w:val="32"/>
              </w:numPr>
              <w:tabs>
                <w:tab w:val="left" w:pos="268"/>
              </w:tabs>
              <w:spacing w:before="0" w:after="0" w:line="277" w:lineRule="exact"/>
              <w:ind w:left="267" w:right="0" w:hanging="160"/>
              <w:jc w:val="left"/>
              <w:rPr>
                <w:rFonts w:ascii="Times New Roman" w:eastAsia="Times New Roman"/>
                <w:sz w:val="21"/>
              </w:rPr>
            </w:pPr>
            <w:r>
              <w:rPr>
                <w:sz w:val="21"/>
              </w:rPr>
              <w:t>建立并遵守餐饮具出厂检验记录制度情况</w:t>
            </w:r>
            <w:r>
              <w:rPr>
                <w:rFonts w:ascii="Times New Roman" w:eastAsia="Times New Roman"/>
                <w:sz w:val="21"/>
              </w:rPr>
              <w:t>(c)</w:t>
            </w:r>
          </w:p>
        </w:tc>
        <w:tc>
          <w:tcPr>
            <w:tcW w:w="3387" w:type="dxa"/>
          </w:tcPr>
          <w:p>
            <w:pPr>
              <w:pStyle w:val="13"/>
              <w:spacing w:before="7"/>
              <w:rPr>
                <w:rFonts w:ascii="方正小标宋_GBK"/>
                <w:sz w:val="28"/>
              </w:rPr>
            </w:pPr>
          </w:p>
          <w:p>
            <w:pPr>
              <w:pStyle w:val="13"/>
              <w:ind w:left="527"/>
              <w:rPr>
                <w:rFonts w:ascii="Times New Roman"/>
                <w:sz w:val="21"/>
              </w:rPr>
            </w:pPr>
            <w:r>
              <w:rPr>
                <w:rFonts w:asci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777" w:type="dxa"/>
          </w:tcPr>
          <w:p>
            <w:pPr>
              <w:pStyle w:val="13"/>
              <w:spacing w:before="196"/>
              <w:ind w:left="107"/>
              <w:rPr>
                <w:sz w:val="21"/>
              </w:rPr>
            </w:pPr>
            <w:r>
              <w:rPr>
                <w:sz w:val="21"/>
              </w:rPr>
              <w:t>出厂餐饮具</w:t>
            </w:r>
          </w:p>
        </w:tc>
        <w:tc>
          <w:tcPr>
            <w:tcW w:w="3173" w:type="dxa"/>
          </w:tcPr>
          <w:p>
            <w:pPr>
              <w:pStyle w:val="13"/>
              <w:spacing w:before="110" w:line="187" w:lineRule="auto"/>
              <w:ind w:left="106" w:right="95"/>
              <w:rPr>
                <w:sz w:val="21"/>
              </w:rPr>
            </w:pPr>
            <w:r>
              <w:rPr>
                <w:sz w:val="21"/>
              </w:rPr>
              <w:t>每个企业抽查</w:t>
            </w:r>
            <w:r>
              <w:rPr>
                <w:rFonts w:ascii="Times New Roman" w:eastAsia="Times New Roman"/>
                <w:sz w:val="21"/>
              </w:rPr>
              <w:t>1-2</w:t>
            </w:r>
            <w:r>
              <w:rPr>
                <w:sz w:val="21"/>
              </w:rPr>
              <w:t>个批次出厂餐饮具</w:t>
            </w:r>
          </w:p>
        </w:tc>
        <w:tc>
          <w:tcPr>
            <w:tcW w:w="6925" w:type="dxa"/>
          </w:tcPr>
          <w:p>
            <w:pPr>
              <w:pStyle w:val="13"/>
              <w:numPr>
                <w:ilvl w:val="0"/>
                <w:numId w:val="33"/>
              </w:numPr>
              <w:tabs>
                <w:tab w:val="left" w:pos="268"/>
              </w:tabs>
              <w:spacing w:before="57" w:after="0" w:line="321" w:lineRule="exact"/>
              <w:ind w:left="267" w:right="0" w:hanging="160"/>
              <w:jc w:val="left"/>
              <w:rPr>
                <w:sz w:val="21"/>
              </w:rPr>
            </w:pPr>
            <w:r>
              <w:rPr>
                <w:sz w:val="21"/>
              </w:rPr>
              <w:t>出厂餐饮具随附消毒合格证明情况</w:t>
            </w:r>
          </w:p>
          <w:p>
            <w:pPr>
              <w:pStyle w:val="13"/>
              <w:numPr>
                <w:ilvl w:val="0"/>
                <w:numId w:val="33"/>
              </w:numPr>
              <w:tabs>
                <w:tab w:val="left" w:pos="268"/>
              </w:tabs>
              <w:spacing w:before="0" w:after="0" w:line="311" w:lineRule="exact"/>
              <w:ind w:left="267" w:right="0" w:hanging="160"/>
              <w:jc w:val="left"/>
              <w:rPr>
                <w:rFonts w:ascii="Times New Roman" w:eastAsia="Times New Roman"/>
                <w:sz w:val="21"/>
              </w:rPr>
            </w:pPr>
            <w:r>
              <w:rPr>
                <w:sz w:val="21"/>
              </w:rPr>
              <w:t>出厂餐饮具按规定在独立包装上标注相关内容情况</w:t>
            </w:r>
            <w:r>
              <w:rPr>
                <w:rFonts w:ascii="Times New Roman" w:eastAsia="Times New Roman"/>
                <w:sz w:val="21"/>
              </w:rPr>
              <w:t>(d)</w:t>
            </w:r>
          </w:p>
        </w:tc>
        <w:tc>
          <w:tcPr>
            <w:tcW w:w="3387" w:type="dxa"/>
          </w:tcPr>
          <w:p>
            <w:pPr>
              <w:pStyle w:val="13"/>
              <w:spacing w:before="110" w:line="187" w:lineRule="auto"/>
              <w:ind w:left="107" w:right="96"/>
              <w:rPr>
                <w:sz w:val="21"/>
              </w:rPr>
            </w:pPr>
            <w:r>
              <w:rPr>
                <w:sz w:val="21"/>
              </w:rPr>
              <w:t>感官要求，游离性余氯、阴离子合</w:t>
            </w:r>
            <w:r>
              <w:rPr>
                <w:w w:val="95"/>
                <w:sz w:val="21"/>
              </w:rPr>
              <w:t>成洗涤剂</w:t>
            </w:r>
            <w:r>
              <w:rPr>
                <w:rFonts w:ascii="Times New Roman" w:eastAsia="Times New Roman"/>
                <w:w w:val="95"/>
                <w:sz w:val="21"/>
              </w:rPr>
              <w:t>(e)</w:t>
            </w:r>
            <w:r>
              <w:rPr>
                <w:w w:val="95"/>
                <w:sz w:val="21"/>
              </w:rPr>
              <w:t>，大肠菌群、沙门氏菌</w:t>
            </w:r>
          </w:p>
        </w:tc>
      </w:tr>
    </w:tbl>
    <w:p>
      <w:pPr>
        <w:spacing w:before="80" w:line="266" w:lineRule="auto"/>
        <w:ind w:left="1936" w:right="1437" w:hanging="632"/>
        <w:jc w:val="left"/>
        <w:rPr>
          <w:sz w:val="21"/>
        </w:rPr>
      </w:pPr>
      <w:r>
        <w:rPr>
          <w:sz w:val="21"/>
        </w:rPr>
        <w:t>注：</w:t>
      </w:r>
      <w:r>
        <w:rPr>
          <w:rFonts w:ascii="Times New Roman" w:eastAsia="Times New Roman"/>
          <w:sz w:val="21"/>
        </w:rPr>
        <w:t>a.</w:t>
      </w:r>
      <w:r>
        <w:rPr>
          <w:sz w:val="21"/>
        </w:rPr>
        <w:t>用水由持有效卫生许可证供水单位供应的，原则上视为合规；用水为自建设施供水或其他方式供应的，检查水质检验报告，判定合规情况。</w:t>
      </w:r>
    </w:p>
    <w:p>
      <w:pPr>
        <w:pStyle w:val="12"/>
        <w:numPr>
          <w:ilvl w:val="0"/>
          <w:numId w:val="34"/>
        </w:numPr>
        <w:tabs>
          <w:tab w:val="left" w:pos="1884"/>
        </w:tabs>
        <w:spacing w:before="0" w:after="0" w:line="359" w:lineRule="exact"/>
        <w:ind w:left="1883" w:right="0" w:hanging="160"/>
        <w:jc w:val="left"/>
        <w:rPr>
          <w:sz w:val="21"/>
        </w:rPr>
      </w:pPr>
      <w:r>
        <w:rPr>
          <w:sz w:val="21"/>
        </w:rPr>
        <w:t>使用的洗涤剂和消毒剂均符合规定的判定为合规单位，有一项不符合规定的判定为不合规单位。</w:t>
      </w:r>
    </w:p>
    <w:p>
      <w:pPr>
        <w:pStyle w:val="12"/>
        <w:numPr>
          <w:ilvl w:val="0"/>
          <w:numId w:val="34"/>
        </w:numPr>
        <w:tabs>
          <w:tab w:val="left" w:pos="1872"/>
        </w:tabs>
        <w:spacing w:before="39" w:after="0" w:line="266" w:lineRule="auto"/>
        <w:ind w:left="1936" w:right="1449" w:hanging="212"/>
        <w:jc w:val="left"/>
        <w:rPr>
          <w:sz w:val="21"/>
        </w:rPr>
      </w:pPr>
      <w:r>
        <w:rPr>
          <w:w w:val="95"/>
          <w:sz w:val="21"/>
        </w:rPr>
        <w:t xml:space="preserve">指建立出厂检验记录并记录出厂餐具饮具数量、消毒日期和批号、使用期限、出厂日期以及委托方名称、地址、联系方式等内容，缺         </w:t>
      </w:r>
      <w:r>
        <w:rPr>
          <w:sz w:val="21"/>
        </w:rPr>
        <w:t>项视为不合规。</w:t>
      </w:r>
    </w:p>
    <w:p>
      <w:pPr>
        <w:pStyle w:val="12"/>
        <w:numPr>
          <w:ilvl w:val="0"/>
          <w:numId w:val="34"/>
        </w:numPr>
        <w:tabs>
          <w:tab w:val="left" w:pos="1884"/>
        </w:tabs>
        <w:spacing w:before="0" w:after="0" w:line="266" w:lineRule="auto"/>
        <w:ind w:left="1724" w:right="2066" w:firstLine="0"/>
        <w:jc w:val="left"/>
        <w:rPr>
          <w:sz w:val="21"/>
        </w:rPr>
      </w:pPr>
      <w:r>
        <w:rPr>
          <w:w w:val="95"/>
          <w:sz w:val="21"/>
        </w:rPr>
        <w:t xml:space="preserve">指消毒后的餐具饮具在独立包装上标注单位名称、地址、联系方式、消毒日期和批号以及使用期限等内容，缺项视为不合规。         </w:t>
      </w:r>
      <w:r>
        <w:rPr>
          <w:rFonts w:ascii="Times New Roman" w:eastAsia="Times New Roman"/>
          <w:sz w:val="21"/>
        </w:rPr>
        <w:t>e.</w:t>
      </w:r>
      <w:r>
        <w:rPr>
          <w:sz w:val="21"/>
        </w:rPr>
        <w:t>仅适用于化学消毒法。使用其他消毒方式的，游离性余氯、阴离子合成洗涤剂两项指标合理缺项。</w:t>
      </w:r>
    </w:p>
    <w:p>
      <w:pPr>
        <w:pStyle w:val="6"/>
        <w:rPr>
          <w:sz w:val="20"/>
        </w:rPr>
      </w:pPr>
    </w:p>
    <w:p>
      <w:pPr>
        <w:pStyle w:val="6"/>
        <w:rPr>
          <w:sz w:val="20"/>
        </w:rPr>
      </w:pPr>
    </w:p>
    <w:p>
      <w:pPr>
        <w:pStyle w:val="6"/>
        <w:spacing w:before="3"/>
        <w:rPr>
          <w:sz w:val="20"/>
        </w:rPr>
      </w:pPr>
    </w:p>
    <w:p>
      <w:pPr>
        <w:spacing w:before="64"/>
        <w:ind w:left="1304" w:right="0" w:firstLine="0"/>
        <w:jc w:val="left"/>
        <w:rPr>
          <w:rFonts w:hint="default" w:ascii="Calibri" w:eastAsia="方正仿宋_GBK"/>
          <w:sz w:val="18"/>
          <w:lang w:val="en-US" w:eastAsia="zh-CN"/>
        </w:rPr>
        <w:sectPr>
          <w:footerReference r:id="rId30" w:type="default"/>
          <w:pgSz w:w="16840" w:h="11910" w:orient="landscape"/>
          <w:pgMar w:top="1100" w:right="660" w:bottom="278" w:left="680" w:header="0" w:footer="1134" w:gutter="0"/>
          <w:pgNumType w:fmt="numberInDash"/>
          <w:cols w:space="0" w:num="1"/>
          <w:rtlGutter w:val="0"/>
          <w:docGrid w:linePitch="0" w:charSpace="0"/>
        </w:sectPr>
      </w:pPr>
      <w:r>
        <w:rPr>
          <w:rFonts w:hint="eastAsia" w:ascii="Calibri"/>
          <w:sz w:val="18"/>
          <w:lang w:val="en-US" w:eastAsia="zh-CN"/>
        </w:rPr>
        <w:t xml:space="preserve"> </w:t>
      </w:r>
    </w:p>
    <w:p>
      <w:pPr>
        <w:spacing w:before="64"/>
        <w:ind w:left="0" w:right="340" w:firstLine="0"/>
        <w:jc w:val="both"/>
        <w:rPr>
          <w:rFonts w:ascii="Calibri"/>
          <w:sz w:val="18"/>
        </w:rPr>
      </w:pPr>
    </w:p>
    <w:sectPr>
      <w:footerReference r:id="rId31" w:type="default"/>
      <w:type w:val="continuous"/>
      <w:pgSz w:w="16840" w:h="11910" w:orient="landscape"/>
      <w:pgMar w:top="1340" w:right="960" w:bottom="1420" w:left="10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- 10 -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- 10 -</w:t>
                    </w:r>
                    <w:r>
                      <w:rPr>
                        <w:rFonts w:hint="eastAsia" w:ascii="宋体" w:hAnsi="宋体" w:eastAsia="宋体" w:cs="宋体"/>
                        <w:sz w:val="32"/>
                        <w:szCs w:val="32"/>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- 32 -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- 32 -</w:t>
                    </w:r>
                    <w:r>
                      <w:rPr>
                        <w:rFonts w:hint="eastAsia" w:ascii="宋体" w:hAnsi="宋体" w:eastAsia="宋体" w:cs="宋体"/>
                        <w:sz w:val="32"/>
                        <w:szCs w:val="3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- 32 -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8/k+EVAgAAFw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pq8o0UxhSedvX8/fH88/vpCoBESt9XN4bi18Q/fGdHAf9B7KOHlX&#10;ORVvzERgB9inK8CiC4THoNlkNsth4rAND+TPnsKt8+GtMIpEoaAOG0zAsuPGh951cInVtFk3UqYt&#10;Sk3agk5fvs5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8/k+EVAgAAF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- 32 -</w:t>
                    </w:r>
                    <w:r>
                      <w:rPr>
                        <w:rFonts w:hint="eastAsia" w:ascii="宋体" w:hAnsi="宋体" w:eastAsia="宋体" w:cs="宋体"/>
                        <w:sz w:val="32"/>
                        <w:szCs w:val="32"/>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- 35 -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DDX0VAgAAFw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N72hRDOFJZ2/fT1//3n+8YVEJSBqrZ/Dc2vhG7o3poP7oPdQxsm7&#10;yql4YyYCO8A+XQEWXSA8Bs0ms1kOE4dteCB/9hxunQ9vhVEkCgV12GAClh03PvSug0usps26kTJt&#10;UWrSFnT6+iZ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SDDX0VAgAAF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- 35 -</w:t>
                    </w:r>
                    <w:r>
                      <w:rPr>
                        <w:rFonts w:hint="eastAsia" w:ascii="宋体" w:hAnsi="宋体" w:eastAsia="宋体" w:cs="宋体"/>
                        <w:sz w:val="32"/>
                        <w:szCs w:val="3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- 41 -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WPnUVAgAAFw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s0V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ZWPnUVAgAAF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- 41 -</w:t>
                    </w:r>
                    <w:r>
                      <w:rPr>
                        <w:rFonts w:hint="eastAsia" w:ascii="宋体" w:hAnsi="宋体" w:eastAsia="宋体" w:cs="宋体"/>
                        <w:sz w:val="32"/>
                        <w:szCs w:val="32"/>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- 43 -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U7AsVAgAAFwQAAA4AAABkcnMvZTJvRG9jLnhtbK1Ty47TMBTdI/EP&#10;lvc0aRFVqZ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Xk8p0UxhSedvX8/fH88/vpCoBESt9XN4bi18Q/fGdHAf9B7KOHlX&#10;ORVvzERgB9inK8CiC4THoNlkNsth4rAND+TPnsKt8+GtMIpEoaAOG0zAsuPGh951cInVtFk3UqYt&#10;Sk3agk5fvsp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qU7AsVAgAAF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- 43 -</w:t>
                    </w:r>
                    <w:r>
                      <w:rPr>
                        <w:rFonts w:hint="eastAsia" w:ascii="宋体" w:hAnsi="宋体" w:eastAsia="宋体" w:cs="宋体"/>
                        <w:sz w:val="32"/>
                        <w:szCs w:val="3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- 46 -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bBFUVAgAAFwQAAA4AAABkcnMvZTJvRG9jLnhtbK1Ty47TMBTdI/EP&#10;lvc0aRGjTt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Urs7vqaEs0UlnT6/u3049fp51cSlYCotX4Gz42Fb+jemg7ug95DGSfv&#10;KqfijZkI7AD7eAFYdIHwGDSdTKc5TBy24YH82WO4dT68E0aRKBTUYYMJWHZY+9C7Di6xmjarRsq0&#10;RalJW9Cr12/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dbBFUVAgAAF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- 46 -</w:t>
                    </w:r>
                    <w:r>
                      <w:rPr>
                        <w:rFonts w:hint="eastAsia" w:ascii="宋体" w:hAnsi="宋体" w:eastAsia="宋体" w:cs="宋体"/>
                        <w:sz w:val="32"/>
                        <w:szCs w:val="32"/>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- 48 -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1BwcEwIAABc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- 48 -</w:t>
                    </w:r>
                    <w:r>
                      <w:rPr>
                        <w:rFonts w:hint="eastAsia" w:ascii="宋体" w:hAnsi="宋体" w:eastAsia="宋体" w:cs="宋体"/>
                        <w:sz w:val="32"/>
                        <w:szCs w:val="32"/>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- 52 -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WzmIV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MWzmIVAgAAF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- 52 -</w:t>
                    </w:r>
                    <w:r>
                      <w:rPr>
                        <w:rFonts w:hint="eastAsia" w:ascii="宋体" w:hAnsi="宋体" w:eastAsia="宋体" w:cs="宋体"/>
                        <w:sz w:val="32"/>
                        <w:szCs w:val="32"/>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- 53 -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qUP4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oqlD+FgIAABcEAAAOAAAAAAAA&#10;AAEAIAAAAB8BAABkcnMvZTJvRG9jLnhtbFBLBQYAAAAABgAGAFkBAACn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- 53 -</w:t>
                    </w:r>
                    <w:r>
                      <w:rPr>
                        <w:rFonts w:hint="eastAsia" w:ascii="宋体" w:hAnsi="宋体" w:eastAsia="宋体" w:cs="宋体"/>
                        <w:sz w:val="32"/>
                        <w:szCs w:val="32"/>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- 54 -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Ta58W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7k2ufFgIAABcEAAAOAAAAAAAA&#10;AAEAIAAAAB8BAABkcnMvZTJvRG9jLnhtbFBLBQYAAAAABgAGAFkBAACn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- 54 -</w:t>
                    </w:r>
                    <w:r>
                      <w:rPr>
                        <w:rFonts w:hint="eastAsia" w:ascii="宋体" w:hAnsi="宋体" w:eastAsia="宋体" w:cs="宋体"/>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- 11 -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- 11 -</w:t>
                    </w:r>
                    <w:r>
                      <w:rPr>
                        <w:rFonts w:hint="eastAsia" w:ascii="宋体" w:hAnsi="宋体" w:eastAsia="宋体" w:cs="宋体"/>
                        <w:sz w:val="32"/>
                        <w:szCs w:val="32"/>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- 55 -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v9QMW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QL/UDFgIAABcEAAAOAAAAAAAA&#10;AAEAIAAAAB8BAABkcnMvZTJvRG9jLnhtbFBLBQYAAAAABgAGAFkBAACn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- 55 -</w:t>
                    </w:r>
                    <w:r>
                      <w:rPr>
                        <w:rFonts w:hint="eastAsia" w:ascii="宋体" w:hAnsi="宋体" w:eastAsia="宋体" w:cs="宋体"/>
                        <w:sz w:val="32"/>
                        <w:szCs w:val="32"/>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- 60 -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OfloX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uE5+WhcCAAAXBAAADgAAAAAA&#10;AAABACAAAAAfAQAAZHJzL2Uyb0RvYy54bWxQSwUGAAAAAAYABgBZAQAAqAU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- 60 -</w:t>
                    </w:r>
                    <w:r>
                      <w:rPr>
                        <w:rFonts w:hint="eastAsia" w:ascii="宋体" w:hAnsi="宋体" w:eastAsia="宋体" w:cs="宋体"/>
                        <w:sz w:val="32"/>
                        <w:szCs w:val="32"/>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- 64 -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y4MY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0/LgxhQCAAAX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- 64 -</w:t>
                    </w:r>
                    <w:r>
                      <w:rPr>
                        <w:rFonts w:hint="eastAsia" w:ascii="宋体" w:hAnsi="宋体" w:eastAsia="宋体" w:cs="宋体"/>
                        <w:sz w:val="32"/>
                        <w:szCs w:val="32"/>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- 65 -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8wMrgV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8wMrgVAgAAF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- 65 -</w:t>
                    </w:r>
                    <w:r>
                      <w:rPr>
                        <w:rFonts w:hint="eastAsia" w:ascii="宋体" w:hAnsi="宋体" w:eastAsia="宋体" w:cs="宋体"/>
                        <w:sz w:val="32"/>
                        <w:szCs w:val="32"/>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- 66 -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MrCQ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EjKwkFgIAABcEAAAOAAAAAAAA&#10;AAEAIAAAAB8BAABkcnMvZTJvRG9jLnhtbFBLBQYAAAAABgAGAFkBAACn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- 66 -</w:t>
                    </w:r>
                    <w:r>
                      <w:rPr>
                        <w:rFonts w:hint="eastAsia" w:ascii="宋体" w:hAnsi="宋体" w:eastAsia="宋体" w:cs="宋体"/>
                        <w:sz w:val="32"/>
                        <w:szCs w:val="32"/>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- 67 -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1l0UW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XtZdFFgIAABcEAAAOAAAAAAAA&#10;AAEAIAAAAB8BAABkcnMvZTJvRG9jLnhtbFBLBQYAAAAABgAGAFkBAACn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- 67 -</w:t>
                    </w:r>
                    <w:r>
                      <w:rPr>
                        <w:rFonts w:hint="eastAsia" w:ascii="宋体" w:hAnsi="宋体" w:eastAsia="宋体" w:cs="宋体"/>
                        <w:sz w:val="32"/>
                        <w:szCs w:val="32"/>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- 69 -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L26cW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Ay9unFgIAABcEAAAOAAAAAAAA&#10;AAEAIAAAAB8BAABkcnMvZTJvRG9jLnhtbFBLBQYAAAAABgAGAFkBAACn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- 69 -</w:t>
                    </w:r>
                    <w:r>
                      <w:rPr>
                        <w:rFonts w:hint="eastAsia" w:ascii="宋体" w:hAnsi="宋体" w:eastAsia="宋体" w:cs="宋体"/>
                        <w:sz w:val="32"/>
                        <w:szCs w:val="32"/>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- 70 -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3RTsW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rd0U7FgIAABcEAAAOAAAAAAAA&#10;AAEAIAAAAB8BAABkcnMvZTJvRG9jLnhtbFBLBQYAAAAABgAGAFkBAACn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- 70 -</w:t>
                    </w:r>
                    <w:r>
                      <w:rPr>
                        <w:rFonts w:hint="eastAsia" w:ascii="宋体" w:hAnsi="宋体" w:eastAsia="宋体" w:cs="宋体"/>
                        <w:sz w:val="32"/>
                        <w:szCs w:val="32"/>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- 72 -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4rWUV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a4rWUVAgAAF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- 72 -</w:t>
                    </w:r>
                    <w:r>
                      <w:rPr>
                        <w:rFonts w:hint="eastAsia" w:ascii="宋体" w:hAnsi="宋体" w:eastAsia="宋体" w:cs="宋体"/>
                        <w:sz w:val="32"/>
                        <w:szCs w:val="32"/>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- 77 -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pcRwwVAgAAF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- 77 -</w:t>
                    </w:r>
                    <w:r>
                      <w:rPr>
                        <w:rFonts w:hint="eastAsia" w:ascii="宋体" w:hAnsi="宋体" w:eastAsia="宋体" w:cs="宋体"/>
                        <w:sz w:val="32"/>
                        <w:szCs w:val="3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- 16 -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- 16 -</w:t>
                    </w:r>
                    <w:r>
                      <w:rPr>
                        <w:rFonts w:hint="eastAsia" w:ascii="宋体" w:hAnsi="宋体" w:eastAsia="宋体" w:cs="宋体"/>
                        <w:sz w:val="32"/>
                        <w:szCs w:val="3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- 19 -</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- 19 -</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- 21 -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- 21 -</w:t>
                    </w:r>
                    <w:r>
                      <w:rPr>
                        <w:rFonts w:hint="eastAsia" w:ascii="宋体" w:hAnsi="宋体" w:eastAsia="宋体" w:cs="宋体"/>
                        <w:sz w:val="32"/>
                        <w:szCs w:val="3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- 23 -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- 23 -</w:t>
                    </w:r>
                    <w:r>
                      <w:rPr>
                        <w:rFonts w:hint="eastAsia" w:ascii="宋体" w:hAnsi="宋体" w:eastAsia="宋体" w:cs="宋体"/>
                        <w:sz w:val="32"/>
                        <w:szCs w:val="3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- 25 -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- 25 -</w:t>
                    </w:r>
                    <w:r>
                      <w:rPr>
                        <w:rFonts w:hint="eastAsia" w:ascii="宋体" w:hAnsi="宋体" w:eastAsia="宋体" w:cs="宋体"/>
                        <w:sz w:val="32"/>
                        <w:szCs w:val="3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- 27 -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XyPo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3l8j6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- 27 -</w:t>
                    </w:r>
                    <w:r>
                      <w:rPr>
                        <w:rFonts w:hint="eastAsia" w:ascii="宋体" w:hAnsi="宋体" w:eastAsia="宋体" w:cs="宋体"/>
                        <w:sz w:val="32"/>
                        <w:szCs w:val="3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- 30 -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- 30 -</w:t>
                    </w:r>
                    <w:r>
                      <w:rPr>
                        <w:rFonts w:hint="eastAsia" w:ascii="宋体" w:hAnsi="宋体" w:eastAsia="宋体" w:cs="宋体"/>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26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42" w:hanging="159"/>
      </w:pPr>
      <w:rPr>
        <w:rFonts w:hint="default"/>
        <w:lang w:val="zh-CN" w:eastAsia="zh-CN" w:bidi="zh-CN"/>
      </w:rPr>
    </w:lvl>
    <w:lvl w:ilvl="2" w:tentative="0">
      <w:start w:val="0"/>
      <w:numFmt w:val="bullet"/>
      <w:lvlText w:val="•"/>
      <w:lvlJc w:val="left"/>
      <w:pPr>
        <w:ind w:left="1825" w:hanging="159"/>
      </w:pPr>
      <w:rPr>
        <w:rFonts w:hint="default"/>
        <w:lang w:val="zh-CN" w:eastAsia="zh-CN" w:bidi="zh-CN"/>
      </w:rPr>
    </w:lvl>
    <w:lvl w:ilvl="3" w:tentative="0">
      <w:start w:val="0"/>
      <w:numFmt w:val="bullet"/>
      <w:lvlText w:val="•"/>
      <w:lvlJc w:val="left"/>
      <w:pPr>
        <w:ind w:left="2607" w:hanging="159"/>
      </w:pPr>
      <w:rPr>
        <w:rFonts w:hint="default"/>
        <w:lang w:val="zh-CN" w:eastAsia="zh-CN" w:bidi="zh-CN"/>
      </w:rPr>
    </w:lvl>
    <w:lvl w:ilvl="4" w:tentative="0">
      <w:start w:val="0"/>
      <w:numFmt w:val="bullet"/>
      <w:lvlText w:val="•"/>
      <w:lvlJc w:val="left"/>
      <w:pPr>
        <w:ind w:left="3390" w:hanging="159"/>
      </w:pPr>
      <w:rPr>
        <w:rFonts w:hint="default"/>
        <w:lang w:val="zh-CN" w:eastAsia="zh-CN" w:bidi="zh-CN"/>
      </w:rPr>
    </w:lvl>
    <w:lvl w:ilvl="5" w:tentative="0">
      <w:start w:val="0"/>
      <w:numFmt w:val="bullet"/>
      <w:lvlText w:val="•"/>
      <w:lvlJc w:val="left"/>
      <w:pPr>
        <w:ind w:left="4173" w:hanging="159"/>
      </w:pPr>
      <w:rPr>
        <w:rFonts w:hint="default"/>
        <w:lang w:val="zh-CN" w:eastAsia="zh-CN" w:bidi="zh-CN"/>
      </w:rPr>
    </w:lvl>
    <w:lvl w:ilvl="6" w:tentative="0">
      <w:start w:val="0"/>
      <w:numFmt w:val="bullet"/>
      <w:lvlText w:val="•"/>
      <w:lvlJc w:val="left"/>
      <w:pPr>
        <w:ind w:left="4955" w:hanging="159"/>
      </w:pPr>
      <w:rPr>
        <w:rFonts w:hint="default"/>
        <w:lang w:val="zh-CN" w:eastAsia="zh-CN" w:bidi="zh-CN"/>
      </w:rPr>
    </w:lvl>
    <w:lvl w:ilvl="7" w:tentative="0">
      <w:start w:val="0"/>
      <w:numFmt w:val="bullet"/>
      <w:lvlText w:val="•"/>
      <w:lvlJc w:val="left"/>
      <w:pPr>
        <w:ind w:left="5738" w:hanging="159"/>
      </w:pPr>
      <w:rPr>
        <w:rFonts w:hint="default"/>
        <w:lang w:val="zh-CN" w:eastAsia="zh-CN" w:bidi="zh-CN"/>
      </w:rPr>
    </w:lvl>
    <w:lvl w:ilvl="8" w:tentative="0">
      <w:start w:val="0"/>
      <w:numFmt w:val="bullet"/>
      <w:lvlText w:val="•"/>
      <w:lvlJc w:val="left"/>
      <w:pPr>
        <w:ind w:left="6520" w:hanging="159"/>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133" w:hanging="159"/>
      </w:pPr>
      <w:rPr>
        <w:rFonts w:hint="default"/>
        <w:lang w:val="zh-CN" w:eastAsia="zh-CN" w:bidi="zh-CN"/>
      </w:rPr>
    </w:lvl>
    <w:lvl w:ilvl="2" w:tentative="0">
      <w:start w:val="0"/>
      <w:numFmt w:val="bullet"/>
      <w:lvlText w:val="•"/>
      <w:lvlJc w:val="left"/>
      <w:pPr>
        <w:ind w:left="2006" w:hanging="159"/>
      </w:pPr>
      <w:rPr>
        <w:rFonts w:hint="default"/>
        <w:lang w:val="zh-CN" w:eastAsia="zh-CN" w:bidi="zh-CN"/>
      </w:rPr>
    </w:lvl>
    <w:lvl w:ilvl="3" w:tentative="0">
      <w:start w:val="0"/>
      <w:numFmt w:val="bullet"/>
      <w:lvlText w:val="•"/>
      <w:lvlJc w:val="left"/>
      <w:pPr>
        <w:ind w:left="2879" w:hanging="159"/>
      </w:pPr>
      <w:rPr>
        <w:rFonts w:hint="default"/>
        <w:lang w:val="zh-CN" w:eastAsia="zh-CN" w:bidi="zh-CN"/>
      </w:rPr>
    </w:lvl>
    <w:lvl w:ilvl="4" w:tentative="0">
      <w:start w:val="0"/>
      <w:numFmt w:val="bullet"/>
      <w:lvlText w:val="•"/>
      <w:lvlJc w:val="left"/>
      <w:pPr>
        <w:ind w:left="3752" w:hanging="159"/>
      </w:pPr>
      <w:rPr>
        <w:rFonts w:hint="default"/>
        <w:lang w:val="zh-CN" w:eastAsia="zh-CN" w:bidi="zh-CN"/>
      </w:rPr>
    </w:lvl>
    <w:lvl w:ilvl="5" w:tentative="0">
      <w:start w:val="0"/>
      <w:numFmt w:val="bullet"/>
      <w:lvlText w:val="•"/>
      <w:lvlJc w:val="left"/>
      <w:pPr>
        <w:ind w:left="4625" w:hanging="159"/>
      </w:pPr>
      <w:rPr>
        <w:rFonts w:hint="default"/>
        <w:lang w:val="zh-CN" w:eastAsia="zh-CN" w:bidi="zh-CN"/>
      </w:rPr>
    </w:lvl>
    <w:lvl w:ilvl="6" w:tentative="0">
      <w:start w:val="0"/>
      <w:numFmt w:val="bullet"/>
      <w:lvlText w:val="•"/>
      <w:lvlJc w:val="left"/>
      <w:pPr>
        <w:ind w:left="5498" w:hanging="159"/>
      </w:pPr>
      <w:rPr>
        <w:rFonts w:hint="default"/>
        <w:lang w:val="zh-CN" w:eastAsia="zh-CN" w:bidi="zh-CN"/>
      </w:rPr>
    </w:lvl>
    <w:lvl w:ilvl="7" w:tentative="0">
      <w:start w:val="0"/>
      <w:numFmt w:val="bullet"/>
      <w:lvlText w:val="•"/>
      <w:lvlJc w:val="left"/>
      <w:pPr>
        <w:ind w:left="6371" w:hanging="159"/>
      </w:pPr>
      <w:rPr>
        <w:rFonts w:hint="default"/>
        <w:lang w:val="zh-CN" w:eastAsia="zh-CN" w:bidi="zh-CN"/>
      </w:rPr>
    </w:lvl>
    <w:lvl w:ilvl="8" w:tentative="0">
      <w:start w:val="0"/>
      <w:numFmt w:val="bullet"/>
      <w:lvlText w:val="•"/>
      <w:lvlJc w:val="left"/>
      <w:pPr>
        <w:ind w:left="7244" w:hanging="159"/>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26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925" w:hanging="159"/>
      </w:pPr>
      <w:rPr>
        <w:rFonts w:hint="default"/>
        <w:lang w:val="zh-CN" w:eastAsia="zh-CN" w:bidi="zh-CN"/>
      </w:rPr>
    </w:lvl>
    <w:lvl w:ilvl="2" w:tentative="0">
      <w:start w:val="0"/>
      <w:numFmt w:val="bullet"/>
      <w:lvlText w:val="•"/>
      <w:lvlJc w:val="left"/>
      <w:pPr>
        <w:ind w:left="1591" w:hanging="159"/>
      </w:pPr>
      <w:rPr>
        <w:rFonts w:hint="default"/>
        <w:lang w:val="zh-CN" w:eastAsia="zh-CN" w:bidi="zh-CN"/>
      </w:rPr>
    </w:lvl>
    <w:lvl w:ilvl="3" w:tentative="0">
      <w:start w:val="0"/>
      <w:numFmt w:val="bullet"/>
      <w:lvlText w:val="•"/>
      <w:lvlJc w:val="left"/>
      <w:pPr>
        <w:ind w:left="2256" w:hanging="159"/>
      </w:pPr>
      <w:rPr>
        <w:rFonts w:hint="default"/>
        <w:lang w:val="zh-CN" w:eastAsia="zh-CN" w:bidi="zh-CN"/>
      </w:rPr>
    </w:lvl>
    <w:lvl w:ilvl="4" w:tentative="0">
      <w:start w:val="0"/>
      <w:numFmt w:val="bullet"/>
      <w:lvlText w:val="•"/>
      <w:lvlJc w:val="left"/>
      <w:pPr>
        <w:ind w:left="2922" w:hanging="159"/>
      </w:pPr>
      <w:rPr>
        <w:rFonts w:hint="default"/>
        <w:lang w:val="zh-CN" w:eastAsia="zh-CN" w:bidi="zh-CN"/>
      </w:rPr>
    </w:lvl>
    <w:lvl w:ilvl="5" w:tentative="0">
      <w:start w:val="0"/>
      <w:numFmt w:val="bullet"/>
      <w:lvlText w:val="•"/>
      <w:lvlJc w:val="left"/>
      <w:pPr>
        <w:ind w:left="3587" w:hanging="159"/>
      </w:pPr>
      <w:rPr>
        <w:rFonts w:hint="default"/>
        <w:lang w:val="zh-CN" w:eastAsia="zh-CN" w:bidi="zh-CN"/>
      </w:rPr>
    </w:lvl>
    <w:lvl w:ilvl="6" w:tentative="0">
      <w:start w:val="0"/>
      <w:numFmt w:val="bullet"/>
      <w:lvlText w:val="•"/>
      <w:lvlJc w:val="left"/>
      <w:pPr>
        <w:ind w:left="4253" w:hanging="159"/>
      </w:pPr>
      <w:rPr>
        <w:rFonts w:hint="default"/>
        <w:lang w:val="zh-CN" w:eastAsia="zh-CN" w:bidi="zh-CN"/>
      </w:rPr>
    </w:lvl>
    <w:lvl w:ilvl="7" w:tentative="0">
      <w:start w:val="0"/>
      <w:numFmt w:val="bullet"/>
      <w:lvlText w:val="•"/>
      <w:lvlJc w:val="left"/>
      <w:pPr>
        <w:ind w:left="4918" w:hanging="159"/>
      </w:pPr>
      <w:rPr>
        <w:rFonts w:hint="default"/>
        <w:lang w:val="zh-CN" w:eastAsia="zh-CN" w:bidi="zh-CN"/>
      </w:rPr>
    </w:lvl>
    <w:lvl w:ilvl="8" w:tentative="0">
      <w:start w:val="0"/>
      <w:numFmt w:val="bullet"/>
      <w:lvlText w:val="•"/>
      <w:lvlJc w:val="left"/>
      <w:pPr>
        <w:ind w:left="5584" w:hanging="159"/>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675" w:hanging="159"/>
      </w:pPr>
      <w:rPr>
        <w:rFonts w:hint="default"/>
        <w:lang w:val="zh-CN" w:eastAsia="zh-CN" w:bidi="zh-CN"/>
      </w:rPr>
    </w:lvl>
    <w:lvl w:ilvl="2" w:tentative="0">
      <w:start w:val="0"/>
      <w:numFmt w:val="bullet"/>
      <w:lvlText w:val="•"/>
      <w:lvlJc w:val="left"/>
      <w:pPr>
        <w:ind w:left="1091" w:hanging="159"/>
      </w:pPr>
      <w:rPr>
        <w:rFonts w:hint="default"/>
        <w:lang w:val="zh-CN" w:eastAsia="zh-CN" w:bidi="zh-CN"/>
      </w:rPr>
    </w:lvl>
    <w:lvl w:ilvl="3" w:tentative="0">
      <w:start w:val="0"/>
      <w:numFmt w:val="bullet"/>
      <w:lvlText w:val="•"/>
      <w:lvlJc w:val="left"/>
      <w:pPr>
        <w:ind w:left="1506" w:hanging="159"/>
      </w:pPr>
      <w:rPr>
        <w:rFonts w:hint="default"/>
        <w:lang w:val="zh-CN" w:eastAsia="zh-CN" w:bidi="zh-CN"/>
      </w:rPr>
    </w:lvl>
    <w:lvl w:ilvl="4" w:tentative="0">
      <w:start w:val="0"/>
      <w:numFmt w:val="bullet"/>
      <w:lvlText w:val="•"/>
      <w:lvlJc w:val="left"/>
      <w:pPr>
        <w:ind w:left="1922" w:hanging="159"/>
      </w:pPr>
      <w:rPr>
        <w:rFonts w:hint="default"/>
        <w:lang w:val="zh-CN" w:eastAsia="zh-CN" w:bidi="zh-CN"/>
      </w:rPr>
    </w:lvl>
    <w:lvl w:ilvl="5" w:tentative="0">
      <w:start w:val="0"/>
      <w:numFmt w:val="bullet"/>
      <w:lvlText w:val="•"/>
      <w:lvlJc w:val="left"/>
      <w:pPr>
        <w:ind w:left="2337" w:hanging="159"/>
      </w:pPr>
      <w:rPr>
        <w:rFonts w:hint="default"/>
        <w:lang w:val="zh-CN" w:eastAsia="zh-CN" w:bidi="zh-CN"/>
      </w:rPr>
    </w:lvl>
    <w:lvl w:ilvl="6" w:tentative="0">
      <w:start w:val="0"/>
      <w:numFmt w:val="bullet"/>
      <w:lvlText w:val="•"/>
      <w:lvlJc w:val="left"/>
      <w:pPr>
        <w:ind w:left="2753" w:hanging="159"/>
      </w:pPr>
      <w:rPr>
        <w:rFonts w:hint="default"/>
        <w:lang w:val="zh-CN" w:eastAsia="zh-CN" w:bidi="zh-CN"/>
      </w:rPr>
    </w:lvl>
    <w:lvl w:ilvl="7" w:tentative="0">
      <w:start w:val="0"/>
      <w:numFmt w:val="bullet"/>
      <w:lvlText w:val="•"/>
      <w:lvlJc w:val="left"/>
      <w:pPr>
        <w:ind w:left="3168" w:hanging="159"/>
      </w:pPr>
      <w:rPr>
        <w:rFonts w:hint="default"/>
        <w:lang w:val="zh-CN" w:eastAsia="zh-CN" w:bidi="zh-CN"/>
      </w:rPr>
    </w:lvl>
    <w:lvl w:ilvl="8" w:tentative="0">
      <w:start w:val="0"/>
      <w:numFmt w:val="bullet"/>
      <w:lvlText w:val="•"/>
      <w:lvlJc w:val="left"/>
      <w:pPr>
        <w:ind w:left="3584" w:hanging="159"/>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133" w:hanging="159"/>
      </w:pPr>
      <w:rPr>
        <w:rFonts w:hint="default"/>
        <w:lang w:val="zh-CN" w:eastAsia="zh-CN" w:bidi="zh-CN"/>
      </w:rPr>
    </w:lvl>
    <w:lvl w:ilvl="2" w:tentative="0">
      <w:start w:val="0"/>
      <w:numFmt w:val="bullet"/>
      <w:lvlText w:val="•"/>
      <w:lvlJc w:val="left"/>
      <w:pPr>
        <w:ind w:left="2006" w:hanging="159"/>
      </w:pPr>
      <w:rPr>
        <w:rFonts w:hint="default"/>
        <w:lang w:val="zh-CN" w:eastAsia="zh-CN" w:bidi="zh-CN"/>
      </w:rPr>
    </w:lvl>
    <w:lvl w:ilvl="3" w:tentative="0">
      <w:start w:val="0"/>
      <w:numFmt w:val="bullet"/>
      <w:lvlText w:val="•"/>
      <w:lvlJc w:val="left"/>
      <w:pPr>
        <w:ind w:left="2879" w:hanging="159"/>
      </w:pPr>
      <w:rPr>
        <w:rFonts w:hint="default"/>
        <w:lang w:val="zh-CN" w:eastAsia="zh-CN" w:bidi="zh-CN"/>
      </w:rPr>
    </w:lvl>
    <w:lvl w:ilvl="4" w:tentative="0">
      <w:start w:val="0"/>
      <w:numFmt w:val="bullet"/>
      <w:lvlText w:val="•"/>
      <w:lvlJc w:val="left"/>
      <w:pPr>
        <w:ind w:left="3752" w:hanging="159"/>
      </w:pPr>
      <w:rPr>
        <w:rFonts w:hint="default"/>
        <w:lang w:val="zh-CN" w:eastAsia="zh-CN" w:bidi="zh-CN"/>
      </w:rPr>
    </w:lvl>
    <w:lvl w:ilvl="5" w:tentative="0">
      <w:start w:val="0"/>
      <w:numFmt w:val="bullet"/>
      <w:lvlText w:val="•"/>
      <w:lvlJc w:val="left"/>
      <w:pPr>
        <w:ind w:left="4625" w:hanging="159"/>
      </w:pPr>
      <w:rPr>
        <w:rFonts w:hint="default"/>
        <w:lang w:val="zh-CN" w:eastAsia="zh-CN" w:bidi="zh-CN"/>
      </w:rPr>
    </w:lvl>
    <w:lvl w:ilvl="6" w:tentative="0">
      <w:start w:val="0"/>
      <w:numFmt w:val="bullet"/>
      <w:lvlText w:val="•"/>
      <w:lvlJc w:val="left"/>
      <w:pPr>
        <w:ind w:left="5498" w:hanging="159"/>
      </w:pPr>
      <w:rPr>
        <w:rFonts w:hint="default"/>
        <w:lang w:val="zh-CN" w:eastAsia="zh-CN" w:bidi="zh-CN"/>
      </w:rPr>
    </w:lvl>
    <w:lvl w:ilvl="7" w:tentative="0">
      <w:start w:val="0"/>
      <w:numFmt w:val="bullet"/>
      <w:lvlText w:val="•"/>
      <w:lvlJc w:val="left"/>
      <w:pPr>
        <w:ind w:left="6371" w:hanging="159"/>
      </w:pPr>
      <w:rPr>
        <w:rFonts w:hint="default"/>
        <w:lang w:val="zh-CN" w:eastAsia="zh-CN" w:bidi="zh-CN"/>
      </w:rPr>
    </w:lvl>
    <w:lvl w:ilvl="8" w:tentative="0">
      <w:start w:val="0"/>
      <w:numFmt w:val="bullet"/>
      <w:lvlText w:val="•"/>
      <w:lvlJc w:val="left"/>
      <w:pPr>
        <w:ind w:left="7244" w:hanging="159"/>
      </w:pPr>
      <w:rPr>
        <w:rFonts w:hint="default"/>
        <w:lang w:val="zh-CN" w:eastAsia="zh-CN" w:bidi="zh-CN"/>
      </w:rPr>
    </w:lvl>
  </w:abstractNum>
  <w:abstractNum w:abstractNumId="5">
    <w:nsid w:val="9C8AC8EF"/>
    <w:multiLevelType w:val="multilevel"/>
    <w:tmpl w:val="9C8AC8EF"/>
    <w:lvl w:ilvl="0" w:tentative="0">
      <w:start w:val="2"/>
      <w:numFmt w:val="lowerLetter"/>
      <w:lvlText w:val="%1."/>
      <w:lvlJc w:val="left"/>
      <w:pPr>
        <w:ind w:left="881" w:hanging="181"/>
        <w:jc w:val="left"/>
      </w:pPr>
      <w:rPr>
        <w:rFonts w:hint="default" w:ascii="Times New Roman" w:hAnsi="Times New Roman" w:eastAsia="Times New Roman" w:cs="Times New Roman"/>
        <w:w w:val="100"/>
        <w:sz w:val="22"/>
        <w:szCs w:val="22"/>
        <w:lang w:val="zh-CN" w:eastAsia="zh-CN" w:bidi="zh-CN"/>
      </w:rPr>
    </w:lvl>
    <w:lvl w:ilvl="1" w:tentative="0">
      <w:start w:val="2"/>
      <w:numFmt w:val="lowerLetter"/>
      <w:lvlText w:val="%2."/>
      <w:lvlJc w:val="left"/>
      <w:pPr>
        <w:ind w:left="1478" w:hanging="159"/>
        <w:jc w:val="left"/>
      </w:pPr>
      <w:rPr>
        <w:rFonts w:hint="default" w:ascii="Times New Roman" w:hAnsi="Times New Roman" w:eastAsia="Times New Roman" w:cs="Times New Roman"/>
        <w:spacing w:val="-2"/>
        <w:w w:val="99"/>
        <w:sz w:val="19"/>
        <w:szCs w:val="19"/>
        <w:lang w:val="zh-CN" w:eastAsia="zh-CN" w:bidi="zh-CN"/>
      </w:rPr>
    </w:lvl>
    <w:lvl w:ilvl="2" w:tentative="0">
      <w:start w:val="0"/>
      <w:numFmt w:val="bullet"/>
      <w:lvlText w:val="•"/>
      <w:lvlJc w:val="left"/>
      <w:pPr>
        <w:ind w:left="1900" w:hanging="159"/>
      </w:pPr>
      <w:rPr>
        <w:rFonts w:hint="default"/>
        <w:lang w:val="zh-CN" w:eastAsia="zh-CN" w:bidi="zh-CN"/>
      </w:rPr>
    </w:lvl>
    <w:lvl w:ilvl="3" w:tentative="0">
      <w:start w:val="0"/>
      <w:numFmt w:val="bullet"/>
      <w:lvlText w:val="•"/>
      <w:lvlJc w:val="left"/>
      <w:pPr>
        <w:ind w:left="3467" w:hanging="159"/>
      </w:pPr>
      <w:rPr>
        <w:rFonts w:hint="default"/>
        <w:lang w:val="zh-CN" w:eastAsia="zh-CN" w:bidi="zh-CN"/>
      </w:rPr>
    </w:lvl>
    <w:lvl w:ilvl="4" w:tentative="0">
      <w:start w:val="0"/>
      <w:numFmt w:val="bullet"/>
      <w:lvlText w:val="•"/>
      <w:lvlJc w:val="left"/>
      <w:pPr>
        <w:ind w:left="5034" w:hanging="159"/>
      </w:pPr>
      <w:rPr>
        <w:rFonts w:hint="default"/>
        <w:lang w:val="zh-CN" w:eastAsia="zh-CN" w:bidi="zh-CN"/>
      </w:rPr>
    </w:lvl>
    <w:lvl w:ilvl="5" w:tentative="0">
      <w:start w:val="0"/>
      <w:numFmt w:val="bullet"/>
      <w:lvlText w:val="•"/>
      <w:lvlJc w:val="left"/>
      <w:pPr>
        <w:ind w:left="6601" w:hanging="159"/>
      </w:pPr>
      <w:rPr>
        <w:rFonts w:hint="default"/>
        <w:lang w:val="zh-CN" w:eastAsia="zh-CN" w:bidi="zh-CN"/>
      </w:rPr>
    </w:lvl>
    <w:lvl w:ilvl="6" w:tentative="0">
      <w:start w:val="0"/>
      <w:numFmt w:val="bullet"/>
      <w:lvlText w:val="•"/>
      <w:lvlJc w:val="left"/>
      <w:pPr>
        <w:ind w:left="8169" w:hanging="159"/>
      </w:pPr>
      <w:rPr>
        <w:rFonts w:hint="default"/>
        <w:lang w:val="zh-CN" w:eastAsia="zh-CN" w:bidi="zh-CN"/>
      </w:rPr>
    </w:lvl>
    <w:lvl w:ilvl="7" w:tentative="0">
      <w:start w:val="0"/>
      <w:numFmt w:val="bullet"/>
      <w:lvlText w:val="•"/>
      <w:lvlJc w:val="left"/>
      <w:pPr>
        <w:ind w:left="9736" w:hanging="159"/>
      </w:pPr>
      <w:rPr>
        <w:rFonts w:hint="default"/>
        <w:lang w:val="zh-CN" w:eastAsia="zh-CN" w:bidi="zh-CN"/>
      </w:rPr>
    </w:lvl>
    <w:lvl w:ilvl="8" w:tentative="0">
      <w:start w:val="0"/>
      <w:numFmt w:val="bullet"/>
      <w:lvlText w:val="•"/>
      <w:lvlJc w:val="left"/>
      <w:pPr>
        <w:ind w:left="11303" w:hanging="159"/>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10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437" w:hanging="159"/>
      </w:pPr>
      <w:rPr>
        <w:rFonts w:hint="default"/>
        <w:lang w:val="zh-CN" w:eastAsia="zh-CN" w:bidi="zh-CN"/>
      </w:rPr>
    </w:lvl>
    <w:lvl w:ilvl="2" w:tentative="0">
      <w:start w:val="0"/>
      <w:numFmt w:val="bullet"/>
      <w:lvlText w:val="•"/>
      <w:lvlJc w:val="left"/>
      <w:pPr>
        <w:ind w:left="774" w:hanging="159"/>
      </w:pPr>
      <w:rPr>
        <w:rFonts w:hint="default"/>
        <w:lang w:val="zh-CN" w:eastAsia="zh-CN" w:bidi="zh-CN"/>
      </w:rPr>
    </w:lvl>
    <w:lvl w:ilvl="3" w:tentative="0">
      <w:start w:val="0"/>
      <w:numFmt w:val="bullet"/>
      <w:lvlText w:val="•"/>
      <w:lvlJc w:val="left"/>
      <w:pPr>
        <w:ind w:left="1112" w:hanging="159"/>
      </w:pPr>
      <w:rPr>
        <w:rFonts w:hint="default"/>
        <w:lang w:val="zh-CN" w:eastAsia="zh-CN" w:bidi="zh-CN"/>
      </w:rPr>
    </w:lvl>
    <w:lvl w:ilvl="4" w:tentative="0">
      <w:start w:val="0"/>
      <w:numFmt w:val="bullet"/>
      <w:lvlText w:val="•"/>
      <w:lvlJc w:val="left"/>
      <w:pPr>
        <w:ind w:left="1449" w:hanging="159"/>
      </w:pPr>
      <w:rPr>
        <w:rFonts w:hint="default"/>
        <w:lang w:val="zh-CN" w:eastAsia="zh-CN" w:bidi="zh-CN"/>
      </w:rPr>
    </w:lvl>
    <w:lvl w:ilvl="5" w:tentative="0">
      <w:start w:val="0"/>
      <w:numFmt w:val="bullet"/>
      <w:lvlText w:val="•"/>
      <w:lvlJc w:val="left"/>
      <w:pPr>
        <w:ind w:left="1787" w:hanging="159"/>
      </w:pPr>
      <w:rPr>
        <w:rFonts w:hint="default"/>
        <w:lang w:val="zh-CN" w:eastAsia="zh-CN" w:bidi="zh-CN"/>
      </w:rPr>
    </w:lvl>
    <w:lvl w:ilvl="6" w:tentative="0">
      <w:start w:val="0"/>
      <w:numFmt w:val="bullet"/>
      <w:lvlText w:val="•"/>
      <w:lvlJc w:val="left"/>
      <w:pPr>
        <w:ind w:left="2124" w:hanging="159"/>
      </w:pPr>
      <w:rPr>
        <w:rFonts w:hint="default"/>
        <w:lang w:val="zh-CN" w:eastAsia="zh-CN" w:bidi="zh-CN"/>
      </w:rPr>
    </w:lvl>
    <w:lvl w:ilvl="7" w:tentative="0">
      <w:start w:val="0"/>
      <w:numFmt w:val="bullet"/>
      <w:lvlText w:val="•"/>
      <w:lvlJc w:val="left"/>
      <w:pPr>
        <w:ind w:left="2461" w:hanging="159"/>
      </w:pPr>
      <w:rPr>
        <w:rFonts w:hint="default"/>
        <w:lang w:val="zh-CN" w:eastAsia="zh-CN" w:bidi="zh-CN"/>
      </w:rPr>
    </w:lvl>
    <w:lvl w:ilvl="8" w:tentative="0">
      <w:start w:val="0"/>
      <w:numFmt w:val="bullet"/>
      <w:lvlText w:val="•"/>
      <w:lvlJc w:val="left"/>
      <w:pPr>
        <w:ind w:left="2799" w:hanging="159"/>
      </w:pPr>
      <w:rPr>
        <w:rFonts w:hint="default"/>
        <w:lang w:val="zh-CN" w:eastAsia="zh-CN" w:bidi="zh-CN"/>
      </w:rPr>
    </w:lvl>
  </w:abstractNum>
  <w:abstractNum w:abstractNumId="7">
    <w:nsid w:val="B8CEF35B"/>
    <w:multiLevelType w:val="multilevel"/>
    <w:tmpl w:val="B8CEF35B"/>
    <w:lvl w:ilvl="0" w:tentative="0">
      <w:start w:val="2"/>
      <w:numFmt w:val="lowerLetter"/>
      <w:lvlText w:val="%1."/>
      <w:lvlJc w:val="left"/>
      <w:pPr>
        <w:ind w:left="1883"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880" w:hanging="159"/>
      </w:pPr>
      <w:rPr>
        <w:rFonts w:hint="default"/>
        <w:lang w:val="zh-CN" w:eastAsia="zh-CN" w:bidi="zh-CN"/>
      </w:rPr>
    </w:lvl>
    <w:lvl w:ilvl="2" w:tentative="0">
      <w:start w:val="0"/>
      <w:numFmt w:val="bullet"/>
      <w:lvlText w:val="•"/>
      <w:lvlJc w:val="left"/>
      <w:pPr>
        <w:ind w:left="3335" w:hanging="159"/>
      </w:pPr>
      <w:rPr>
        <w:rFonts w:hint="default"/>
        <w:lang w:val="zh-CN" w:eastAsia="zh-CN" w:bidi="zh-CN"/>
      </w:rPr>
    </w:lvl>
    <w:lvl w:ilvl="3" w:tentative="0">
      <w:start w:val="0"/>
      <w:numFmt w:val="bullet"/>
      <w:lvlText w:val="•"/>
      <w:lvlJc w:val="left"/>
      <w:pPr>
        <w:ind w:left="4790" w:hanging="159"/>
      </w:pPr>
      <w:rPr>
        <w:rFonts w:hint="default"/>
        <w:lang w:val="zh-CN" w:eastAsia="zh-CN" w:bidi="zh-CN"/>
      </w:rPr>
    </w:lvl>
    <w:lvl w:ilvl="4" w:tentative="0">
      <w:start w:val="0"/>
      <w:numFmt w:val="bullet"/>
      <w:lvlText w:val="•"/>
      <w:lvlJc w:val="left"/>
      <w:pPr>
        <w:ind w:left="6246" w:hanging="159"/>
      </w:pPr>
      <w:rPr>
        <w:rFonts w:hint="default"/>
        <w:lang w:val="zh-CN" w:eastAsia="zh-CN" w:bidi="zh-CN"/>
      </w:rPr>
    </w:lvl>
    <w:lvl w:ilvl="5" w:tentative="0">
      <w:start w:val="0"/>
      <w:numFmt w:val="bullet"/>
      <w:lvlText w:val="•"/>
      <w:lvlJc w:val="left"/>
      <w:pPr>
        <w:ind w:left="7701" w:hanging="159"/>
      </w:pPr>
      <w:rPr>
        <w:rFonts w:hint="default"/>
        <w:lang w:val="zh-CN" w:eastAsia="zh-CN" w:bidi="zh-CN"/>
      </w:rPr>
    </w:lvl>
    <w:lvl w:ilvl="6" w:tentative="0">
      <w:start w:val="0"/>
      <w:numFmt w:val="bullet"/>
      <w:lvlText w:val="•"/>
      <w:lvlJc w:val="left"/>
      <w:pPr>
        <w:ind w:left="9156" w:hanging="159"/>
      </w:pPr>
      <w:rPr>
        <w:rFonts w:hint="default"/>
        <w:lang w:val="zh-CN" w:eastAsia="zh-CN" w:bidi="zh-CN"/>
      </w:rPr>
    </w:lvl>
    <w:lvl w:ilvl="7" w:tentative="0">
      <w:start w:val="0"/>
      <w:numFmt w:val="bullet"/>
      <w:lvlText w:val="•"/>
      <w:lvlJc w:val="left"/>
      <w:pPr>
        <w:ind w:left="10612" w:hanging="159"/>
      </w:pPr>
      <w:rPr>
        <w:rFonts w:hint="default"/>
        <w:lang w:val="zh-CN" w:eastAsia="zh-CN" w:bidi="zh-CN"/>
      </w:rPr>
    </w:lvl>
    <w:lvl w:ilvl="8" w:tentative="0">
      <w:start w:val="0"/>
      <w:numFmt w:val="bullet"/>
      <w:lvlText w:val="•"/>
      <w:lvlJc w:val="left"/>
      <w:pPr>
        <w:ind w:left="12067" w:hanging="159"/>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26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925" w:hanging="159"/>
      </w:pPr>
      <w:rPr>
        <w:rFonts w:hint="default"/>
        <w:lang w:val="zh-CN" w:eastAsia="zh-CN" w:bidi="zh-CN"/>
      </w:rPr>
    </w:lvl>
    <w:lvl w:ilvl="2" w:tentative="0">
      <w:start w:val="0"/>
      <w:numFmt w:val="bullet"/>
      <w:lvlText w:val="•"/>
      <w:lvlJc w:val="left"/>
      <w:pPr>
        <w:ind w:left="1591" w:hanging="159"/>
      </w:pPr>
      <w:rPr>
        <w:rFonts w:hint="default"/>
        <w:lang w:val="zh-CN" w:eastAsia="zh-CN" w:bidi="zh-CN"/>
      </w:rPr>
    </w:lvl>
    <w:lvl w:ilvl="3" w:tentative="0">
      <w:start w:val="0"/>
      <w:numFmt w:val="bullet"/>
      <w:lvlText w:val="•"/>
      <w:lvlJc w:val="left"/>
      <w:pPr>
        <w:ind w:left="2256" w:hanging="159"/>
      </w:pPr>
      <w:rPr>
        <w:rFonts w:hint="default"/>
        <w:lang w:val="zh-CN" w:eastAsia="zh-CN" w:bidi="zh-CN"/>
      </w:rPr>
    </w:lvl>
    <w:lvl w:ilvl="4" w:tentative="0">
      <w:start w:val="0"/>
      <w:numFmt w:val="bullet"/>
      <w:lvlText w:val="•"/>
      <w:lvlJc w:val="left"/>
      <w:pPr>
        <w:ind w:left="2922" w:hanging="159"/>
      </w:pPr>
      <w:rPr>
        <w:rFonts w:hint="default"/>
        <w:lang w:val="zh-CN" w:eastAsia="zh-CN" w:bidi="zh-CN"/>
      </w:rPr>
    </w:lvl>
    <w:lvl w:ilvl="5" w:tentative="0">
      <w:start w:val="0"/>
      <w:numFmt w:val="bullet"/>
      <w:lvlText w:val="•"/>
      <w:lvlJc w:val="left"/>
      <w:pPr>
        <w:ind w:left="3587" w:hanging="159"/>
      </w:pPr>
      <w:rPr>
        <w:rFonts w:hint="default"/>
        <w:lang w:val="zh-CN" w:eastAsia="zh-CN" w:bidi="zh-CN"/>
      </w:rPr>
    </w:lvl>
    <w:lvl w:ilvl="6" w:tentative="0">
      <w:start w:val="0"/>
      <w:numFmt w:val="bullet"/>
      <w:lvlText w:val="•"/>
      <w:lvlJc w:val="left"/>
      <w:pPr>
        <w:ind w:left="4253" w:hanging="159"/>
      </w:pPr>
      <w:rPr>
        <w:rFonts w:hint="default"/>
        <w:lang w:val="zh-CN" w:eastAsia="zh-CN" w:bidi="zh-CN"/>
      </w:rPr>
    </w:lvl>
    <w:lvl w:ilvl="7" w:tentative="0">
      <w:start w:val="0"/>
      <w:numFmt w:val="bullet"/>
      <w:lvlText w:val="•"/>
      <w:lvlJc w:val="left"/>
      <w:pPr>
        <w:ind w:left="4918" w:hanging="159"/>
      </w:pPr>
      <w:rPr>
        <w:rFonts w:hint="default"/>
        <w:lang w:val="zh-CN" w:eastAsia="zh-CN" w:bidi="zh-CN"/>
      </w:rPr>
    </w:lvl>
    <w:lvl w:ilvl="8" w:tentative="0">
      <w:start w:val="0"/>
      <w:numFmt w:val="bullet"/>
      <w:lvlText w:val="•"/>
      <w:lvlJc w:val="left"/>
      <w:pPr>
        <w:ind w:left="5584" w:hanging="159"/>
      </w:pPr>
      <w:rPr>
        <w:rFonts w:hint="default"/>
        <w:lang w:val="zh-CN" w:eastAsia="zh-CN" w:bidi="zh-CN"/>
      </w:rPr>
    </w:lvl>
  </w:abstractNum>
  <w:abstractNum w:abstractNumId="9">
    <w:nsid w:val="C8879AEF"/>
    <w:multiLevelType w:val="multilevel"/>
    <w:tmpl w:val="C8879AEF"/>
    <w:lvl w:ilvl="0" w:tentative="0">
      <w:start w:val="1"/>
      <w:numFmt w:val="decimal"/>
      <w:lvlText w:val="%1."/>
      <w:lvlJc w:val="left"/>
      <w:pPr>
        <w:ind w:left="266"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834" w:hanging="159"/>
      </w:pPr>
      <w:rPr>
        <w:rFonts w:hint="default"/>
        <w:lang w:val="zh-CN" w:eastAsia="zh-CN" w:bidi="zh-CN"/>
      </w:rPr>
    </w:lvl>
    <w:lvl w:ilvl="2" w:tentative="0">
      <w:start w:val="0"/>
      <w:numFmt w:val="bullet"/>
      <w:lvlText w:val="•"/>
      <w:lvlJc w:val="left"/>
      <w:pPr>
        <w:ind w:left="1409" w:hanging="159"/>
      </w:pPr>
      <w:rPr>
        <w:rFonts w:hint="default"/>
        <w:lang w:val="zh-CN" w:eastAsia="zh-CN" w:bidi="zh-CN"/>
      </w:rPr>
    </w:lvl>
    <w:lvl w:ilvl="3" w:tentative="0">
      <w:start w:val="0"/>
      <w:numFmt w:val="bullet"/>
      <w:lvlText w:val="•"/>
      <w:lvlJc w:val="left"/>
      <w:pPr>
        <w:ind w:left="1983" w:hanging="159"/>
      </w:pPr>
      <w:rPr>
        <w:rFonts w:hint="default"/>
        <w:lang w:val="zh-CN" w:eastAsia="zh-CN" w:bidi="zh-CN"/>
      </w:rPr>
    </w:lvl>
    <w:lvl w:ilvl="4" w:tentative="0">
      <w:start w:val="0"/>
      <w:numFmt w:val="bullet"/>
      <w:lvlText w:val="•"/>
      <w:lvlJc w:val="left"/>
      <w:pPr>
        <w:ind w:left="2558" w:hanging="159"/>
      </w:pPr>
      <w:rPr>
        <w:rFonts w:hint="default"/>
        <w:lang w:val="zh-CN" w:eastAsia="zh-CN" w:bidi="zh-CN"/>
      </w:rPr>
    </w:lvl>
    <w:lvl w:ilvl="5" w:tentative="0">
      <w:start w:val="0"/>
      <w:numFmt w:val="bullet"/>
      <w:lvlText w:val="•"/>
      <w:lvlJc w:val="left"/>
      <w:pPr>
        <w:ind w:left="3132" w:hanging="159"/>
      </w:pPr>
      <w:rPr>
        <w:rFonts w:hint="default"/>
        <w:lang w:val="zh-CN" w:eastAsia="zh-CN" w:bidi="zh-CN"/>
      </w:rPr>
    </w:lvl>
    <w:lvl w:ilvl="6" w:tentative="0">
      <w:start w:val="0"/>
      <w:numFmt w:val="bullet"/>
      <w:lvlText w:val="•"/>
      <w:lvlJc w:val="left"/>
      <w:pPr>
        <w:ind w:left="3707" w:hanging="159"/>
      </w:pPr>
      <w:rPr>
        <w:rFonts w:hint="default"/>
        <w:lang w:val="zh-CN" w:eastAsia="zh-CN" w:bidi="zh-CN"/>
      </w:rPr>
    </w:lvl>
    <w:lvl w:ilvl="7" w:tentative="0">
      <w:start w:val="0"/>
      <w:numFmt w:val="bullet"/>
      <w:lvlText w:val="•"/>
      <w:lvlJc w:val="left"/>
      <w:pPr>
        <w:ind w:left="4281" w:hanging="159"/>
      </w:pPr>
      <w:rPr>
        <w:rFonts w:hint="default"/>
        <w:lang w:val="zh-CN" w:eastAsia="zh-CN" w:bidi="zh-CN"/>
      </w:rPr>
    </w:lvl>
    <w:lvl w:ilvl="8" w:tentative="0">
      <w:start w:val="0"/>
      <w:numFmt w:val="bullet"/>
      <w:lvlText w:val="•"/>
      <w:lvlJc w:val="left"/>
      <w:pPr>
        <w:ind w:left="4856" w:hanging="159"/>
      </w:pPr>
      <w:rPr>
        <w:rFonts w:hint="default"/>
        <w:lang w:val="zh-CN" w:eastAsia="zh-CN" w:bidi="zh-CN"/>
      </w:rPr>
    </w:lvl>
  </w:abstractNum>
  <w:abstractNum w:abstractNumId="10">
    <w:nsid w:val="D7F9FE59"/>
    <w:multiLevelType w:val="multilevel"/>
    <w:tmpl w:val="D7F9FE59"/>
    <w:lvl w:ilvl="0" w:tentative="0">
      <w:start w:val="1"/>
      <w:numFmt w:val="decimal"/>
      <w:lvlText w:val="%1."/>
      <w:lvlJc w:val="left"/>
      <w:pPr>
        <w:ind w:left="107"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362" w:hanging="181"/>
      </w:pPr>
      <w:rPr>
        <w:rFonts w:hint="default"/>
        <w:lang w:val="zh-CN" w:eastAsia="zh-CN" w:bidi="zh-CN"/>
      </w:rPr>
    </w:lvl>
    <w:lvl w:ilvl="2" w:tentative="0">
      <w:start w:val="0"/>
      <w:numFmt w:val="bullet"/>
      <w:lvlText w:val="•"/>
      <w:lvlJc w:val="left"/>
      <w:pPr>
        <w:ind w:left="624" w:hanging="181"/>
      </w:pPr>
      <w:rPr>
        <w:rFonts w:hint="default"/>
        <w:lang w:val="zh-CN" w:eastAsia="zh-CN" w:bidi="zh-CN"/>
      </w:rPr>
    </w:lvl>
    <w:lvl w:ilvl="3" w:tentative="0">
      <w:start w:val="0"/>
      <w:numFmt w:val="bullet"/>
      <w:lvlText w:val="•"/>
      <w:lvlJc w:val="left"/>
      <w:pPr>
        <w:ind w:left="887"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412" w:hanging="181"/>
      </w:pPr>
      <w:rPr>
        <w:rFonts w:hint="default"/>
        <w:lang w:val="zh-CN" w:eastAsia="zh-CN" w:bidi="zh-CN"/>
      </w:rPr>
    </w:lvl>
    <w:lvl w:ilvl="6" w:tentative="0">
      <w:start w:val="0"/>
      <w:numFmt w:val="bullet"/>
      <w:lvlText w:val="•"/>
      <w:lvlJc w:val="left"/>
      <w:pPr>
        <w:ind w:left="1674" w:hanging="181"/>
      </w:pPr>
      <w:rPr>
        <w:rFonts w:hint="default"/>
        <w:lang w:val="zh-CN" w:eastAsia="zh-CN" w:bidi="zh-CN"/>
      </w:rPr>
    </w:lvl>
    <w:lvl w:ilvl="7" w:tentative="0">
      <w:start w:val="0"/>
      <w:numFmt w:val="bullet"/>
      <w:lvlText w:val="•"/>
      <w:lvlJc w:val="left"/>
      <w:pPr>
        <w:ind w:left="1936" w:hanging="181"/>
      </w:pPr>
      <w:rPr>
        <w:rFonts w:hint="default"/>
        <w:lang w:val="zh-CN" w:eastAsia="zh-CN" w:bidi="zh-CN"/>
      </w:rPr>
    </w:lvl>
    <w:lvl w:ilvl="8" w:tentative="0">
      <w:start w:val="0"/>
      <w:numFmt w:val="bullet"/>
      <w:lvlText w:val="•"/>
      <w:lvlJc w:val="left"/>
      <w:pPr>
        <w:ind w:left="2199" w:hanging="181"/>
      </w:pPr>
      <w:rPr>
        <w:rFonts w:hint="default"/>
        <w:lang w:val="zh-CN" w:eastAsia="zh-CN" w:bidi="zh-CN"/>
      </w:rPr>
    </w:lvl>
  </w:abstractNum>
  <w:abstractNum w:abstractNumId="11">
    <w:nsid w:val="DCBA6B53"/>
    <w:multiLevelType w:val="multilevel"/>
    <w:tmpl w:val="DCBA6B53"/>
    <w:lvl w:ilvl="0" w:tentative="0">
      <w:start w:val="2"/>
      <w:numFmt w:val="decimal"/>
      <w:lvlText w:val="%1."/>
      <w:lvlJc w:val="left"/>
      <w:pPr>
        <w:ind w:left="1527" w:hanging="159"/>
        <w:jc w:val="left"/>
      </w:pPr>
      <w:rPr>
        <w:rFonts w:hint="default" w:ascii="Times New Roman" w:hAnsi="Times New Roman" w:eastAsia="Times New Roman" w:cs="Times New Roman"/>
        <w:spacing w:val="0"/>
        <w:w w:val="99"/>
        <w:sz w:val="19"/>
        <w:szCs w:val="19"/>
        <w:lang w:val="zh-CN" w:eastAsia="zh-CN" w:bidi="zh-CN"/>
      </w:rPr>
    </w:lvl>
    <w:lvl w:ilvl="1" w:tentative="0">
      <w:start w:val="2"/>
      <w:numFmt w:val="decimal"/>
      <w:lvlText w:val="%2."/>
      <w:lvlJc w:val="left"/>
      <w:pPr>
        <w:ind w:left="1790" w:hanging="242"/>
        <w:jc w:val="left"/>
      </w:pPr>
      <w:rPr>
        <w:rFonts w:hint="default" w:ascii="Times New Roman" w:hAnsi="Times New Roman" w:eastAsia="Times New Roman" w:cs="Times New Roman"/>
        <w:spacing w:val="-1"/>
        <w:w w:val="99"/>
        <w:sz w:val="30"/>
        <w:szCs w:val="30"/>
        <w:lang w:val="zh-CN" w:eastAsia="zh-CN" w:bidi="zh-CN"/>
      </w:rPr>
    </w:lvl>
    <w:lvl w:ilvl="2" w:tentative="0">
      <w:start w:val="0"/>
      <w:numFmt w:val="bullet"/>
      <w:lvlText w:val="•"/>
      <w:lvlJc w:val="left"/>
      <w:pPr>
        <w:ind w:left="2080" w:hanging="242"/>
      </w:pPr>
      <w:rPr>
        <w:rFonts w:hint="default"/>
        <w:lang w:val="zh-CN" w:eastAsia="zh-CN" w:bidi="zh-CN"/>
      </w:rPr>
    </w:lvl>
    <w:lvl w:ilvl="3" w:tentative="0">
      <w:start w:val="0"/>
      <w:numFmt w:val="bullet"/>
      <w:lvlText w:val="•"/>
      <w:lvlJc w:val="left"/>
      <w:pPr>
        <w:ind w:left="2905" w:hanging="242"/>
      </w:pPr>
      <w:rPr>
        <w:rFonts w:hint="default"/>
        <w:lang w:val="zh-CN" w:eastAsia="zh-CN" w:bidi="zh-CN"/>
      </w:rPr>
    </w:lvl>
    <w:lvl w:ilvl="4" w:tentative="0">
      <w:start w:val="0"/>
      <w:numFmt w:val="bullet"/>
      <w:lvlText w:val="•"/>
      <w:lvlJc w:val="left"/>
      <w:pPr>
        <w:ind w:left="3731" w:hanging="242"/>
      </w:pPr>
      <w:rPr>
        <w:rFonts w:hint="default"/>
        <w:lang w:val="zh-CN" w:eastAsia="zh-CN" w:bidi="zh-CN"/>
      </w:rPr>
    </w:lvl>
    <w:lvl w:ilvl="5" w:tentative="0">
      <w:start w:val="0"/>
      <w:numFmt w:val="bullet"/>
      <w:lvlText w:val="•"/>
      <w:lvlJc w:val="left"/>
      <w:pPr>
        <w:ind w:left="4557" w:hanging="242"/>
      </w:pPr>
      <w:rPr>
        <w:rFonts w:hint="default"/>
        <w:lang w:val="zh-CN" w:eastAsia="zh-CN" w:bidi="zh-CN"/>
      </w:rPr>
    </w:lvl>
    <w:lvl w:ilvl="6" w:tentative="0">
      <w:start w:val="0"/>
      <w:numFmt w:val="bullet"/>
      <w:lvlText w:val="•"/>
      <w:lvlJc w:val="left"/>
      <w:pPr>
        <w:ind w:left="5383" w:hanging="242"/>
      </w:pPr>
      <w:rPr>
        <w:rFonts w:hint="default"/>
        <w:lang w:val="zh-CN" w:eastAsia="zh-CN" w:bidi="zh-CN"/>
      </w:rPr>
    </w:lvl>
    <w:lvl w:ilvl="7" w:tentative="0">
      <w:start w:val="0"/>
      <w:numFmt w:val="bullet"/>
      <w:lvlText w:val="•"/>
      <w:lvlJc w:val="left"/>
      <w:pPr>
        <w:ind w:left="6208" w:hanging="242"/>
      </w:pPr>
      <w:rPr>
        <w:rFonts w:hint="default"/>
        <w:lang w:val="zh-CN" w:eastAsia="zh-CN" w:bidi="zh-CN"/>
      </w:rPr>
    </w:lvl>
    <w:lvl w:ilvl="8" w:tentative="0">
      <w:start w:val="0"/>
      <w:numFmt w:val="bullet"/>
      <w:lvlText w:val="•"/>
      <w:lvlJc w:val="left"/>
      <w:pPr>
        <w:ind w:left="7034" w:hanging="242"/>
      </w:pPr>
      <w:rPr>
        <w:rFonts w:hint="default"/>
        <w:lang w:val="zh-CN" w:eastAsia="zh-CN" w:bidi="zh-CN"/>
      </w:rPr>
    </w:lvl>
  </w:abstractNum>
  <w:abstractNum w:abstractNumId="12">
    <w:nsid w:val="F4B5D9F5"/>
    <w:multiLevelType w:val="multilevel"/>
    <w:tmpl w:val="F4B5D9F5"/>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675" w:hanging="159"/>
      </w:pPr>
      <w:rPr>
        <w:rFonts w:hint="default"/>
        <w:lang w:val="zh-CN" w:eastAsia="zh-CN" w:bidi="zh-CN"/>
      </w:rPr>
    </w:lvl>
    <w:lvl w:ilvl="2" w:tentative="0">
      <w:start w:val="0"/>
      <w:numFmt w:val="bullet"/>
      <w:lvlText w:val="•"/>
      <w:lvlJc w:val="left"/>
      <w:pPr>
        <w:ind w:left="1091" w:hanging="159"/>
      </w:pPr>
      <w:rPr>
        <w:rFonts w:hint="default"/>
        <w:lang w:val="zh-CN" w:eastAsia="zh-CN" w:bidi="zh-CN"/>
      </w:rPr>
    </w:lvl>
    <w:lvl w:ilvl="3" w:tentative="0">
      <w:start w:val="0"/>
      <w:numFmt w:val="bullet"/>
      <w:lvlText w:val="•"/>
      <w:lvlJc w:val="left"/>
      <w:pPr>
        <w:ind w:left="1506" w:hanging="159"/>
      </w:pPr>
      <w:rPr>
        <w:rFonts w:hint="default"/>
        <w:lang w:val="zh-CN" w:eastAsia="zh-CN" w:bidi="zh-CN"/>
      </w:rPr>
    </w:lvl>
    <w:lvl w:ilvl="4" w:tentative="0">
      <w:start w:val="0"/>
      <w:numFmt w:val="bullet"/>
      <w:lvlText w:val="•"/>
      <w:lvlJc w:val="left"/>
      <w:pPr>
        <w:ind w:left="1922" w:hanging="159"/>
      </w:pPr>
      <w:rPr>
        <w:rFonts w:hint="default"/>
        <w:lang w:val="zh-CN" w:eastAsia="zh-CN" w:bidi="zh-CN"/>
      </w:rPr>
    </w:lvl>
    <w:lvl w:ilvl="5" w:tentative="0">
      <w:start w:val="0"/>
      <w:numFmt w:val="bullet"/>
      <w:lvlText w:val="•"/>
      <w:lvlJc w:val="left"/>
      <w:pPr>
        <w:ind w:left="2337" w:hanging="159"/>
      </w:pPr>
      <w:rPr>
        <w:rFonts w:hint="default"/>
        <w:lang w:val="zh-CN" w:eastAsia="zh-CN" w:bidi="zh-CN"/>
      </w:rPr>
    </w:lvl>
    <w:lvl w:ilvl="6" w:tentative="0">
      <w:start w:val="0"/>
      <w:numFmt w:val="bullet"/>
      <w:lvlText w:val="•"/>
      <w:lvlJc w:val="left"/>
      <w:pPr>
        <w:ind w:left="2753" w:hanging="159"/>
      </w:pPr>
      <w:rPr>
        <w:rFonts w:hint="default"/>
        <w:lang w:val="zh-CN" w:eastAsia="zh-CN" w:bidi="zh-CN"/>
      </w:rPr>
    </w:lvl>
    <w:lvl w:ilvl="7" w:tentative="0">
      <w:start w:val="0"/>
      <w:numFmt w:val="bullet"/>
      <w:lvlText w:val="•"/>
      <w:lvlJc w:val="left"/>
      <w:pPr>
        <w:ind w:left="3168" w:hanging="159"/>
      </w:pPr>
      <w:rPr>
        <w:rFonts w:hint="default"/>
        <w:lang w:val="zh-CN" w:eastAsia="zh-CN" w:bidi="zh-CN"/>
      </w:rPr>
    </w:lvl>
    <w:lvl w:ilvl="8" w:tentative="0">
      <w:start w:val="0"/>
      <w:numFmt w:val="bullet"/>
      <w:lvlText w:val="•"/>
      <w:lvlJc w:val="left"/>
      <w:pPr>
        <w:ind w:left="3584" w:hanging="159"/>
      </w:pPr>
      <w:rPr>
        <w:rFonts w:hint="default"/>
        <w:lang w:val="zh-CN" w:eastAsia="zh-CN" w:bidi="zh-CN"/>
      </w:rPr>
    </w:lvl>
  </w:abstractNum>
  <w:abstractNum w:abstractNumId="13">
    <w:nsid w:val="F7735DC9"/>
    <w:multiLevelType w:val="multilevel"/>
    <w:tmpl w:val="F7735DC9"/>
    <w:lvl w:ilvl="0" w:tentative="0">
      <w:start w:val="1"/>
      <w:numFmt w:val="decimal"/>
      <w:lvlText w:val="%1."/>
      <w:lvlJc w:val="left"/>
      <w:pPr>
        <w:ind w:left="988" w:hanging="242"/>
        <w:jc w:val="right"/>
      </w:pPr>
      <w:rPr>
        <w:rFonts w:hint="default"/>
        <w:b/>
        <w:bCs/>
        <w:spacing w:val="-1"/>
        <w:w w:val="99"/>
        <w:lang w:val="zh-CN" w:eastAsia="zh-CN" w:bidi="zh-CN"/>
      </w:rPr>
    </w:lvl>
    <w:lvl w:ilvl="1" w:tentative="0">
      <w:start w:val="0"/>
      <w:numFmt w:val="bullet"/>
      <w:lvlText w:val="•"/>
      <w:lvlJc w:val="left"/>
      <w:pPr>
        <w:ind w:left="1804" w:hanging="242"/>
      </w:pPr>
      <w:rPr>
        <w:rFonts w:hint="default"/>
        <w:lang w:val="zh-CN" w:eastAsia="zh-CN" w:bidi="zh-CN"/>
      </w:rPr>
    </w:lvl>
    <w:lvl w:ilvl="2" w:tentative="0">
      <w:start w:val="0"/>
      <w:numFmt w:val="bullet"/>
      <w:lvlText w:val="•"/>
      <w:lvlJc w:val="left"/>
      <w:pPr>
        <w:ind w:left="2629" w:hanging="242"/>
      </w:pPr>
      <w:rPr>
        <w:rFonts w:hint="default"/>
        <w:lang w:val="zh-CN" w:eastAsia="zh-CN" w:bidi="zh-CN"/>
      </w:rPr>
    </w:lvl>
    <w:lvl w:ilvl="3" w:tentative="0">
      <w:start w:val="0"/>
      <w:numFmt w:val="bullet"/>
      <w:lvlText w:val="•"/>
      <w:lvlJc w:val="left"/>
      <w:pPr>
        <w:ind w:left="3453" w:hanging="242"/>
      </w:pPr>
      <w:rPr>
        <w:rFonts w:hint="default"/>
        <w:lang w:val="zh-CN" w:eastAsia="zh-CN" w:bidi="zh-CN"/>
      </w:rPr>
    </w:lvl>
    <w:lvl w:ilvl="4" w:tentative="0">
      <w:start w:val="0"/>
      <w:numFmt w:val="bullet"/>
      <w:lvlText w:val="•"/>
      <w:lvlJc w:val="left"/>
      <w:pPr>
        <w:ind w:left="4278" w:hanging="242"/>
      </w:pPr>
      <w:rPr>
        <w:rFonts w:hint="default"/>
        <w:lang w:val="zh-CN" w:eastAsia="zh-CN" w:bidi="zh-CN"/>
      </w:rPr>
    </w:lvl>
    <w:lvl w:ilvl="5" w:tentative="0">
      <w:start w:val="0"/>
      <w:numFmt w:val="bullet"/>
      <w:lvlText w:val="•"/>
      <w:lvlJc w:val="left"/>
      <w:pPr>
        <w:ind w:left="5103" w:hanging="242"/>
      </w:pPr>
      <w:rPr>
        <w:rFonts w:hint="default"/>
        <w:lang w:val="zh-CN" w:eastAsia="zh-CN" w:bidi="zh-CN"/>
      </w:rPr>
    </w:lvl>
    <w:lvl w:ilvl="6" w:tentative="0">
      <w:start w:val="0"/>
      <w:numFmt w:val="bullet"/>
      <w:lvlText w:val="•"/>
      <w:lvlJc w:val="left"/>
      <w:pPr>
        <w:ind w:left="5927" w:hanging="242"/>
      </w:pPr>
      <w:rPr>
        <w:rFonts w:hint="default"/>
        <w:lang w:val="zh-CN" w:eastAsia="zh-CN" w:bidi="zh-CN"/>
      </w:rPr>
    </w:lvl>
    <w:lvl w:ilvl="7" w:tentative="0">
      <w:start w:val="0"/>
      <w:numFmt w:val="bullet"/>
      <w:lvlText w:val="•"/>
      <w:lvlJc w:val="left"/>
      <w:pPr>
        <w:ind w:left="6752" w:hanging="242"/>
      </w:pPr>
      <w:rPr>
        <w:rFonts w:hint="default"/>
        <w:lang w:val="zh-CN" w:eastAsia="zh-CN" w:bidi="zh-CN"/>
      </w:rPr>
    </w:lvl>
    <w:lvl w:ilvl="8" w:tentative="0">
      <w:start w:val="0"/>
      <w:numFmt w:val="bullet"/>
      <w:lvlText w:val="•"/>
      <w:lvlJc w:val="left"/>
      <w:pPr>
        <w:ind w:left="7576" w:hanging="242"/>
      </w:pPr>
      <w:rPr>
        <w:rFonts w:hint="default"/>
        <w:lang w:val="zh-CN" w:eastAsia="zh-CN" w:bidi="zh-CN"/>
      </w:rPr>
    </w:lvl>
  </w:abstractNum>
  <w:abstractNum w:abstractNumId="14">
    <w:nsid w:val="0248C179"/>
    <w:multiLevelType w:val="multilevel"/>
    <w:tmpl w:val="0248C179"/>
    <w:lvl w:ilvl="0" w:tentative="0">
      <w:start w:val="1"/>
      <w:numFmt w:val="decimal"/>
      <w:lvlText w:val="%1."/>
      <w:lvlJc w:val="left"/>
      <w:pPr>
        <w:ind w:left="120" w:hanging="399"/>
        <w:jc w:val="left"/>
      </w:pPr>
      <w:rPr>
        <w:rFonts w:hint="default" w:ascii="Times New Roman" w:hAnsi="Times New Roman" w:eastAsia="Times New Roman" w:cs="Times New Roman"/>
        <w:b/>
        <w:bCs/>
        <w:spacing w:val="0"/>
        <w:w w:val="99"/>
        <w:sz w:val="32"/>
        <w:szCs w:val="32"/>
        <w:lang w:val="zh-CN" w:eastAsia="zh-CN" w:bidi="zh-CN"/>
      </w:rPr>
    </w:lvl>
    <w:lvl w:ilvl="1" w:tentative="0">
      <w:start w:val="2"/>
      <w:numFmt w:val="decimal"/>
      <w:lvlText w:val="%2."/>
      <w:lvlJc w:val="left"/>
      <w:pPr>
        <w:ind w:left="1993" w:hanging="242"/>
        <w:jc w:val="left"/>
      </w:pPr>
      <w:rPr>
        <w:rFonts w:hint="default" w:ascii="Times New Roman" w:hAnsi="Times New Roman" w:eastAsia="Times New Roman" w:cs="Times New Roman"/>
        <w:spacing w:val="-1"/>
        <w:w w:val="99"/>
        <w:sz w:val="30"/>
        <w:szCs w:val="30"/>
        <w:lang w:val="zh-CN" w:eastAsia="zh-CN" w:bidi="zh-CN"/>
      </w:rPr>
    </w:lvl>
    <w:lvl w:ilvl="2" w:tentative="0">
      <w:start w:val="0"/>
      <w:numFmt w:val="bullet"/>
      <w:lvlText w:val="•"/>
      <w:lvlJc w:val="left"/>
      <w:pPr>
        <w:ind w:left="2745" w:hanging="242"/>
      </w:pPr>
      <w:rPr>
        <w:rFonts w:hint="default"/>
        <w:lang w:val="zh-CN" w:eastAsia="zh-CN" w:bidi="zh-CN"/>
      </w:rPr>
    </w:lvl>
    <w:lvl w:ilvl="3" w:tentative="0">
      <w:start w:val="0"/>
      <w:numFmt w:val="bullet"/>
      <w:lvlText w:val="•"/>
      <w:lvlJc w:val="left"/>
      <w:pPr>
        <w:ind w:left="3490" w:hanging="242"/>
      </w:pPr>
      <w:rPr>
        <w:rFonts w:hint="default"/>
        <w:lang w:val="zh-CN" w:eastAsia="zh-CN" w:bidi="zh-CN"/>
      </w:rPr>
    </w:lvl>
    <w:lvl w:ilvl="4" w:tentative="0">
      <w:start w:val="0"/>
      <w:numFmt w:val="bullet"/>
      <w:lvlText w:val="•"/>
      <w:lvlJc w:val="left"/>
      <w:pPr>
        <w:ind w:left="4235" w:hanging="242"/>
      </w:pPr>
      <w:rPr>
        <w:rFonts w:hint="default"/>
        <w:lang w:val="zh-CN" w:eastAsia="zh-CN" w:bidi="zh-CN"/>
      </w:rPr>
    </w:lvl>
    <w:lvl w:ilvl="5" w:tentative="0">
      <w:start w:val="0"/>
      <w:numFmt w:val="bullet"/>
      <w:lvlText w:val="•"/>
      <w:lvlJc w:val="left"/>
      <w:pPr>
        <w:ind w:left="4980" w:hanging="242"/>
      </w:pPr>
      <w:rPr>
        <w:rFonts w:hint="default"/>
        <w:lang w:val="zh-CN" w:eastAsia="zh-CN" w:bidi="zh-CN"/>
      </w:rPr>
    </w:lvl>
    <w:lvl w:ilvl="6" w:tentative="0">
      <w:start w:val="0"/>
      <w:numFmt w:val="bullet"/>
      <w:lvlText w:val="•"/>
      <w:lvlJc w:val="left"/>
      <w:pPr>
        <w:ind w:left="5725" w:hanging="242"/>
      </w:pPr>
      <w:rPr>
        <w:rFonts w:hint="default"/>
        <w:lang w:val="zh-CN" w:eastAsia="zh-CN" w:bidi="zh-CN"/>
      </w:rPr>
    </w:lvl>
    <w:lvl w:ilvl="7" w:tentative="0">
      <w:start w:val="0"/>
      <w:numFmt w:val="bullet"/>
      <w:lvlText w:val="•"/>
      <w:lvlJc w:val="left"/>
      <w:pPr>
        <w:ind w:left="6470" w:hanging="242"/>
      </w:pPr>
      <w:rPr>
        <w:rFonts w:hint="default"/>
        <w:lang w:val="zh-CN" w:eastAsia="zh-CN" w:bidi="zh-CN"/>
      </w:rPr>
    </w:lvl>
    <w:lvl w:ilvl="8" w:tentative="0">
      <w:start w:val="0"/>
      <w:numFmt w:val="bullet"/>
      <w:lvlText w:val="•"/>
      <w:lvlJc w:val="left"/>
      <w:pPr>
        <w:ind w:left="7215" w:hanging="242"/>
      </w:pPr>
      <w:rPr>
        <w:rFonts w:hint="default"/>
        <w:lang w:val="zh-CN" w:eastAsia="zh-CN" w:bidi="zh-CN"/>
      </w:rPr>
    </w:lvl>
  </w:abstractNum>
  <w:abstractNum w:abstractNumId="15">
    <w:nsid w:val="03D62ECE"/>
    <w:multiLevelType w:val="multilevel"/>
    <w:tmpl w:val="03D62ECE"/>
    <w:lvl w:ilvl="0" w:tentative="0">
      <w:start w:val="1"/>
      <w:numFmt w:val="decimal"/>
      <w:lvlText w:val="%1."/>
      <w:lvlJc w:val="left"/>
      <w:pPr>
        <w:ind w:left="107" w:hanging="214"/>
        <w:jc w:val="left"/>
      </w:pPr>
      <w:rPr>
        <w:rFonts w:hint="default" w:ascii="Times New Roman" w:hAnsi="Times New Roman" w:eastAsia="Times New Roman" w:cs="Times New Roman"/>
        <w:spacing w:val="1"/>
        <w:w w:val="100"/>
        <w:sz w:val="26"/>
        <w:szCs w:val="26"/>
        <w:lang w:val="zh-CN" w:eastAsia="zh-CN" w:bidi="zh-CN"/>
      </w:rPr>
    </w:lvl>
    <w:lvl w:ilvl="1" w:tentative="0">
      <w:start w:val="0"/>
      <w:numFmt w:val="bullet"/>
      <w:lvlText w:val="•"/>
      <w:lvlJc w:val="left"/>
      <w:pPr>
        <w:ind w:left="868" w:hanging="214"/>
      </w:pPr>
      <w:rPr>
        <w:rFonts w:hint="default"/>
        <w:lang w:val="zh-CN" w:eastAsia="zh-CN" w:bidi="zh-CN"/>
      </w:rPr>
    </w:lvl>
    <w:lvl w:ilvl="2" w:tentative="0">
      <w:start w:val="0"/>
      <w:numFmt w:val="bullet"/>
      <w:lvlText w:val="•"/>
      <w:lvlJc w:val="left"/>
      <w:pPr>
        <w:ind w:left="1637" w:hanging="214"/>
      </w:pPr>
      <w:rPr>
        <w:rFonts w:hint="default"/>
        <w:lang w:val="zh-CN" w:eastAsia="zh-CN" w:bidi="zh-CN"/>
      </w:rPr>
    </w:lvl>
    <w:lvl w:ilvl="3" w:tentative="0">
      <w:start w:val="0"/>
      <w:numFmt w:val="bullet"/>
      <w:lvlText w:val="•"/>
      <w:lvlJc w:val="left"/>
      <w:pPr>
        <w:ind w:left="2405" w:hanging="214"/>
      </w:pPr>
      <w:rPr>
        <w:rFonts w:hint="default"/>
        <w:lang w:val="zh-CN" w:eastAsia="zh-CN" w:bidi="zh-CN"/>
      </w:rPr>
    </w:lvl>
    <w:lvl w:ilvl="4" w:tentative="0">
      <w:start w:val="0"/>
      <w:numFmt w:val="bullet"/>
      <w:lvlText w:val="•"/>
      <w:lvlJc w:val="left"/>
      <w:pPr>
        <w:ind w:left="3174" w:hanging="214"/>
      </w:pPr>
      <w:rPr>
        <w:rFonts w:hint="default"/>
        <w:lang w:val="zh-CN" w:eastAsia="zh-CN" w:bidi="zh-CN"/>
      </w:rPr>
    </w:lvl>
    <w:lvl w:ilvl="5" w:tentative="0">
      <w:start w:val="0"/>
      <w:numFmt w:val="bullet"/>
      <w:lvlText w:val="•"/>
      <w:lvlJc w:val="left"/>
      <w:pPr>
        <w:ind w:left="3943" w:hanging="214"/>
      </w:pPr>
      <w:rPr>
        <w:rFonts w:hint="default"/>
        <w:lang w:val="zh-CN" w:eastAsia="zh-CN" w:bidi="zh-CN"/>
      </w:rPr>
    </w:lvl>
    <w:lvl w:ilvl="6" w:tentative="0">
      <w:start w:val="0"/>
      <w:numFmt w:val="bullet"/>
      <w:lvlText w:val="•"/>
      <w:lvlJc w:val="left"/>
      <w:pPr>
        <w:ind w:left="4711" w:hanging="214"/>
      </w:pPr>
      <w:rPr>
        <w:rFonts w:hint="default"/>
        <w:lang w:val="zh-CN" w:eastAsia="zh-CN" w:bidi="zh-CN"/>
      </w:rPr>
    </w:lvl>
    <w:lvl w:ilvl="7" w:tentative="0">
      <w:start w:val="0"/>
      <w:numFmt w:val="bullet"/>
      <w:lvlText w:val="•"/>
      <w:lvlJc w:val="left"/>
      <w:pPr>
        <w:ind w:left="5480" w:hanging="214"/>
      </w:pPr>
      <w:rPr>
        <w:rFonts w:hint="default"/>
        <w:lang w:val="zh-CN" w:eastAsia="zh-CN" w:bidi="zh-CN"/>
      </w:rPr>
    </w:lvl>
    <w:lvl w:ilvl="8" w:tentative="0">
      <w:start w:val="0"/>
      <w:numFmt w:val="bullet"/>
      <w:lvlText w:val="•"/>
      <w:lvlJc w:val="left"/>
      <w:pPr>
        <w:ind w:left="6248" w:hanging="214"/>
      </w:pPr>
      <w:rPr>
        <w:rFonts w:hint="default"/>
        <w:lang w:val="zh-CN" w:eastAsia="zh-CN" w:bidi="zh-CN"/>
      </w:rPr>
    </w:lvl>
  </w:abstractNum>
  <w:abstractNum w:abstractNumId="16">
    <w:nsid w:val="0E640482"/>
    <w:multiLevelType w:val="multilevel"/>
    <w:tmpl w:val="0E640482"/>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601" w:hanging="159"/>
      </w:pPr>
      <w:rPr>
        <w:rFonts w:hint="default"/>
        <w:lang w:val="zh-CN" w:eastAsia="zh-CN" w:bidi="zh-CN"/>
      </w:rPr>
    </w:lvl>
    <w:lvl w:ilvl="2" w:tentative="0">
      <w:start w:val="0"/>
      <w:numFmt w:val="bullet"/>
      <w:lvlText w:val="•"/>
      <w:lvlJc w:val="left"/>
      <w:pPr>
        <w:ind w:left="943" w:hanging="159"/>
      </w:pPr>
      <w:rPr>
        <w:rFonts w:hint="default"/>
        <w:lang w:val="zh-CN" w:eastAsia="zh-CN" w:bidi="zh-CN"/>
      </w:rPr>
    </w:lvl>
    <w:lvl w:ilvl="3" w:tentative="0">
      <w:start w:val="0"/>
      <w:numFmt w:val="bullet"/>
      <w:lvlText w:val="•"/>
      <w:lvlJc w:val="left"/>
      <w:pPr>
        <w:ind w:left="1284" w:hanging="159"/>
      </w:pPr>
      <w:rPr>
        <w:rFonts w:hint="default"/>
        <w:lang w:val="zh-CN" w:eastAsia="zh-CN" w:bidi="zh-CN"/>
      </w:rPr>
    </w:lvl>
    <w:lvl w:ilvl="4" w:tentative="0">
      <w:start w:val="0"/>
      <w:numFmt w:val="bullet"/>
      <w:lvlText w:val="•"/>
      <w:lvlJc w:val="left"/>
      <w:pPr>
        <w:ind w:left="1626" w:hanging="159"/>
      </w:pPr>
      <w:rPr>
        <w:rFonts w:hint="default"/>
        <w:lang w:val="zh-CN" w:eastAsia="zh-CN" w:bidi="zh-CN"/>
      </w:rPr>
    </w:lvl>
    <w:lvl w:ilvl="5" w:tentative="0">
      <w:start w:val="0"/>
      <w:numFmt w:val="bullet"/>
      <w:lvlText w:val="•"/>
      <w:lvlJc w:val="left"/>
      <w:pPr>
        <w:ind w:left="1967" w:hanging="159"/>
      </w:pPr>
      <w:rPr>
        <w:rFonts w:hint="default"/>
        <w:lang w:val="zh-CN" w:eastAsia="zh-CN" w:bidi="zh-CN"/>
      </w:rPr>
    </w:lvl>
    <w:lvl w:ilvl="6" w:tentative="0">
      <w:start w:val="0"/>
      <w:numFmt w:val="bullet"/>
      <w:lvlText w:val="•"/>
      <w:lvlJc w:val="left"/>
      <w:pPr>
        <w:ind w:left="2309" w:hanging="159"/>
      </w:pPr>
      <w:rPr>
        <w:rFonts w:hint="default"/>
        <w:lang w:val="zh-CN" w:eastAsia="zh-CN" w:bidi="zh-CN"/>
      </w:rPr>
    </w:lvl>
    <w:lvl w:ilvl="7" w:tentative="0">
      <w:start w:val="0"/>
      <w:numFmt w:val="bullet"/>
      <w:lvlText w:val="•"/>
      <w:lvlJc w:val="left"/>
      <w:pPr>
        <w:ind w:left="2650" w:hanging="159"/>
      </w:pPr>
      <w:rPr>
        <w:rFonts w:hint="default"/>
        <w:lang w:val="zh-CN" w:eastAsia="zh-CN" w:bidi="zh-CN"/>
      </w:rPr>
    </w:lvl>
    <w:lvl w:ilvl="8" w:tentative="0">
      <w:start w:val="0"/>
      <w:numFmt w:val="bullet"/>
      <w:lvlText w:val="•"/>
      <w:lvlJc w:val="left"/>
      <w:pPr>
        <w:ind w:left="2992" w:hanging="159"/>
      </w:pPr>
      <w:rPr>
        <w:rFonts w:hint="default"/>
        <w:lang w:val="zh-CN" w:eastAsia="zh-CN" w:bidi="zh-CN"/>
      </w:rPr>
    </w:lvl>
  </w:abstractNum>
  <w:abstractNum w:abstractNumId="17">
    <w:nsid w:val="243FCF68"/>
    <w:multiLevelType w:val="multilevel"/>
    <w:tmpl w:val="243FCF68"/>
    <w:lvl w:ilvl="0" w:tentative="0">
      <w:start w:val="1"/>
      <w:numFmt w:val="decimal"/>
      <w:lvlText w:val="%1."/>
      <w:lvlJc w:val="left"/>
      <w:pPr>
        <w:ind w:left="10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898" w:hanging="159"/>
      </w:pPr>
      <w:rPr>
        <w:rFonts w:hint="default"/>
        <w:lang w:val="zh-CN" w:eastAsia="zh-CN" w:bidi="zh-CN"/>
      </w:rPr>
    </w:lvl>
    <w:lvl w:ilvl="2" w:tentative="0">
      <w:start w:val="0"/>
      <w:numFmt w:val="bullet"/>
      <w:lvlText w:val="•"/>
      <w:lvlJc w:val="left"/>
      <w:pPr>
        <w:ind w:left="1697" w:hanging="159"/>
      </w:pPr>
      <w:rPr>
        <w:rFonts w:hint="default"/>
        <w:lang w:val="zh-CN" w:eastAsia="zh-CN" w:bidi="zh-CN"/>
      </w:rPr>
    </w:lvl>
    <w:lvl w:ilvl="3" w:tentative="0">
      <w:start w:val="0"/>
      <w:numFmt w:val="bullet"/>
      <w:lvlText w:val="•"/>
      <w:lvlJc w:val="left"/>
      <w:pPr>
        <w:ind w:left="2495" w:hanging="159"/>
      </w:pPr>
      <w:rPr>
        <w:rFonts w:hint="default"/>
        <w:lang w:val="zh-CN" w:eastAsia="zh-CN" w:bidi="zh-CN"/>
      </w:rPr>
    </w:lvl>
    <w:lvl w:ilvl="4" w:tentative="0">
      <w:start w:val="0"/>
      <w:numFmt w:val="bullet"/>
      <w:lvlText w:val="•"/>
      <w:lvlJc w:val="left"/>
      <w:pPr>
        <w:ind w:left="3294" w:hanging="159"/>
      </w:pPr>
      <w:rPr>
        <w:rFonts w:hint="default"/>
        <w:lang w:val="zh-CN" w:eastAsia="zh-CN" w:bidi="zh-CN"/>
      </w:rPr>
    </w:lvl>
    <w:lvl w:ilvl="5" w:tentative="0">
      <w:start w:val="0"/>
      <w:numFmt w:val="bullet"/>
      <w:lvlText w:val="•"/>
      <w:lvlJc w:val="left"/>
      <w:pPr>
        <w:ind w:left="4093" w:hanging="159"/>
      </w:pPr>
      <w:rPr>
        <w:rFonts w:hint="default"/>
        <w:lang w:val="zh-CN" w:eastAsia="zh-CN" w:bidi="zh-CN"/>
      </w:rPr>
    </w:lvl>
    <w:lvl w:ilvl="6" w:tentative="0">
      <w:start w:val="0"/>
      <w:numFmt w:val="bullet"/>
      <w:lvlText w:val="•"/>
      <w:lvlJc w:val="left"/>
      <w:pPr>
        <w:ind w:left="4891" w:hanging="159"/>
      </w:pPr>
      <w:rPr>
        <w:rFonts w:hint="default"/>
        <w:lang w:val="zh-CN" w:eastAsia="zh-CN" w:bidi="zh-CN"/>
      </w:rPr>
    </w:lvl>
    <w:lvl w:ilvl="7" w:tentative="0">
      <w:start w:val="0"/>
      <w:numFmt w:val="bullet"/>
      <w:lvlText w:val="•"/>
      <w:lvlJc w:val="left"/>
      <w:pPr>
        <w:ind w:left="5690" w:hanging="159"/>
      </w:pPr>
      <w:rPr>
        <w:rFonts w:hint="default"/>
        <w:lang w:val="zh-CN" w:eastAsia="zh-CN" w:bidi="zh-CN"/>
      </w:rPr>
    </w:lvl>
    <w:lvl w:ilvl="8" w:tentative="0">
      <w:start w:val="0"/>
      <w:numFmt w:val="bullet"/>
      <w:lvlText w:val="•"/>
      <w:lvlJc w:val="left"/>
      <w:pPr>
        <w:ind w:left="6488" w:hanging="159"/>
      </w:pPr>
      <w:rPr>
        <w:rFonts w:hint="default"/>
        <w:lang w:val="zh-CN" w:eastAsia="zh-CN" w:bidi="zh-CN"/>
      </w:rPr>
    </w:lvl>
  </w:abstractNum>
  <w:abstractNum w:abstractNumId="18">
    <w:nsid w:val="2470EC97"/>
    <w:multiLevelType w:val="multilevel"/>
    <w:tmpl w:val="2470EC97"/>
    <w:lvl w:ilvl="0" w:tentative="0">
      <w:start w:val="1"/>
      <w:numFmt w:val="decimal"/>
      <w:lvlText w:val="%1."/>
      <w:lvlJc w:val="left"/>
      <w:pPr>
        <w:ind w:left="266"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834" w:hanging="159"/>
      </w:pPr>
      <w:rPr>
        <w:rFonts w:hint="default"/>
        <w:lang w:val="zh-CN" w:eastAsia="zh-CN" w:bidi="zh-CN"/>
      </w:rPr>
    </w:lvl>
    <w:lvl w:ilvl="2" w:tentative="0">
      <w:start w:val="0"/>
      <w:numFmt w:val="bullet"/>
      <w:lvlText w:val="•"/>
      <w:lvlJc w:val="left"/>
      <w:pPr>
        <w:ind w:left="1409" w:hanging="159"/>
      </w:pPr>
      <w:rPr>
        <w:rFonts w:hint="default"/>
        <w:lang w:val="zh-CN" w:eastAsia="zh-CN" w:bidi="zh-CN"/>
      </w:rPr>
    </w:lvl>
    <w:lvl w:ilvl="3" w:tentative="0">
      <w:start w:val="0"/>
      <w:numFmt w:val="bullet"/>
      <w:lvlText w:val="•"/>
      <w:lvlJc w:val="left"/>
      <w:pPr>
        <w:ind w:left="1983" w:hanging="159"/>
      </w:pPr>
      <w:rPr>
        <w:rFonts w:hint="default"/>
        <w:lang w:val="zh-CN" w:eastAsia="zh-CN" w:bidi="zh-CN"/>
      </w:rPr>
    </w:lvl>
    <w:lvl w:ilvl="4" w:tentative="0">
      <w:start w:val="0"/>
      <w:numFmt w:val="bullet"/>
      <w:lvlText w:val="•"/>
      <w:lvlJc w:val="left"/>
      <w:pPr>
        <w:ind w:left="2558" w:hanging="159"/>
      </w:pPr>
      <w:rPr>
        <w:rFonts w:hint="default"/>
        <w:lang w:val="zh-CN" w:eastAsia="zh-CN" w:bidi="zh-CN"/>
      </w:rPr>
    </w:lvl>
    <w:lvl w:ilvl="5" w:tentative="0">
      <w:start w:val="0"/>
      <w:numFmt w:val="bullet"/>
      <w:lvlText w:val="•"/>
      <w:lvlJc w:val="left"/>
      <w:pPr>
        <w:ind w:left="3132" w:hanging="159"/>
      </w:pPr>
      <w:rPr>
        <w:rFonts w:hint="default"/>
        <w:lang w:val="zh-CN" w:eastAsia="zh-CN" w:bidi="zh-CN"/>
      </w:rPr>
    </w:lvl>
    <w:lvl w:ilvl="6" w:tentative="0">
      <w:start w:val="0"/>
      <w:numFmt w:val="bullet"/>
      <w:lvlText w:val="•"/>
      <w:lvlJc w:val="left"/>
      <w:pPr>
        <w:ind w:left="3707" w:hanging="159"/>
      </w:pPr>
      <w:rPr>
        <w:rFonts w:hint="default"/>
        <w:lang w:val="zh-CN" w:eastAsia="zh-CN" w:bidi="zh-CN"/>
      </w:rPr>
    </w:lvl>
    <w:lvl w:ilvl="7" w:tentative="0">
      <w:start w:val="0"/>
      <w:numFmt w:val="bullet"/>
      <w:lvlText w:val="•"/>
      <w:lvlJc w:val="left"/>
      <w:pPr>
        <w:ind w:left="4281" w:hanging="159"/>
      </w:pPr>
      <w:rPr>
        <w:rFonts w:hint="default"/>
        <w:lang w:val="zh-CN" w:eastAsia="zh-CN" w:bidi="zh-CN"/>
      </w:rPr>
    </w:lvl>
    <w:lvl w:ilvl="8" w:tentative="0">
      <w:start w:val="0"/>
      <w:numFmt w:val="bullet"/>
      <w:lvlText w:val="•"/>
      <w:lvlJc w:val="left"/>
      <w:pPr>
        <w:ind w:left="4856" w:hanging="159"/>
      </w:pPr>
      <w:rPr>
        <w:rFonts w:hint="default"/>
        <w:lang w:val="zh-CN" w:eastAsia="zh-CN" w:bidi="zh-CN"/>
      </w:rPr>
    </w:lvl>
  </w:abstractNum>
  <w:abstractNum w:abstractNumId="19">
    <w:nsid w:val="25B654F3"/>
    <w:multiLevelType w:val="multilevel"/>
    <w:tmpl w:val="25B654F3"/>
    <w:lvl w:ilvl="0" w:tentative="0">
      <w:start w:val="1"/>
      <w:numFmt w:val="decimal"/>
      <w:lvlText w:val="%1."/>
      <w:lvlJc w:val="left"/>
      <w:pPr>
        <w:ind w:left="106" w:hanging="213"/>
        <w:jc w:val="left"/>
      </w:pPr>
      <w:rPr>
        <w:rFonts w:hint="default" w:ascii="Times New Roman" w:hAnsi="Times New Roman" w:eastAsia="Times New Roman" w:cs="Times New Roman"/>
        <w:spacing w:val="-1"/>
        <w:w w:val="100"/>
        <w:sz w:val="26"/>
        <w:szCs w:val="26"/>
        <w:lang w:val="zh-CN" w:eastAsia="zh-CN" w:bidi="zh-CN"/>
      </w:rPr>
    </w:lvl>
    <w:lvl w:ilvl="1" w:tentative="0">
      <w:start w:val="0"/>
      <w:numFmt w:val="bullet"/>
      <w:lvlText w:val="•"/>
      <w:lvlJc w:val="left"/>
      <w:pPr>
        <w:ind w:left="824" w:hanging="213"/>
      </w:pPr>
      <w:rPr>
        <w:rFonts w:hint="default"/>
        <w:lang w:val="zh-CN" w:eastAsia="zh-CN" w:bidi="zh-CN"/>
      </w:rPr>
    </w:lvl>
    <w:lvl w:ilvl="2" w:tentative="0">
      <w:start w:val="0"/>
      <w:numFmt w:val="bullet"/>
      <w:lvlText w:val="•"/>
      <w:lvlJc w:val="left"/>
      <w:pPr>
        <w:ind w:left="1548" w:hanging="213"/>
      </w:pPr>
      <w:rPr>
        <w:rFonts w:hint="default"/>
        <w:lang w:val="zh-CN" w:eastAsia="zh-CN" w:bidi="zh-CN"/>
      </w:rPr>
    </w:lvl>
    <w:lvl w:ilvl="3" w:tentative="0">
      <w:start w:val="0"/>
      <w:numFmt w:val="bullet"/>
      <w:lvlText w:val="•"/>
      <w:lvlJc w:val="left"/>
      <w:pPr>
        <w:ind w:left="2272" w:hanging="213"/>
      </w:pPr>
      <w:rPr>
        <w:rFonts w:hint="default"/>
        <w:lang w:val="zh-CN" w:eastAsia="zh-CN" w:bidi="zh-CN"/>
      </w:rPr>
    </w:lvl>
    <w:lvl w:ilvl="4" w:tentative="0">
      <w:start w:val="0"/>
      <w:numFmt w:val="bullet"/>
      <w:lvlText w:val="•"/>
      <w:lvlJc w:val="left"/>
      <w:pPr>
        <w:ind w:left="2997" w:hanging="213"/>
      </w:pPr>
      <w:rPr>
        <w:rFonts w:hint="default"/>
        <w:lang w:val="zh-CN" w:eastAsia="zh-CN" w:bidi="zh-CN"/>
      </w:rPr>
    </w:lvl>
    <w:lvl w:ilvl="5" w:tentative="0">
      <w:start w:val="0"/>
      <w:numFmt w:val="bullet"/>
      <w:lvlText w:val="•"/>
      <w:lvlJc w:val="left"/>
      <w:pPr>
        <w:ind w:left="3721" w:hanging="213"/>
      </w:pPr>
      <w:rPr>
        <w:rFonts w:hint="default"/>
        <w:lang w:val="zh-CN" w:eastAsia="zh-CN" w:bidi="zh-CN"/>
      </w:rPr>
    </w:lvl>
    <w:lvl w:ilvl="6" w:tentative="0">
      <w:start w:val="0"/>
      <w:numFmt w:val="bullet"/>
      <w:lvlText w:val="•"/>
      <w:lvlJc w:val="left"/>
      <w:pPr>
        <w:ind w:left="4445" w:hanging="213"/>
      </w:pPr>
      <w:rPr>
        <w:rFonts w:hint="default"/>
        <w:lang w:val="zh-CN" w:eastAsia="zh-CN" w:bidi="zh-CN"/>
      </w:rPr>
    </w:lvl>
    <w:lvl w:ilvl="7" w:tentative="0">
      <w:start w:val="0"/>
      <w:numFmt w:val="bullet"/>
      <w:lvlText w:val="•"/>
      <w:lvlJc w:val="left"/>
      <w:pPr>
        <w:ind w:left="5170" w:hanging="213"/>
      </w:pPr>
      <w:rPr>
        <w:rFonts w:hint="default"/>
        <w:lang w:val="zh-CN" w:eastAsia="zh-CN" w:bidi="zh-CN"/>
      </w:rPr>
    </w:lvl>
    <w:lvl w:ilvl="8" w:tentative="0">
      <w:start w:val="0"/>
      <w:numFmt w:val="bullet"/>
      <w:lvlText w:val="•"/>
      <w:lvlJc w:val="left"/>
      <w:pPr>
        <w:ind w:left="5894" w:hanging="213"/>
      </w:pPr>
      <w:rPr>
        <w:rFonts w:hint="default"/>
        <w:lang w:val="zh-CN" w:eastAsia="zh-CN" w:bidi="zh-CN"/>
      </w:rPr>
    </w:lvl>
  </w:abstractNum>
  <w:abstractNum w:abstractNumId="20">
    <w:nsid w:val="2A8F537B"/>
    <w:multiLevelType w:val="multilevel"/>
    <w:tmpl w:val="2A8F537B"/>
    <w:lvl w:ilvl="0" w:tentative="0">
      <w:start w:val="1"/>
      <w:numFmt w:val="decimal"/>
      <w:lvlText w:val="%1."/>
      <w:lvlJc w:val="left"/>
      <w:pPr>
        <w:ind w:left="266"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834" w:hanging="159"/>
      </w:pPr>
      <w:rPr>
        <w:rFonts w:hint="default"/>
        <w:lang w:val="zh-CN" w:eastAsia="zh-CN" w:bidi="zh-CN"/>
      </w:rPr>
    </w:lvl>
    <w:lvl w:ilvl="2" w:tentative="0">
      <w:start w:val="0"/>
      <w:numFmt w:val="bullet"/>
      <w:lvlText w:val="•"/>
      <w:lvlJc w:val="left"/>
      <w:pPr>
        <w:ind w:left="1409" w:hanging="159"/>
      </w:pPr>
      <w:rPr>
        <w:rFonts w:hint="default"/>
        <w:lang w:val="zh-CN" w:eastAsia="zh-CN" w:bidi="zh-CN"/>
      </w:rPr>
    </w:lvl>
    <w:lvl w:ilvl="3" w:tentative="0">
      <w:start w:val="0"/>
      <w:numFmt w:val="bullet"/>
      <w:lvlText w:val="•"/>
      <w:lvlJc w:val="left"/>
      <w:pPr>
        <w:ind w:left="1983" w:hanging="159"/>
      </w:pPr>
      <w:rPr>
        <w:rFonts w:hint="default"/>
        <w:lang w:val="zh-CN" w:eastAsia="zh-CN" w:bidi="zh-CN"/>
      </w:rPr>
    </w:lvl>
    <w:lvl w:ilvl="4" w:tentative="0">
      <w:start w:val="0"/>
      <w:numFmt w:val="bullet"/>
      <w:lvlText w:val="•"/>
      <w:lvlJc w:val="left"/>
      <w:pPr>
        <w:ind w:left="2558" w:hanging="159"/>
      </w:pPr>
      <w:rPr>
        <w:rFonts w:hint="default"/>
        <w:lang w:val="zh-CN" w:eastAsia="zh-CN" w:bidi="zh-CN"/>
      </w:rPr>
    </w:lvl>
    <w:lvl w:ilvl="5" w:tentative="0">
      <w:start w:val="0"/>
      <w:numFmt w:val="bullet"/>
      <w:lvlText w:val="•"/>
      <w:lvlJc w:val="left"/>
      <w:pPr>
        <w:ind w:left="3132" w:hanging="159"/>
      </w:pPr>
      <w:rPr>
        <w:rFonts w:hint="default"/>
        <w:lang w:val="zh-CN" w:eastAsia="zh-CN" w:bidi="zh-CN"/>
      </w:rPr>
    </w:lvl>
    <w:lvl w:ilvl="6" w:tentative="0">
      <w:start w:val="0"/>
      <w:numFmt w:val="bullet"/>
      <w:lvlText w:val="•"/>
      <w:lvlJc w:val="left"/>
      <w:pPr>
        <w:ind w:left="3707" w:hanging="159"/>
      </w:pPr>
      <w:rPr>
        <w:rFonts w:hint="default"/>
        <w:lang w:val="zh-CN" w:eastAsia="zh-CN" w:bidi="zh-CN"/>
      </w:rPr>
    </w:lvl>
    <w:lvl w:ilvl="7" w:tentative="0">
      <w:start w:val="0"/>
      <w:numFmt w:val="bullet"/>
      <w:lvlText w:val="•"/>
      <w:lvlJc w:val="left"/>
      <w:pPr>
        <w:ind w:left="4281" w:hanging="159"/>
      </w:pPr>
      <w:rPr>
        <w:rFonts w:hint="default"/>
        <w:lang w:val="zh-CN" w:eastAsia="zh-CN" w:bidi="zh-CN"/>
      </w:rPr>
    </w:lvl>
    <w:lvl w:ilvl="8" w:tentative="0">
      <w:start w:val="0"/>
      <w:numFmt w:val="bullet"/>
      <w:lvlText w:val="•"/>
      <w:lvlJc w:val="left"/>
      <w:pPr>
        <w:ind w:left="4856" w:hanging="159"/>
      </w:pPr>
      <w:rPr>
        <w:rFonts w:hint="default"/>
        <w:lang w:val="zh-CN" w:eastAsia="zh-CN" w:bidi="zh-CN"/>
      </w:rPr>
    </w:lvl>
  </w:abstractNum>
  <w:abstractNum w:abstractNumId="21">
    <w:nsid w:val="39A0D9AC"/>
    <w:multiLevelType w:val="multilevel"/>
    <w:tmpl w:val="39A0D9AC"/>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133" w:hanging="159"/>
      </w:pPr>
      <w:rPr>
        <w:rFonts w:hint="default"/>
        <w:lang w:val="zh-CN" w:eastAsia="zh-CN" w:bidi="zh-CN"/>
      </w:rPr>
    </w:lvl>
    <w:lvl w:ilvl="2" w:tentative="0">
      <w:start w:val="0"/>
      <w:numFmt w:val="bullet"/>
      <w:lvlText w:val="•"/>
      <w:lvlJc w:val="left"/>
      <w:pPr>
        <w:ind w:left="2006" w:hanging="159"/>
      </w:pPr>
      <w:rPr>
        <w:rFonts w:hint="default"/>
        <w:lang w:val="zh-CN" w:eastAsia="zh-CN" w:bidi="zh-CN"/>
      </w:rPr>
    </w:lvl>
    <w:lvl w:ilvl="3" w:tentative="0">
      <w:start w:val="0"/>
      <w:numFmt w:val="bullet"/>
      <w:lvlText w:val="•"/>
      <w:lvlJc w:val="left"/>
      <w:pPr>
        <w:ind w:left="2879" w:hanging="159"/>
      </w:pPr>
      <w:rPr>
        <w:rFonts w:hint="default"/>
        <w:lang w:val="zh-CN" w:eastAsia="zh-CN" w:bidi="zh-CN"/>
      </w:rPr>
    </w:lvl>
    <w:lvl w:ilvl="4" w:tentative="0">
      <w:start w:val="0"/>
      <w:numFmt w:val="bullet"/>
      <w:lvlText w:val="•"/>
      <w:lvlJc w:val="left"/>
      <w:pPr>
        <w:ind w:left="3752" w:hanging="159"/>
      </w:pPr>
      <w:rPr>
        <w:rFonts w:hint="default"/>
        <w:lang w:val="zh-CN" w:eastAsia="zh-CN" w:bidi="zh-CN"/>
      </w:rPr>
    </w:lvl>
    <w:lvl w:ilvl="5" w:tentative="0">
      <w:start w:val="0"/>
      <w:numFmt w:val="bullet"/>
      <w:lvlText w:val="•"/>
      <w:lvlJc w:val="left"/>
      <w:pPr>
        <w:ind w:left="4625" w:hanging="159"/>
      </w:pPr>
      <w:rPr>
        <w:rFonts w:hint="default"/>
        <w:lang w:val="zh-CN" w:eastAsia="zh-CN" w:bidi="zh-CN"/>
      </w:rPr>
    </w:lvl>
    <w:lvl w:ilvl="6" w:tentative="0">
      <w:start w:val="0"/>
      <w:numFmt w:val="bullet"/>
      <w:lvlText w:val="•"/>
      <w:lvlJc w:val="left"/>
      <w:pPr>
        <w:ind w:left="5498" w:hanging="159"/>
      </w:pPr>
      <w:rPr>
        <w:rFonts w:hint="default"/>
        <w:lang w:val="zh-CN" w:eastAsia="zh-CN" w:bidi="zh-CN"/>
      </w:rPr>
    </w:lvl>
    <w:lvl w:ilvl="7" w:tentative="0">
      <w:start w:val="0"/>
      <w:numFmt w:val="bullet"/>
      <w:lvlText w:val="•"/>
      <w:lvlJc w:val="left"/>
      <w:pPr>
        <w:ind w:left="6371" w:hanging="159"/>
      </w:pPr>
      <w:rPr>
        <w:rFonts w:hint="default"/>
        <w:lang w:val="zh-CN" w:eastAsia="zh-CN" w:bidi="zh-CN"/>
      </w:rPr>
    </w:lvl>
    <w:lvl w:ilvl="8" w:tentative="0">
      <w:start w:val="0"/>
      <w:numFmt w:val="bullet"/>
      <w:lvlText w:val="•"/>
      <w:lvlJc w:val="left"/>
      <w:pPr>
        <w:ind w:left="7244" w:hanging="159"/>
      </w:pPr>
      <w:rPr>
        <w:rFonts w:hint="default"/>
        <w:lang w:val="zh-CN" w:eastAsia="zh-CN" w:bidi="zh-CN"/>
      </w:rPr>
    </w:lvl>
  </w:abstractNum>
  <w:abstractNum w:abstractNumId="22">
    <w:nsid w:val="46A08BB8"/>
    <w:multiLevelType w:val="multilevel"/>
    <w:tmpl w:val="46A08BB8"/>
    <w:lvl w:ilvl="0" w:tentative="0">
      <w:start w:val="1"/>
      <w:numFmt w:val="decimal"/>
      <w:lvlText w:val="%1."/>
      <w:lvlJc w:val="left"/>
      <w:pPr>
        <w:ind w:left="10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437" w:hanging="159"/>
      </w:pPr>
      <w:rPr>
        <w:rFonts w:hint="default"/>
        <w:lang w:val="zh-CN" w:eastAsia="zh-CN" w:bidi="zh-CN"/>
      </w:rPr>
    </w:lvl>
    <w:lvl w:ilvl="2" w:tentative="0">
      <w:start w:val="0"/>
      <w:numFmt w:val="bullet"/>
      <w:lvlText w:val="•"/>
      <w:lvlJc w:val="left"/>
      <w:pPr>
        <w:ind w:left="774" w:hanging="159"/>
      </w:pPr>
      <w:rPr>
        <w:rFonts w:hint="default"/>
        <w:lang w:val="zh-CN" w:eastAsia="zh-CN" w:bidi="zh-CN"/>
      </w:rPr>
    </w:lvl>
    <w:lvl w:ilvl="3" w:tentative="0">
      <w:start w:val="0"/>
      <w:numFmt w:val="bullet"/>
      <w:lvlText w:val="•"/>
      <w:lvlJc w:val="left"/>
      <w:pPr>
        <w:ind w:left="1112" w:hanging="159"/>
      </w:pPr>
      <w:rPr>
        <w:rFonts w:hint="default"/>
        <w:lang w:val="zh-CN" w:eastAsia="zh-CN" w:bidi="zh-CN"/>
      </w:rPr>
    </w:lvl>
    <w:lvl w:ilvl="4" w:tentative="0">
      <w:start w:val="0"/>
      <w:numFmt w:val="bullet"/>
      <w:lvlText w:val="•"/>
      <w:lvlJc w:val="left"/>
      <w:pPr>
        <w:ind w:left="1449" w:hanging="159"/>
      </w:pPr>
      <w:rPr>
        <w:rFonts w:hint="default"/>
        <w:lang w:val="zh-CN" w:eastAsia="zh-CN" w:bidi="zh-CN"/>
      </w:rPr>
    </w:lvl>
    <w:lvl w:ilvl="5" w:tentative="0">
      <w:start w:val="0"/>
      <w:numFmt w:val="bullet"/>
      <w:lvlText w:val="•"/>
      <w:lvlJc w:val="left"/>
      <w:pPr>
        <w:ind w:left="1787" w:hanging="159"/>
      </w:pPr>
      <w:rPr>
        <w:rFonts w:hint="default"/>
        <w:lang w:val="zh-CN" w:eastAsia="zh-CN" w:bidi="zh-CN"/>
      </w:rPr>
    </w:lvl>
    <w:lvl w:ilvl="6" w:tentative="0">
      <w:start w:val="0"/>
      <w:numFmt w:val="bullet"/>
      <w:lvlText w:val="•"/>
      <w:lvlJc w:val="left"/>
      <w:pPr>
        <w:ind w:left="2124" w:hanging="159"/>
      </w:pPr>
      <w:rPr>
        <w:rFonts w:hint="default"/>
        <w:lang w:val="zh-CN" w:eastAsia="zh-CN" w:bidi="zh-CN"/>
      </w:rPr>
    </w:lvl>
    <w:lvl w:ilvl="7" w:tentative="0">
      <w:start w:val="0"/>
      <w:numFmt w:val="bullet"/>
      <w:lvlText w:val="•"/>
      <w:lvlJc w:val="left"/>
      <w:pPr>
        <w:ind w:left="2461" w:hanging="159"/>
      </w:pPr>
      <w:rPr>
        <w:rFonts w:hint="default"/>
        <w:lang w:val="zh-CN" w:eastAsia="zh-CN" w:bidi="zh-CN"/>
      </w:rPr>
    </w:lvl>
    <w:lvl w:ilvl="8" w:tentative="0">
      <w:start w:val="0"/>
      <w:numFmt w:val="bullet"/>
      <w:lvlText w:val="•"/>
      <w:lvlJc w:val="left"/>
      <w:pPr>
        <w:ind w:left="2799" w:hanging="159"/>
      </w:pPr>
      <w:rPr>
        <w:rFonts w:hint="default"/>
        <w:lang w:val="zh-CN" w:eastAsia="zh-CN" w:bidi="zh-CN"/>
      </w:rPr>
    </w:lvl>
  </w:abstractNum>
  <w:abstractNum w:abstractNumId="23">
    <w:nsid w:val="4C1BAE26"/>
    <w:multiLevelType w:val="multilevel"/>
    <w:tmpl w:val="4C1BAE26"/>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601" w:hanging="159"/>
      </w:pPr>
      <w:rPr>
        <w:rFonts w:hint="default"/>
        <w:lang w:val="zh-CN" w:eastAsia="zh-CN" w:bidi="zh-CN"/>
      </w:rPr>
    </w:lvl>
    <w:lvl w:ilvl="2" w:tentative="0">
      <w:start w:val="0"/>
      <w:numFmt w:val="bullet"/>
      <w:lvlText w:val="•"/>
      <w:lvlJc w:val="left"/>
      <w:pPr>
        <w:ind w:left="943" w:hanging="159"/>
      </w:pPr>
      <w:rPr>
        <w:rFonts w:hint="default"/>
        <w:lang w:val="zh-CN" w:eastAsia="zh-CN" w:bidi="zh-CN"/>
      </w:rPr>
    </w:lvl>
    <w:lvl w:ilvl="3" w:tentative="0">
      <w:start w:val="0"/>
      <w:numFmt w:val="bullet"/>
      <w:lvlText w:val="•"/>
      <w:lvlJc w:val="left"/>
      <w:pPr>
        <w:ind w:left="1284" w:hanging="159"/>
      </w:pPr>
      <w:rPr>
        <w:rFonts w:hint="default"/>
        <w:lang w:val="zh-CN" w:eastAsia="zh-CN" w:bidi="zh-CN"/>
      </w:rPr>
    </w:lvl>
    <w:lvl w:ilvl="4" w:tentative="0">
      <w:start w:val="0"/>
      <w:numFmt w:val="bullet"/>
      <w:lvlText w:val="•"/>
      <w:lvlJc w:val="left"/>
      <w:pPr>
        <w:ind w:left="1626" w:hanging="159"/>
      </w:pPr>
      <w:rPr>
        <w:rFonts w:hint="default"/>
        <w:lang w:val="zh-CN" w:eastAsia="zh-CN" w:bidi="zh-CN"/>
      </w:rPr>
    </w:lvl>
    <w:lvl w:ilvl="5" w:tentative="0">
      <w:start w:val="0"/>
      <w:numFmt w:val="bullet"/>
      <w:lvlText w:val="•"/>
      <w:lvlJc w:val="left"/>
      <w:pPr>
        <w:ind w:left="1967" w:hanging="159"/>
      </w:pPr>
      <w:rPr>
        <w:rFonts w:hint="default"/>
        <w:lang w:val="zh-CN" w:eastAsia="zh-CN" w:bidi="zh-CN"/>
      </w:rPr>
    </w:lvl>
    <w:lvl w:ilvl="6" w:tentative="0">
      <w:start w:val="0"/>
      <w:numFmt w:val="bullet"/>
      <w:lvlText w:val="•"/>
      <w:lvlJc w:val="left"/>
      <w:pPr>
        <w:ind w:left="2309" w:hanging="159"/>
      </w:pPr>
      <w:rPr>
        <w:rFonts w:hint="default"/>
        <w:lang w:val="zh-CN" w:eastAsia="zh-CN" w:bidi="zh-CN"/>
      </w:rPr>
    </w:lvl>
    <w:lvl w:ilvl="7" w:tentative="0">
      <w:start w:val="0"/>
      <w:numFmt w:val="bullet"/>
      <w:lvlText w:val="•"/>
      <w:lvlJc w:val="left"/>
      <w:pPr>
        <w:ind w:left="2650" w:hanging="159"/>
      </w:pPr>
      <w:rPr>
        <w:rFonts w:hint="default"/>
        <w:lang w:val="zh-CN" w:eastAsia="zh-CN" w:bidi="zh-CN"/>
      </w:rPr>
    </w:lvl>
    <w:lvl w:ilvl="8" w:tentative="0">
      <w:start w:val="0"/>
      <w:numFmt w:val="bullet"/>
      <w:lvlText w:val="•"/>
      <w:lvlJc w:val="left"/>
      <w:pPr>
        <w:ind w:left="2992" w:hanging="159"/>
      </w:pPr>
      <w:rPr>
        <w:rFonts w:hint="default"/>
        <w:lang w:val="zh-CN" w:eastAsia="zh-CN" w:bidi="zh-CN"/>
      </w:rPr>
    </w:lvl>
  </w:abstractNum>
  <w:abstractNum w:abstractNumId="24">
    <w:nsid w:val="4D4DC07F"/>
    <w:multiLevelType w:val="multilevel"/>
    <w:tmpl w:val="4D4DC07F"/>
    <w:lvl w:ilvl="0" w:tentative="0">
      <w:start w:val="1"/>
      <w:numFmt w:val="decimal"/>
      <w:lvlText w:val="%1."/>
      <w:lvlJc w:val="left"/>
      <w:pPr>
        <w:ind w:left="266"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834" w:hanging="159"/>
      </w:pPr>
      <w:rPr>
        <w:rFonts w:hint="default"/>
        <w:lang w:val="zh-CN" w:eastAsia="zh-CN" w:bidi="zh-CN"/>
      </w:rPr>
    </w:lvl>
    <w:lvl w:ilvl="2" w:tentative="0">
      <w:start w:val="0"/>
      <w:numFmt w:val="bullet"/>
      <w:lvlText w:val="•"/>
      <w:lvlJc w:val="left"/>
      <w:pPr>
        <w:ind w:left="1409" w:hanging="159"/>
      </w:pPr>
      <w:rPr>
        <w:rFonts w:hint="default"/>
        <w:lang w:val="zh-CN" w:eastAsia="zh-CN" w:bidi="zh-CN"/>
      </w:rPr>
    </w:lvl>
    <w:lvl w:ilvl="3" w:tentative="0">
      <w:start w:val="0"/>
      <w:numFmt w:val="bullet"/>
      <w:lvlText w:val="•"/>
      <w:lvlJc w:val="left"/>
      <w:pPr>
        <w:ind w:left="1983" w:hanging="159"/>
      </w:pPr>
      <w:rPr>
        <w:rFonts w:hint="default"/>
        <w:lang w:val="zh-CN" w:eastAsia="zh-CN" w:bidi="zh-CN"/>
      </w:rPr>
    </w:lvl>
    <w:lvl w:ilvl="4" w:tentative="0">
      <w:start w:val="0"/>
      <w:numFmt w:val="bullet"/>
      <w:lvlText w:val="•"/>
      <w:lvlJc w:val="left"/>
      <w:pPr>
        <w:ind w:left="2558" w:hanging="159"/>
      </w:pPr>
      <w:rPr>
        <w:rFonts w:hint="default"/>
        <w:lang w:val="zh-CN" w:eastAsia="zh-CN" w:bidi="zh-CN"/>
      </w:rPr>
    </w:lvl>
    <w:lvl w:ilvl="5" w:tentative="0">
      <w:start w:val="0"/>
      <w:numFmt w:val="bullet"/>
      <w:lvlText w:val="•"/>
      <w:lvlJc w:val="left"/>
      <w:pPr>
        <w:ind w:left="3132" w:hanging="159"/>
      </w:pPr>
      <w:rPr>
        <w:rFonts w:hint="default"/>
        <w:lang w:val="zh-CN" w:eastAsia="zh-CN" w:bidi="zh-CN"/>
      </w:rPr>
    </w:lvl>
    <w:lvl w:ilvl="6" w:tentative="0">
      <w:start w:val="0"/>
      <w:numFmt w:val="bullet"/>
      <w:lvlText w:val="•"/>
      <w:lvlJc w:val="left"/>
      <w:pPr>
        <w:ind w:left="3707" w:hanging="159"/>
      </w:pPr>
      <w:rPr>
        <w:rFonts w:hint="default"/>
        <w:lang w:val="zh-CN" w:eastAsia="zh-CN" w:bidi="zh-CN"/>
      </w:rPr>
    </w:lvl>
    <w:lvl w:ilvl="7" w:tentative="0">
      <w:start w:val="0"/>
      <w:numFmt w:val="bullet"/>
      <w:lvlText w:val="•"/>
      <w:lvlJc w:val="left"/>
      <w:pPr>
        <w:ind w:left="4281" w:hanging="159"/>
      </w:pPr>
      <w:rPr>
        <w:rFonts w:hint="default"/>
        <w:lang w:val="zh-CN" w:eastAsia="zh-CN" w:bidi="zh-CN"/>
      </w:rPr>
    </w:lvl>
    <w:lvl w:ilvl="8" w:tentative="0">
      <w:start w:val="0"/>
      <w:numFmt w:val="bullet"/>
      <w:lvlText w:val="•"/>
      <w:lvlJc w:val="left"/>
      <w:pPr>
        <w:ind w:left="4856" w:hanging="159"/>
      </w:pPr>
      <w:rPr>
        <w:rFonts w:hint="default"/>
        <w:lang w:val="zh-CN" w:eastAsia="zh-CN" w:bidi="zh-CN"/>
      </w:rPr>
    </w:lvl>
  </w:abstractNum>
  <w:abstractNum w:abstractNumId="25">
    <w:nsid w:val="4D94DA66"/>
    <w:multiLevelType w:val="multilevel"/>
    <w:tmpl w:val="4D94DA66"/>
    <w:lvl w:ilvl="0" w:tentative="0">
      <w:start w:val="1"/>
      <w:numFmt w:val="decimal"/>
      <w:lvlText w:val="%1."/>
      <w:lvlJc w:val="left"/>
      <w:pPr>
        <w:ind w:left="26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42" w:hanging="159"/>
      </w:pPr>
      <w:rPr>
        <w:rFonts w:hint="default"/>
        <w:lang w:val="zh-CN" w:eastAsia="zh-CN" w:bidi="zh-CN"/>
      </w:rPr>
    </w:lvl>
    <w:lvl w:ilvl="2" w:tentative="0">
      <w:start w:val="0"/>
      <w:numFmt w:val="bullet"/>
      <w:lvlText w:val="•"/>
      <w:lvlJc w:val="left"/>
      <w:pPr>
        <w:ind w:left="1825" w:hanging="159"/>
      </w:pPr>
      <w:rPr>
        <w:rFonts w:hint="default"/>
        <w:lang w:val="zh-CN" w:eastAsia="zh-CN" w:bidi="zh-CN"/>
      </w:rPr>
    </w:lvl>
    <w:lvl w:ilvl="3" w:tentative="0">
      <w:start w:val="0"/>
      <w:numFmt w:val="bullet"/>
      <w:lvlText w:val="•"/>
      <w:lvlJc w:val="left"/>
      <w:pPr>
        <w:ind w:left="2607" w:hanging="159"/>
      </w:pPr>
      <w:rPr>
        <w:rFonts w:hint="default"/>
        <w:lang w:val="zh-CN" w:eastAsia="zh-CN" w:bidi="zh-CN"/>
      </w:rPr>
    </w:lvl>
    <w:lvl w:ilvl="4" w:tentative="0">
      <w:start w:val="0"/>
      <w:numFmt w:val="bullet"/>
      <w:lvlText w:val="•"/>
      <w:lvlJc w:val="left"/>
      <w:pPr>
        <w:ind w:left="3390" w:hanging="159"/>
      </w:pPr>
      <w:rPr>
        <w:rFonts w:hint="default"/>
        <w:lang w:val="zh-CN" w:eastAsia="zh-CN" w:bidi="zh-CN"/>
      </w:rPr>
    </w:lvl>
    <w:lvl w:ilvl="5" w:tentative="0">
      <w:start w:val="0"/>
      <w:numFmt w:val="bullet"/>
      <w:lvlText w:val="•"/>
      <w:lvlJc w:val="left"/>
      <w:pPr>
        <w:ind w:left="4173" w:hanging="159"/>
      </w:pPr>
      <w:rPr>
        <w:rFonts w:hint="default"/>
        <w:lang w:val="zh-CN" w:eastAsia="zh-CN" w:bidi="zh-CN"/>
      </w:rPr>
    </w:lvl>
    <w:lvl w:ilvl="6" w:tentative="0">
      <w:start w:val="0"/>
      <w:numFmt w:val="bullet"/>
      <w:lvlText w:val="•"/>
      <w:lvlJc w:val="left"/>
      <w:pPr>
        <w:ind w:left="4955" w:hanging="159"/>
      </w:pPr>
      <w:rPr>
        <w:rFonts w:hint="default"/>
        <w:lang w:val="zh-CN" w:eastAsia="zh-CN" w:bidi="zh-CN"/>
      </w:rPr>
    </w:lvl>
    <w:lvl w:ilvl="7" w:tentative="0">
      <w:start w:val="0"/>
      <w:numFmt w:val="bullet"/>
      <w:lvlText w:val="•"/>
      <w:lvlJc w:val="left"/>
      <w:pPr>
        <w:ind w:left="5738" w:hanging="159"/>
      </w:pPr>
      <w:rPr>
        <w:rFonts w:hint="default"/>
        <w:lang w:val="zh-CN" w:eastAsia="zh-CN" w:bidi="zh-CN"/>
      </w:rPr>
    </w:lvl>
    <w:lvl w:ilvl="8" w:tentative="0">
      <w:start w:val="0"/>
      <w:numFmt w:val="bullet"/>
      <w:lvlText w:val="•"/>
      <w:lvlJc w:val="left"/>
      <w:pPr>
        <w:ind w:left="6520" w:hanging="159"/>
      </w:pPr>
      <w:rPr>
        <w:rFonts w:hint="default"/>
        <w:lang w:val="zh-CN" w:eastAsia="zh-CN" w:bidi="zh-CN"/>
      </w:rPr>
    </w:lvl>
  </w:abstractNum>
  <w:abstractNum w:abstractNumId="26">
    <w:nsid w:val="58765686"/>
    <w:multiLevelType w:val="multilevel"/>
    <w:tmpl w:val="58765686"/>
    <w:lvl w:ilvl="0" w:tentative="0">
      <w:start w:val="2"/>
      <w:numFmt w:val="decimal"/>
      <w:lvlText w:val="%1."/>
      <w:lvlJc w:val="left"/>
      <w:pPr>
        <w:ind w:left="266"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135" w:hanging="159"/>
      </w:pPr>
      <w:rPr>
        <w:rFonts w:hint="default"/>
        <w:lang w:val="zh-CN" w:eastAsia="zh-CN" w:bidi="zh-CN"/>
      </w:rPr>
    </w:lvl>
    <w:lvl w:ilvl="2" w:tentative="0">
      <w:start w:val="0"/>
      <w:numFmt w:val="bullet"/>
      <w:lvlText w:val="•"/>
      <w:lvlJc w:val="left"/>
      <w:pPr>
        <w:ind w:left="2010" w:hanging="159"/>
      </w:pPr>
      <w:rPr>
        <w:rFonts w:hint="default"/>
        <w:lang w:val="zh-CN" w:eastAsia="zh-CN" w:bidi="zh-CN"/>
      </w:rPr>
    </w:lvl>
    <w:lvl w:ilvl="3" w:tentative="0">
      <w:start w:val="0"/>
      <w:numFmt w:val="bullet"/>
      <w:lvlText w:val="•"/>
      <w:lvlJc w:val="left"/>
      <w:pPr>
        <w:ind w:left="2885" w:hanging="159"/>
      </w:pPr>
      <w:rPr>
        <w:rFonts w:hint="default"/>
        <w:lang w:val="zh-CN" w:eastAsia="zh-CN" w:bidi="zh-CN"/>
      </w:rPr>
    </w:lvl>
    <w:lvl w:ilvl="4" w:tentative="0">
      <w:start w:val="0"/>
      <w:numFmt w:val="bullet"/>
      <w:lvlText w:val="•"/>
      <w:lvlJc w:val="left"/>
      <w:pPr>
        <w:ind w:left="3760" w:hanging="159"/>
      </w:pPr>
      <w:rPr>
        <w:rFonts w:hint="default"/>
        <w:lang w:val="zh-CN" w:eastAsia="zh-CN" w:bidi="zh-CN"/>
      </w:rPr>
    </w:lvl>
    <w:lvl w:ilvl="5" w:tentative="0">
      <w:start w:val="0"/>
      <w:numFmt w:val="bullet"/>
      <w:lvlText w:val="•"/>
      <w:lvlJc w:val="left"/>
      <w:pPr>
        <w:ind w:left="4635" w:hanging="159"/>
      </w:pPr>
      <w:rPr>
        <w:rFonts w:hint="default"/>
        <w:lang w:val="zh-CN" w:eastAsia="zh-CN" w:bidi="zh-CN"/>
      </w:rPr>
    </w:lvl>
    <w:lvl w:ilvl="6" w:tentative="0">
      <w:start w:val="0"/>
      <w:numFmt w:val="bullet"/>
      <w:lvlText w:val="•"/>
      <w:lvlJc w:val="left"/>
      <w:pPr>
        <w:ind w:left="5510" w:hanging="159"/>
      </w:pPr>
      <w:rPr>
        <w:rFonts w:hint="default"/>
        <w:lang w:val="zh-CN" w:eastAsia="zh-CN" w:bidi="zh-CN"/>
      </w:rPr>
    </w:lvl>
    <w:lvl w:ilvl="7" w:tentative="0">
      <w:start w:val="0"/>
      <w:numFmt w:val="bullet"/>
      <w:lvlText w:val="•"/>
      <w:lvlJc w:val="left"/>
      <w:pPr>
        <w:ind w:left="6385" w:hanging="159"/>
      </w:pPr>
      <w:rPr>
        <w:rFonts w:hint="default"/>
        <w:lang w:val="zh-CN" w:eastAsia="zh-CN" w:bidi="zh-CN"/>
      </w:rPr>
    </w:lvl>
    <w:lvl w:ilvl="8" w:tentative="0">
      <w:start w:val="0"/>
      <w:numFmt w:val="bullet"/>
      <w:lvlText w:val="•"/>
      <w:lvlJc w:val="left"/>
      <w:pPr>
        <w:ind w:left="7260" w:hanging="159"/>
      </w:pPr>
      <w:rPr>
        <w:rFonts w:hint="default"/>
        <w:lang w:val="zh-CN" w:eastAsia="zh-CN" w:bidi="zh-CN"/>
      </w:rPr>
    </w:lvl>
  </w:abstractNum>
  <w:abstractNum w:abstractNumId="27">
    <w:nsid w:val="59ADCABA"/>
    <w:multiLevelType w:val="multilevel"/>
    <w:tmpl w:val="59ADCABA"/>
    <w:lvl w:ilvl="0" w:tentative="0">
      <w:start w:val="1"/>
      <w:numFmt w:val="decimal"/>
      <w:lvlText w:val="%1."/>
      <w:lvlJc w:val="left"/>
      <w:pPr>
        <w:ind w:left="106"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10" w:hanging="242"/>
      </w:pPr>
      <w:rPr>
        <w:rFonts w:hint="default"/>
        <w:lang w:val="zh-CN" w:eastAsia="zh-CN" w:bidi="zh-CN"/>
      </w:rPr>
    </w:lvl>
    <w:lvl w:ilvl="2" w:tentative="0">
      <w:start w:val="0"/>
      <w:numFmt w:val="bullet"/>
      <w:lvlText w:val="•"/>
      <w:lvlJc w:val="left"/>
      <w:pPr>
        <w:ind w:left="1921" w:hanging="242"/>
      </w:pPr>
      <w:rPr>
        <w:rFonts w:hint="default"/>
        <w:lang w:val="zh-CN" w:eastAsia="zh-CN" w:bidi="zh-CN"/>
      </w:rPr>
    </w:lvl>
    <w:lvl w:ilvl="3" w:tentative="0">
      <w:start w:val="0"/>
      <w:numFmt w:val="bullet"/>
      <w:lvlText w:val="•"/>
      <w:lvlJc w:val="left"/>
      <w:pPr>
        <w:ind w:left="2831" w:hanging="242"/>
      </w:pPr>
      <w:rPr>
        <w:rFonts w:hint="default"/>
        <w:lang w:val="zh-CN" w:eastAsia="zh-CN" w:bidi="zh-CN"/>
      </w:rPr>
    </w:lvl>
    <w:lvl w:ilvl="4" w:tentative="0">
      <w:start w:val="0"/>
      <w:numFmt w:val="bullet"/>
      <w:lvlText w:val="•"/>
      <w:lvlJc w:val="left"/>
      <w:pPr>
        <w:ind w:left="3742" w:hanging="242"/>
      </w:pPr>
      <w:rPr>
        <w:rFonts w:hint="default"/>
        <w:lang w:val="zh-CN" w:eastAsia="zh-CN" w:bidi="zh-CN"/>
      </w:rPr>
    </w:lvl>
    <w:lvl w:ilvl="5" w:tentative="0">
      <w:start w:val="0"/>
      <w:numFmt w:val="bullet"/>
      <w:lvlText w:val="•"/>
      <w:lvlJc w:val="left"/>
      <w:pPr>
        <w:ind w:left="4653" w:hanging="242"/>
      </w:pPr>
      <w:rPr>
        <w:rFonts w:hint="default"/>
        <w:lang w:val="zh-CN" w:eastAsia="zh-CN" w:bidi="zh-CN"/>
      </w:rPr>
    </w:lvl>
    <w:lvl w:ilvl="6" w:tentative="0">
      <w:start w:val="0"/>
      <w:numFmt w:val="bullet"/>
      <w:lvlText w:val="•"/>
      <w:lvlJc w:val="left"/>
      <w:pPr>
        <w:ind w:left="5563" w:hanging="242"/>
      </w:pPr>
      <w:rPr>
        <w:rFonts w:hint="default"/>
        <w:lang w:val="zh-CN" w:eastAsia="zh-CN" w:bidi="zh-CN"/>
      </w:rPr>
    </w:lvl>
    <w:lvl w:ilvl="7" w:tentative="0">
      <w:start w:val="0"/>
      <w:numFmt w:val="bullet"/>
      <w:lvlText w:val="•"/>
      <w:lvlJc w:val="left"/>
      <w:pPr>
        <w:ind w:left="6474" w:hanging="242"/>
      </w:pPr>
      <w:rPr>
        <w:rFonts w:hint="default"/>
        <w:lang w:val="zh-CN" w:eastAsia="zh-CN" w:bidi="zh-CN"/>
      </w:rPr>
    </w:lvl>
    <w:lvl w:ilvl="8" w:tentative="0">
      <w:start w:val="0"/>
      <w:numFmt w:val="bullet"/>
      <w:lvlText w:val="•"/>
      <w:lvlJc w:val="left"/>
      <w:pPr>
        <w:ind w:left="7384" w:hanging="242"/>
      </w:pPr>
      <w:rPr>
        <w:rFonts w:hint="default"/>
        <w:lang w:val="zh-CN" w:eastAsia="zh-CN" w:bidi="zh-CN"/>
      </w:rPr>
    </w:lvl>
  </w:abstractNum>
  <w:abstractNum w:abstractNumId="28">
    <w:nsid w:val="5A241D34"/>
    <w:multiLevelType w:val="multilevel"/>
    <w:tmpl w:val="5A241D34"/>
    <w:lvl w:ilvl="0" w:tentative="0">
      <w:start w:val="1"/>
      <w:numFmt w:val="decimal"/>
      <w:lvlText w:val="%1."/>
      <w:lvlJc w:val="left"/>
      <w:pPr>
        <w:ind w:left="266"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834" w:hanging="159"/>
      </w:pPr>
      <w:rPr>
        <w:rFonts w:hint="default"/>
        <w:lang w:val="zh-CN" w:eastAsia="zh-CN" w:bidi="zh-CN"/>
      </w:rPr>
    </w:lvl>
    <w:lvl w:ilvl="2" w:tentative="0">
      <w:start w:val="0"/>
      <w:numFmt w:val="bullet"/>
      <w:lvlText w:val="•"/>
      <w:lvlJc w:val="left"/>
      <w:pPr>
        <w:ind w:left="1409" w:hanging="159"/>
      </w:pPr>
      <w:rPr>
        <w:rFonts w:hint="default"/>
        <w:lang w:val="zh-CN" w:eastAsia="zh-CN" w:bidi="zh-CN"/>
      </w:rPr>
    </w:lvl>
    <w:lvl w:ilvl="3" w:tentative="0">
      <w:start w:val="0"/>
      <w:numFmt w:val="bullet"/>
      <w:lvlText w:val="•"/>
      <w:lvlJc w:val="left"/>
      <w:pPr>
        <w:ind w:left="1983" w:hanging="159"/>
      </w:pPr>
      <w:rPr>
        <w:rFonts w:hint="default"/>
        <w:lang w:val="zh-CN" w:eastAsia="zh-CN" w:bidi="zh-CN"/>
      </w:rPr>
    </w:lvl>
    <w:lvl w:ilvl="4" w:tentative="0">
      <w:start w:val="0"/>
      <w:numFmt w:val="bullet"/>
      <w:lvlText w:val="•"/>
      <w:lvlJc w:val="left"/>
      <w:pPr>
        <w:ind w:left="2558" w:hanging="159"/>
      </w:pPr>
      <w:rPr>
        <w:rFonts w:hint="default"/>
        <w:lang w:val="zh-CN" w:eastAsia="zh-CN" w:bidi="zh-CN"/>
      </w:rPr>
    </w:lvl>
    <w:lvl w:ilvl="5" w:tentative="0">
      <w:start w:val="0"/>
      <w:numFmt w:val="bullet"/>
      <w:lvlText w:val="•"/>
      <w:lvlJc w:val="left"/>
      <w:pPr>
        <w:ind w:left="3132" w:hanging="159"/>
      </w:pPr>
      <w:rPr>
        <w:rFonts w:hint="default"/>
        <w:lang w:val="zh-CN" w:eastAsia="zh-CN" w:bidi="zh-CN"/>
      </w:rPr>
    </w:lvl>
    <w:lvl w:ilvl="6" w:tentative="0">
      <w:start w:val="0"/>
      <w:numFmt w:val="bullet"/>
      <w:lvlText w:val="•"/>
      <w:lvlJc w:val="left"/>
      <w:pPr>
        <w:ind w:left="3707" w:hanging="159"/>
      </w:pPr>
      <w:rPr>
        <w:rFonts w:hint="default"/>
        <w:lang w:val="zh-CN" w:eastAsia="zh-CN" w:bidi="zh-CN"/>
      </w:rPr>
    </w:lvl>
    <w:lvl w:ilvl="7" w:tentative="0">
      <w:start w:val="0"/>
      <w:numFmt w:val="bullet"/>
      <w:lvlText w:val="•"/>
      <w:lvlJc w:val="left"/>
      <w:pPr>
        <w:ind w:left="4281" w:hanging="159"/>
      </w:pPr>
      <w:rPr>
        <w:rFonts w:hint="default"/>
        <w:lang w:val="zh-CN" w:eastAsia="zh-CN" w:bidi="zh-CN"/>
      </w:rPr>
    </w:lvl>
    <w:lvl w:ilvl="8" w:tentative="0">
      <w:start w:val="0"/>
      <w:numFmt w:val="bullet"/>
      <w:lvlText w:val="•"/>
      <w:lvlJc w:val="left"/>
      <w:pPr>
        <w:ind w:left="4856" w:hanging="159"/>
      </w:pPr>
      <w:rPr>
        <w:rFonts w:hint="default"/>
        <w:lang w:val="zh-CN" w:eastAsia="zh-CN" w:bidi="zh-CN"/>
      </w:rPr>
    </w:lvl>
  </w:abstractNum>
  <w:abstractNum w:abstractNumId="29">
    <w:nsid w:val="60382F6E"/>
    <w:multiLevelType w:val="multilevel"/>
    <w:tmpl w:val="60382F6E"/>
    <w:lvl w:ilvl="0" w:tentative="0">
      <w:start w:val="1"/>
      <w:numFmt w:val="decimal"/>
      <w:lvlText w:val="%1."/>
      <w:lvlJc w:val="left"/>
      <w:pPr>
        <w:ind w:left="265"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601" w:hanging="159"/>
      </w:pPr>
      <w:rPr>
        <w:rFonts w:hint="default"/>
        <w:lang w:val="zh-CN" w:eastAsia="zh-CN" w:bidi="zh-CN"/>
      </w:rPr>
    </w:lvl>
    <w:lvl w:ilvl="2" w:tentative="0">
      <w:start w:val="0"/>
      <w:numFmt w:val="bullet"/>
      <w:lvlText w:val="•"/>
      <w:lvlJc w:val="left"/>
      <w:pPr>
        <w:ind w:left="943" w:hanging="159"/>
      </w:pPr>
      <w:rPr>
        <w:rFonts w:hint="default"/>
        <w:lang w:val="zh-CN" w:eastAsia="zh-CN" w:bidi="zh-CN"/>
      </w:rPr>
    </w:lvl>
    <w:lvl w:ilvl="3" w:tentative="0">
      <w:start w:val="0"/>
      <w:numFmt w:val="bullet"/>
      <w:lvlText w:val="•"/>
      <w:lvlJc w:val="left"/>
      <w:pPr>
        <w:ind w:left="1284" w:hanging="159"/>
      </w:pPr>
      <w:rPr>
        <w:rFonts w:hint="default"/>
        <w:lang w:val="zh-CN" w:eastAsia="zh-CN" w:bidi="zh-CN"/>
      </w:rPr>
    </w:lvl>
    <w:lvl w:ilvl="4" w:tentative="0">
      <w:start w:val="0"/>
      <w:numFmt w:val="bullet"/>
      <w:lvlText w:val="•"/>
      <w:lvlJc w:val="left"/>
      <w:pPr>
        <w:ind w:left="1626" w:hanging="159"/>
      </w:pPr>
      <w:rPr>
        <w:rFonts w:hint="default"/>
        <w:lang w:val="zh-CN" w:eastAsia="zh-CN" w:bidi="zh-CN"/>
      </w:rPr>
    </w:lvl>
    <w:lvl w:ilvl="5" w:tentative="0">
      <w:start w:val="0"/>
      <w:numFmt w:val="bullet"/>
      <w:lvlText w:val="•"/>
      <w:lvlJc w:val="left"/>
      <w:pPr>
        <w:ind w:left="1967" w:hanging="159"/>
      </w:pPr>
      <w:rPr>
        <w:rFonts w:hint="default"/>
        <w:lang w:val="zh-CN" w:eastAsia="zh-CN" w:bidi="zh-CN"/>
      </w:rPr>
    </w:lvl>
    <w:lvl w:ilvl="6" w:tentative="0">
      <w:start w:val="0"/>
      <w:numFmt w:val="bullet"/>
      <w:lvlText w:val="•"/>
      <w:lvlJc w:val="left"/>
      <w:pPr>
        <w:ind w:left="2309" w:hanging="159"/>
      </w:pPr>
      <w:rPr>
        <w:rFonts w:hint="default"/>
        <w:lang w:val="zh-CN" w:eastAsia="zh-CN" w:bidi="zh-CN"/>
      </w:rPr>
    </w:lvl>
    <w:lvl w:ilvl="7" w:tentative="0">
      <w:start w:val="0"/>
      <w:numFmt w:val="bullet"/>
      <w:lvlText w:val="•"/>
      <w:lvlJc w:val="left"/>
      <w:pPr>
        <w:ind w:left="2650" w:hanging="159"/>
      </w:pPr>
      <w:rPr>
        <w:rFonts w:hint="default"/>
        <w:lang w:val="zh-CN" w:eastAsia="zh-CN" w:bidi="zh-CN"/>
      </w:rPr>
    </w:lvl>
    <w:lvl w:ilvl="8" w:tentative="0">
      <w:start w:val="0"/>
      <w:numFmt w:val="bullet"/>
      <w:lvlText w:val="•"/>
      <w:lvlJc w:val="left"/>
      <w:pPr>
        <w:ind w:left="2992" w:hanging="159"/>
      </w:pPr>
      <w:rPr>
        <w:rFonts w:hint="default"/>
        <w:lang w:val="zh-CN" w:eastAsia="zh-CN" w:bidi="zh-CN"/>
      </w:rPr>
    </w:lvl>
  </w:abstractNum>
  <w:abstractNum w:abstractNumId="30">
    <w:nsid w:val="629F7852"/>
    <w:multiLevelType w:val="multilevel"/>
    <w:tmpl w:val="629F7852"/>
    <w:lvl w:ilvl="0" w:tentative="0">
      <w:start w:val="1"/>
      <w:numFmt w:val="decimal"/>
      <w:lvlText w:val="%1."/>
      <w:lvlJc w:val="left"/>
      <w:pPr>
        <w:ind w:left="107"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967" w:hanging="159"/>
      </w:pPr>
      <w:rPr>
        <w:rFonts w:hint="default"/>
        <w:lang w:val="zh-CN" w:eastAsia="zh-CN" w:bidi="zh-CN"/>
      </w:rPr>
    </w:lvl>
    <w:lvl w:ilvl="2" w:tentative="0">
      <w:start w:val="0"/>
      <w:numFmt w:val="bullet"/>
      <w:lvlText w:val="•"/>
      <w:lvlJc w:val="left"/>
      <w:pPr>
        <w:ind w:left="1835" w:hanging="159"/>
      </w:pPr>
      <w:rPr>
        <w:rFonts w:hint="default"/>
        <w:lang w:val="zh-CN" w:eastAsia="zh-CN" w:bidi="zh-CN"/>
      </w:rPr>
    </w:lvl>
    <w:lvl w:ilvl="3" w:tentative="0">
      <w:start w:val="0"/>
      <w:numFmt w:val="bullet"/>
      <w:lvlText w:val="•"/>
      <w:lvlJc w:val="left"/>
      <w:pPr>
        <w:ind w:left="2703" w:hanging="159"/>
      </w:pPr>
      <w:rPr>
        <w:rFonts w:hint="default"/>
        <w:lang w:val="zh-CN" w:eastAsia="zh-CN" w:bidi="zh-CN"/>
      </w:rPr>
    </w:lvl>
    <w:lvl w:ilvl="4" w:tentative="0">
      <w:start w:val="0"/>
      <w:numFmt w:val="bullet"/>
      <w:lvlText w:val="•"/>
      <w:lvlJc w:val="left"/>
      <w:pPr>
        <w:ind w:left="3571" w:hanging="159"/>
      </w:pPr>
      <w:rPr>
        <w:rFonts w:hint="default"/>
        <w:lang w:val="zh-CN" w:eastAsia="zh-CN" w:bidi="zh-CN"/>
      </w:rPr>
    </w:lvl>
    <w:lvl w:ilvl="5" w:tentative="0">
      <w:start w:val="0"/>
      <w:numFmt w:val="bullet"/>
      <w:lvlText w:val="•"/>
      <w:lvlJc w:val="left"/>
      <w:pPr>
        <w:ind w:left="4439" w:hanging="159"/>
      </w:pPr>
      <w:rPr>
        <w:rFonts w:hint="default"/>
        <w:lang w:val="zh-CN" w:eastAsia="zh-CN" w:bidi="zh-CN"/>
      </w:rPr>
    </w:lvl>
    <w:lvl w:ilvl="6" w:tentative="0">
      <w:start w:val="0"/>
      <w:numFmt w:val="bullet"/>
      <w:lvlText w:val="•"/>
      <w:lvlJc w:val="left"/>
      <w:pPr>
        <w:ind w:left="5307" w:hanging="159"/>
      </w:pPr>
      <w:rPr>
        <w:rFonts w:hint="default"/>
        <w:lang w:val="zh-CN" w:eastAsia="zh-CN" w:bidi="zh-CN"/>
      </w:rPr>
    </w:lvl>
    <w:lvl w:ilvl="7" w:tentative="0">
      <w:start w:val="0"/>
      <w:numFmt w:val="bullet"/>
      <w:lvlText w:val="•"/>
      <w:lvlJc w:val="left"/>
      <w:pPr>
        <w:ind w:left="6175" w:hanging="159"/>
      </w:pPr>
      <w:rPr>
        <w:rFonts w:hint="default"/>
        <w:lang w:val="zh-CN" w:eastAsia="zh-CN" w:bidi="zh-CN"/>
      </w:rPr>
    </w:lvl>
    <w:lvl w:ilvl="8" w:tentative="0">
      <w:start w:val="0"/>
      <w:numFmt w:val="bullet"/>
      <w:lvlText w:val="•"/>
      <w:lvlJc w:val="left"/>
      <w:pPr>
        <w:ind w:left="7043" w:hanging="159"/>
      </w:pPr>
      <w:rPr>
        <w:rFonts w:hint="default"/>
        <w:lang w:val="zh-CN" w:eastAsia="zh-CN" w:bidi="zh-CN"/>
      </w:rPr>
    </w:lvl>
  </w:abstractNum>
  <w:abstractNum w:abstractNumId="31">
    <w:nsid w:val="72183CF9"/>
    <w:multiLevelType w:val="multilevel"/>
    <w:tmpl w:val="72183CF9"/>
    <w:lvl w:ilvl="0" w:tentative="0">
      <w:start w:val="1"/>
      <w:numFmt w:val="decimal"/>
      <w:lvlText w:val="%1."/>
      <w:lvlJc w:val="left"/>
      <w:pPr>
        <w:ind w:left="107"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826" w:hanging="159"/>
      </w:pPr>
      <w:rPr>
        <w:rFonts w:hint="default"/>
        <w:lang w:val="zh-CN" w:eastAsia="zh-CN" w:bidi="zh-CN"/>
      </w:rPr>
    </w:lvl>
    <w:lvl w:ilvl="2" w:tentative="0">
      <w:start w:val="0"/>
      <w:numFmt w:val="bullet"/>
      <w:lvlText w:val="•"/>
      <w:lvlJc w:val="left"/>
      <w:pPr>
        <w:ind w:left="1552" w:hanging="159"/>
      </w:pPr>
      <w:rPr>
        <w:rFonts w:hint="default"/>
        <w:lang w:val="zh-CN" w:eastAsia="zh-CN" w:bidi="zh-CN"/>
      </w:rPr>
    </w:lvl>
    <w:lvl w:ilvl="3" w:tentative="0">
      <w:start w:val="0"/>
      <w:numFmt w:val="bullet"/>
      <w:lvlText w:val="•"/>
      <w:lvlJc w:val="left"/>
      <w:pPr>
        <w:ind w:left="2278" w:hanging="159"/>
      </w:pPr>
      <w:rPr>
        <w:rFonts w:hint="default"/>
        <w:lang w:val="zh-CN" w:eastAsia="zh-CN" w:bidi="zh-CN"/>
      </w:rPr>
    </w:lvl>
    <w:lvl w:ilvl="4" w:tentative="0">
      <w:start w:val="0"/>
      <w:numFmt w:val="bullet"/>
      <w:lvlText w:val="•"/>
      <w:lvlJc w:val="left"/>
      <w:pPr>
        <w:ind w:left="3004" w:hanging="159"/>
      </w:pPr>
      <w:rPr>
        <w:rFonts w:hint="default"/>
        <w:lang w:val="zh-CN" w:eastAsia="zh-CN" w:bidi="zh-CN"/>
      </w:rPr>
    </w:lvl>
    <w:lvl w:ilvl="5" w:tentative="0">
      <w:start w:val="0"/>
      <w:numFmt w:val="bullet"/>
      <w:lvlText w:val="•"/>
      <w:lvlJc w:val="left"/>
      <w:pPr>
        <w:ind w:left="3730" w:hanging="159"/>
      </w:pPr>
      <w:rPr>
        <w:rFonts w:hint="default"/>
        <w:lang w:val="zh-CN" w:eastAsia="zh-CN" w:bidi="zh-CN"/>
      </w:rPr>
    </w:lvl>
    <w:lvl w:ilvl="6" w:tentative="0">
      <w:start w:val="0"/>
      <w:numFmt w:val="bullet"/>
      <w:lvlText w:val="•"/>
      <w:lvlJc w:val="left"/>
      <w:pPr>
        <w:ind w:left="4456" w:hanging="159"/>
      </w:pPr>
      <w:rPr>
        <w:rFonts w:hint="default"/>
        <w:lang w:val="zh-CN" w:eastAsia="zh-CN" w:bidi="zh-CN"/>
      </w:rPr>
    </w:lvl>
    <w:lvl w:ilvl="7" w:tentative="0">
      <w:start w:val="0"/>
      <w:numFmt w:val="bullet"/>
      <w:lvlText w:val="•"/>
      <w:lvlJc w:val="left"/>
      <w:pPr>
        <w:ind w:left="5182" w:hanging="159"/>
      </w:pPr>
      <w:rPr>
        <w:rFonts w:hint="default"/>
        <w:lang w:val="zh-CN" w:eastAsia="zh-CN" w:bidi="zh-CN"/>
      </w:rPr>
    </w:lvl>
    <w:lvl w:ilvl="8" w:tentative="0">
      <w:start w:val="0"/>
      <w:numFmt w:val="bullet"/>
      <w:lvlText w:val="•"/>
      <w:lvlJc w:val="left"/>
      <w:pPr>
        <w:ind w:left="5908" w:hanging="159"/>
      </w:pPr>
      <w:rPr>
        <w:rFonts w:hint="default"/>
        <w:lang w:val="zh-CN" w:eastAsia="zh-CN" w:bidi="zh-CN"/>
      </w:rPr>
    </w:lvl>
  </w:abstractNum>
  <w:abstractNum w:abstractNumId="32">
    <w:nsid w:val="77ECEA79"/>
    <w:multiLevelType w:val="multilevel"/>
    <w:tmpl w:val="77ECEA79"/>
    <w:lvl w:ilvl="0" w:tentative="0">
      <w:start w:val="1"/>
      <w:numFmt w:val="decimal"/>
      <w:lvlText w:val="%1."/>
      <w:lvlJc w:val="left"/>
      <w:pPr>
        <w:ind w:left="266"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581" w:hanging="159"/>
      </w:pPr>
      <w:rPr>
        <w:rFonts w:hint="default"/>
        <w:lang w:val="zh-CN" w:eastAsia="zh-CN" w:bidi="zh-CN"/>
      </w:rPr>
    </w:lvl>
    <w:lvl w:ilvl="2" w:tentative="0">
      <w:start w:val="0"/>
      <w:numFmt w:val="bullet"/>
      <w:lvlText w:val="•"/>
      <w:lvlJc w:val="left"/>
      <w:pPr>
        <w:ind w:left="902" w:hanging="159"/>
      </w:pPr>
      <w:rPr>
        <w:rFonts w:hint="default"/>
        <w:lang w:val="zh-CN" w:eastAsia="zh-CN" w:bidi="zh-CN"/>
      </w:rPr>
    </w:lvl>
    <w:lvl w:ilvl="3" w:tentative="0">
      <w:start w:val="0"/>
      <w:numFmt w:val="bullet"/>
      <w:lvlText w:val="•"/>
      <w:lvlJc w:val="left"/>
      <w:pPr>
        <w:ind w:left="1224" w:hanging="159"/>
      </w:pPr>
      <w:rPr>
        <w:rFonts w:hint="default"/>
        <w:lang w:val="zh-CN" w:eastAsia="zh-CN" w:bidi="zh-CN"/>
      </w:rPr>
    </w:lvl>
    <w:lvl w:ilvl="4" w:tentative="0">
      <w:start w:val="0"/>
      <w:numFmt w:val="bullet"/>
      <w:lvlText w:val="•"/>
      <w:lvlJc w:val="left"/>
      <w:pPr>
        <w:ind w:left="1545" w:hanging="159"/>
      </w:pPr>
      <w:rPr>
        <w:rFonts w:hint="default"/>
        <w:lang w:val="zh-CN" w:eastAsia="zh-CN" w:bidi="zh-CN"/>
      </w:rPr>
    </w:lvl>
    <w:lvl w:ilvl="5" w:tentative="0">
      <w:start w:val="0"/>
      <w:numFmt w:val="bullet"/>
      <w:lvlText w:val="•"/>
      <w:lvlJc w:val="left"/>
      <w:pPr>
        <w:ind w:left="1867" w:hanging="159"/>
      </w:pPr>
      <w:rPr>
        <w:rFonts w:hint="default"/>
        <w:lang w:val="zh-CN" w:eastAsia="zh-CN" w:bidi="zh-CN"/>
      </w:rPr>
    </w:lvl>
    <w:lvl w:ilvl="6" w:tentative="0">
      <w:start w:val="0"/>
      <w:numFmt w:val="bullet"/>
      <w:lvlText w:val="•"/>
      <w:lvlJc w:val="left"/>
      <w:pPr>
        <w:ind w:left="2188" w:hanging="159"/>
      </w:pPr>
      <w:rPr>
        <w:rFonts w:hint="default"/>
        <w:lang w:val="zh-CN" w:eastAsia="zh-CN" w:bidi="zh-CN"/>
      </w:rPr>
    </w:lvl>
    <w:lvl w:ilvl="7" w:tentative="0">
      <w:start w:val="0"/>
      <w:numFmt w:val="bullet"/>
      <w:lvlText w:val="•"/>
      <w:lvlJc w:val="left"/>
      <w:pPr>
        <w:ind w:left="2509" w:hanging="159"/>
      </w:pPr>
      <w:rPr>
        <w:rFonts w:hint="default"/>
        <w:lang w:val="zh-CN" w:eastAsia="zh-CN" w:bidi="zh-CN"/>
      </w:rPr>
    </w:lvl>
    <w:lvl w:ilvl="8" w:tentative="0">
      <w:start w:val="0"/>
      <w:numFmt w:val="bullet"/>
      <w:lvlText w:val="•"/>
      <w:lvlJc w:val="left"/>
      <w:pPr>
        <w:ind w:left="2831" w:hanging="159"/>
      </w:pPr>
      <w:rPr>
        <w:rFonts w:hint="default"/>
        <w:lang w:val="zh-CN" w:eastAsia="zh-CN" w:bidi="zh-CN"/>
      </w:rPr>
    </w:lvl>
  </w:abstractNum>
  <w:abstractNum w:abstractNumId="33">
    <w:nsid w:val="7DEC2089"/>
    <w:multiLevelType w:val="multilevel"/>
    <w:tmpl w:val="7DEC2089"/>
    <w:lvl w:ilvl="0" w:tentative="0">
      <w:start w:val="1"/>
      <w:numFmt w:val="decimal"/>
      <w:lvlText w:val="%1."/>
      <w:lvlJc w:val="left"/>
      <w:pPr>
        <w:ind w:left="26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42" w:hanging="159"/>
      </w:pPr>
      <w:rPr>
        <w:rFonts w:hint="default"/>
        <w:lang w:val="zh-CN" w:eastAsia="zh-CN" w:bidi="zh-CN"/>
      </w:rPr>
    </w:lvl>
    <w:lvl w:ilvl="2" w:tentative="0">
      <w:start w:val="0"/>
      <w:numFmt w:val="bullet"/>
      <w:lvlText w:val="•"/>
      <w:lvlJc w:val="left"/>
      <w:pPr>
        <w:ind w:left="1825" w:hanging="159"/>
      </w:pPr>
      <w:rPr>
        <w:rFonts w:hint="default"/>
        <w:lang w:val="zh-CN" w:eastAsia="zh-CN" w:bidi="zh-CN"/>
      </w:rPr>
    </w:lvl>
    <w:lvl w:ilvl="3" w:tentative="0">
      <w:start w:val="0"/>
      <w:numFmt w:val="bullet"/>
      <w:lvlText w:val="•"/>
      <w:lvlJc w:val="left"/>
      <w:pPr>
        <w:ind w:left="2607" w:hanging="159"/>
      </w:pPr>
      <w:rPr>
        <w:rFonts w:hint="default"/>
        <w:lang w:val="zh-CN" w:eastAsia="zh-CN" w:bidi="zh-CN"/>
      </w:rPr>
    </w:lvl>
    <w:lvl w:ilvl="4" w:tentative="0">
      <w:start w:val="0"/>
      <w:numFmt w:val="bullet"/>
      <w:lvlText w:val="•"/>
      <w:lvlJc w:val="left"/>
      <w:pPr>
        <w:ind w:left="3390" w:hanging="159"/>
      </w:pPr>
      <w:rPr>
        <w:rFonts w:hint="default"/>
        <w:lang w:val="zh-CN" w:eastAsia="zh-CN" w:bidi="zh-CN"/>
      </w:rPr>
    </w:lvl>
    <w:lvl w:ilvl="5" w:tentative="0">
      <w:start w:val="0"/>
      <w:numFmt w:val="bullet"/>
      <w:lvlText w:val="•"/>
      <w:lvlJc w:val="left"/>
      <w:pPr>
        <w:ind w:left="4173" w:hanging="159"/>
      </w:pPr>
      <w:rPr>
        <w:rFonts w:hint="default"/>
        <w:lang w:val="zh-CN" w:eastAsia="zh-CN" w:bidi="zh-CN"/>
      </w:rPr>
    </w:lvl>
    <w:lvl w:ilvl="6" w:tentative="0">
      <w:start w:val="0"/>
      <w:numFmt w:val="bullet"/>
      <w:lvlText w:val="•"/>
      <w:lvlJc w:val="left"/>
      <w:pPr>
        <w:ind w:left="4955" w:hanging="159"/>
      </w:pPr>
      <w:rPr>
        <w:rFonts w:hint="default"/>
        <w:lang w:val="zh-CN" w:eastAsia="zh-CN" w:bidi="zh-CN"/>
      </w:rPr>
    </w:lvl>
    <w:lvl w:ilvl="7" w:tentative="0">
      <w:start w:val="0"/>
      <w:numFmt w:val="bullet"/>
      <w:lvlText w:val="•"/>
      <w:lvlJc w:val="left"/>
      <w:pPr>
        <w:ind w:left="5738" w:hanging="159"/>
      </w:pPr>
      <w:rPr>
        <w:rFonts w:hint="default"/>
        <w:lang w:val="zh-CN" w:eastAsia="zh-CN" w:bidi="zh-CN"/>
      </w:rPr>
    </w:lvl>
    <w:lvl w:ilvl="8" w:tentative="0">
      <w:start w:val="0"/>
      <w:numFmt w:val="bullet"/>
      <w:lvlText w:val="•"/>
      <w:lvlJc w:val="left"/>
      <w:pPr>
        <w:ind w:left="6520" w:hanging="159"/>
      </w:pPr>
      <w:rPr>
        <w:rFonts w:hint="default"/>
        <w:lang w:val="zh-CN" w:eastAsia="zh-CN" w:bidi="zh-CN"/>
      </w:rPr>
    </w:lvl>
  </w:abstractNum>
  <w:num w:numId="1">
    <w:abstractNumId w:val="27"/>
  </w:num>
  <w:num w:numId="2">
    <w:abstractNumId w:val="15"/>
  </w:num>
  <w:num w:numId="3">
    <w:abstractNumId w:val="19"/>
  </w:num>
  <w:num w:numId="4">
    <w:abstractNumId w:val="31"/>
  </w:num>
  <w:num w:numId="5">
    <w:abstractNumId w:val="14"/>
  </w:num>
  <w:num w:numId="6">
    <w:abstractNumId w:val="3"/>
  </w:num>
  <w:num w:numId="7">
    <w:abstractNumId w:val="20"/>
  </w:num>
  <w:num w:numId="8">
    <w:abstractNumId w:val="28"/>
  </w:num>
  <w:num w:numId="9">
    <w:abstractNumId w:val="9"/>
  </w:num>
  <w:num w:numId="10">
    <w:abstractNumId w:val="24"/>
  </w:num>
  <w:num w:numId="11">
    <w:abstractNumId w:val="12"/>
  </w:num>
  <w:num w:numId="12">
    <w:abstractNumId w:val="18"/>
  </w:num>
  <w:num w:numId="13">
    <w:abstractNumId w:val="10"/>
  </w:num>
  <w:num w:numId="14">
    <w:abstractNumId w:val="5"/>
  </w:num>
  <w:num w:numId="15">
    <w:abstractNumId w:val="11"/>
  </w:num>
  <w:num w:numId="16">
    <w:abstractNumId w:val="23"/>
  </w:num>
  <w:num w:numId="17">
    <w:abstractNumId w:val="29"/>
  </w:num>
  <w:num w:numId="18">
    <w:abstractNumId w:val="16"/>
  </w:num>
  <w:num w:numId="19">
    <w:abstractNumId w:val="22"/>
  </w:num>
  <w:num w:numId="20">
    <w:abstractNumId w:val="6"/>
  </w:num>
  <w:num w:numId="21">
    <w:abstractNumId w:val="32"/>
  </w:num>
  <w:num w:numId="22">
    <w:abstractNumId w:val="30"/>
  </w:num>
  <w:num w:numId="23">
    <w:abstractNumId w:val="4"/>
  </w:num>
  <w:num w:numId="24">
    <w:abstractNumId w:val="21"/>
  </w:num>
  <w:num w:numId="25">
    <w:abstractNumId w:val="1"/>
  </w:num>
  <w:num w:numId="26">
    <w:abstractNumId w:val="26"/>
  </w:num>
  <w:num w:numId="27">
    <w:abstractNumId w:val="33"/>
  </w:num>
  <w:num w:numId="28">
    <w:abstractNumId w:val="0"/>
  </w:num>
  <w:num w:numId="29">
    <w:abstractNumId w:val="17"/>
  </w:num>
  <w:num w:numId="30">
    <w:abstractNumId w:val="25"/>
  </w:num>
  <w:num w:numId="31">
    <w:abstractNumId w:val="13"/>
  </w:num>
  <w:num w:numId="32">
    <w:abstractNumId w:val="8"/>
  </w:num>
  <w:num w:numId="33">
    <w:abstractNumId w:val="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4846"/>
    <w:rsid w:val="002C641B"/>
    <w:rsid w:val="00C97E1B"/>
    <w:rsid w:val="010C4267"/>
    <w:rsid w:val="01160C23"/>
    <w:rsid w:val="011E647B"/>
    <w:rsid w:val="015D5E99"/>
    <w:rsid w:val="01704516"/>
    <w:rsid w:val="018A56C8"/>
    <w:rsid w:val="018B31CE"/>
    <w:rsid w:val="019D73D0"/>
    <w:rsid w:val="01B008E8"/>
    <w:rsid w:val="01BC0AE2"/>
    <w:rsid w:val="01E83DFE"/>
    <w:rsid w:val="01FD1053"/>
    <w:rsid w:val="02171775"/>
    <w:rsid w:val="02272034"/>
    <w:rsid w:val="02500632"/>
    <w:rsid w:val="02522D2E"/>
    <w:rsid w:val="02886723"/>
    <w:rsid w:val="028B4006"/>
    <w:rsid w:val="02C01454"/>
    <w:rsid w:val="02D028C5"/>
    <w:rsid w:val="02D37D02"/>
    <w:rsid w:val="02EB5495"/>
    <w:rsid w:val="031D6684"/>
    <w:rsid w:val="03823131"/>
    <w:rsid w:val="03B359BC"/>
    <w:rsid w:val="03D27E41"/>
    <w:rsid w:val="0408326C"/>
    <w:rsid w:val="042D6987"/>
    <w:rsid w:val="044A2EB3"/>
    <w:rsid w:val="045C15AC"/>
    <w:rsid w:val="04C061E0"/>
    <w:rsid w:val="053C3133"/>
    <w:rsid w:val="059E06A0"/>
    <w:rsid w:val="05B75909"/>
    <w:rsid w:val="05CD758D"/>
    <w:rsid w:val="0631591B"/>
    <w:rsid w:val="06345F8A"/>
    <w:rsid w:val="063D6E65"/>
    <w:rsid w:val="06A94F83"/>
    <w:rsid w:val="06E03C6B"/>
    <w:rsid w:val="070E374D"/>
    <w:rsid w:val="073504C7"/>
    <w:rsid w:val="07872815"/>
    <w:rsid w:val="07E73D40"/>
    <w:rsid w:val="07F85280"/>
    <w:rsid w:val="07FA616A"/>
    <w:rsid w:val="08000923"/>
    <w:rsid w:val="081212DB"/>
    <w:rsid w:val="084D30A1"/>
    <w:rsid w:val="08A4009B"/>
    <w:rsid w:val="08C43DFD"/>
    <w:rsid w:val="08C87A45"/>
    <w:rsid w:val="0944143B"/>
    <w:rsid w:val="09457706"/>
    <w:rsid w:val="09482298"/>
    <w:rsid w:val="09BA1522"/>
    <w:rsid w:val="09FE4C15"/>
    <w:rsid w:val="0A1B5365"/>
    <w:rsid w:val="0A2B403A"/>
    <w:rsid w:val="0A36678F"/>
    <w:rsid w:val="0B067ABE"/>
    <w:rsid w:val="0B2B7567"/>
    <w:rsid w:val="0B7F78F6"/>
    <w:rsid w:val="0B9E7E72"/>
    <w:rsid w:val="0BF7786D"/>
    <w:rsid w:val="0C4659B6"/>
    <w:rsid w:val="0C46705D"/>
    <w:rsid w:val="0CB728D6"/>
    <w:rsid w:val="0CBB3960"/>
    <w:rsid w:val="0CF62D80"/>
    <w:rsid w:val="0D000B87"/>
    <w:rsid w:val="0D3407DD"/>
    <w:rsid w:val="0D4A616B"/>
    <w:rsid w:val="0D757C53"/>
    <w:rsid w:val="0E987814"/>
    <w:rsid w:val="0F1D770B"/>
    <w:rsid w:val="0F331CB8"/>
    <w:rsid w:val="0F4E61DF"/>
    <w:rsid w:val="0FD01090"/>
    <w:rsid w:val="1006399D"/>
    <w:rsid w:val="102C6AA6"/>
    <w:rsid w:val="102C6AA7"/>
    <w:rsid w:val="106E6A2E"/>
    <w:rsid w:val="10D15AEB"/>
    <w:rsid w:val="10D2609B"/>
    <w:rsid w:val="10E27027"/>
    <w:rsid w:val="10E9696E"/>
    <w:rsid w:val="10FD4B61"/>
    <w:rsid w:val="110151FA"/>
    <w:rsid w:val="11313C7B"/>
    <w:rsid w:val="11460785"/>
    <w:rsid w:val="115A7178"/>
    <w:rsid w:val="115C6A21"/>
    <w:rsid w:val="116D382B"/>
    <w:rsid w:val="117B63CF"/>
    <w:rsid w:val="11B4030C"/>
    <w:rsid w:val="11C97AE5"/>
    <w:rsid w:val="120857E2"/>
    <w:rsid w:val="121323A1"/>
    <w:rsid w:val="12312F75"/>
    <w:rsid w:val="127C2F92"/>
    <w:rsid w:val="12D17657"/>
    <w:rsid w:val="12E7316B"/>
    <w:rsid w:val="12EE79B8"/>
    <w:rsid w:val="12EF08CB"/>
    <w:rsid w:val="13493AF4"/>
    <w:rsid w:val="13623EDA"/>
    <w:rsid w:val="13887EE5"/>
    <w:rsid w:val="1399629E"/>
    <w:rsid w:val="13A9162D"/>
    <w:rsid w:val="13B62BA6"/>
    <w:rsid w:val="13CE33A6"/>
    <w:rsid w:val="13D4290C"/>
    <w:rsid w:val="13D94743"/>
    <w:rsid w:val="13D97425"/>
    <w:rsid w:val="13DB6115"/>
    <w:rsid w:val="13E1642F"/>
    <w:rsid w:val="14322AEC"/>
    <w:rsid w:val="14470A1C"/>
    <w:rsid w:val="14576940"/>
    <w:rsid w:val="14CE19DF"/>
    <w:rsid w:val="14DA51AF"/>
    <w:rsid w:val="150B46E3"/>
    <w:rsid w:val="150E4591"/>
    <w:rsid w:val="15385FEB"/>
    <w:rsid w:val="154C199F"/>
    <w:rsid w:val="1550305F"/>
    <w:rsid w:val="156453D2"/>
    <w:rsid w:val="15763287"/>
    <w:rsid w:val="157B0489"/>
    <w:rsid w:val="15AB7F19"/>
    <w:rsid w:val="15E15DFA"/>
    <w:rsid w:val="160C1456"/>
    <w:rsid w:val="165C3E1F"/>
    <w:rsid w:val="166F15B0"/>
    <w:rsid w:val="168F72C1"/>
    <w:rsid w:val="170F23FC"/>
    <w:rsid w:val="170F50DD"/>
    <w:rsid w:val="17EB6140"/>
    <w:rsid w:val="181A695C"/>
    <w:rsid w:val="182B16B5"/>
    <w:rsid w:val="186E5F64"/>
    <w:rsid w:val="189353F7"/>
    <w:rsid w:val="18A24A20"/>
    <w:rsid w:val="18BE3A1D"/>
    <w:rsid w:val="18C231EE"/>
    <w:rsid w:val="19712954"/>
    <w:rsid w:val="19997F19"/>
    <w:rsid w:val="19A27671"/>
    <w:rsid w:val="19C5604E"/>
    <w:rsid w:val="1A6C4862"/>
    <w:rsid w:val="1A6F704C"/>
    <w:rsid w:val="1A7B300A"/>
    <w:rsid w:val="1A952783"/>
    <w:rsid w:val="1AD901DF"/>
    <w:rsid w:val="1AF33497"/>
    <w:rsid w:val="1B2508E1"/>
    <w:rsid w:val="1B384E08"/>
    <w:rsid w:val="1B454BDF"/>
    <w:rsid w:val="1B5F31A4"/>
    <w:rsid w:val="1B9F2D20"/>
    <w:rsid w:val="1BA056D2"/>
    <w:rsid w:val="1C0C1C85"/>
    <w:rsid w:val="1C1E5A79"/>
    <w:rsid w:val="1C2364E1"/>
    <w:rsid w:val="1CC86EF8"/>
    <w:rsid w:val="1D211E6F"/>
    <w:rsid w:val="1D234AA7"/>
    <w:rsid w:val="1D7021AD"/>
    <w:rsid w:val="1D756D24"/>
    <w:rsid w:val="1D8142EE"/>
    <w:rsid w:val="1DAC3C9A"/>
    <w:rsid w:val="1DAD570F"/>
    <w:rsid w:val="1DE95476"/>
    <w:rsid w:val="1DF80C9A"/>
    <w:rsid w:val="1E297A5B"/>
    <w:rsid w:val="1E3C17D7"/>
    <w:rsid w:val="1E6404CB"/>
    <w:rsid w:val="1E7879C0"/>
    <w:rsid w:val="1E9F5870"/>
    <w:rsid w:val="1F05668F"/>
    <w:rsid w:val="1FB7221C"/>
    <w:rsid w:val="1FBB6662"/>
    <w:rsid w:val="1FC264A8"/>
    <w:rsid w:val="1FD921CB"/>
    <w:rsid w:val="1FE42001"/>
    <w:rsid w:val="1FEA0325"/>
    <w:rsid w:val="20760947"/>
    <w:rsid w:val="20B47286"/>
    <w:rsid w:val="20D670BF"/>
    <w:rsid w:val="20ED63E2"/>
    <w:rsid w:val="211E7459"/>
    <w:rsid w:val="21A31845"/>
    <w:rsid w:val="21F446E3"/>
    <w:rsid w:val="226E36CE"/>
    <w:rsid w:val="22A87C6A"/>
    <w:rsid w:val="23170AB6"/>
    <w:rsid w:val="232773DF"/>
    <w:rsid w:val="23403F25"/>
    <w:rsid w:val="234728E6"/>
    <w:rsid w:val="236F3EC2"/>
    <w:rsid w:val="2385161A"/>
    <w:rsid w:val="23A154B7"/>
    <w:rsid w:val="23D643B6"/>
    <w:rsid w:val="23FB0EA1"/>
    <w:rsid w:val="241E07FA"/>
    <w:rsid w:val="24253B75"/>
    <w:rsid w:val="24533AF7"/>
    <w:rsid w:val="25400753"/>
    <w:rsid w:val="256979FC"/>
    <w:rsid w:val="25C24E5B"/>
    <w:rsid w:val="25FA374F"/>
    <w:rsid w:val="263B257C"/>
    <w:rsid w:val="2644395E"/>
    <w:rsid w:val="26B47E7A"/>
    <w:rsid w:val="26B7439F"/>
    <w:rsid w:val="26C45E69"/>
    <w:rsid w:val="27335DF2"/>
    <w:rsid w:val="2749693E"/>
    <w:rsid w:val="27A0050F"/>
    <w:rsid w:val="27A00F29"/>
    <w:rsid w:val="27C35A74"/>
    <w:rsid w:val="287C738D"/>
    <w:rsid w:val="28D366DB"/>
    <w:rsid w:val="28D94C51"/>
    <w:rsid w:val="29062628"/>
    <w:rsid w:val="29140D5E"/>
    <w:rsid w:val="292076A8"/>
    <w:rsid w:val="29232927"/>
    <w:rsid w:val="293000F6"/>
    <w:rsid w:val="294E66FF"/>
    <w:rsid w:val="29543D19"/>
    <w:rsid w:val="299A26F9"/>
    <w:rsid w:val="29A246DB"/>
    <w:rsid w:val="29AB37B8"/>
    <w:rsid w:val="29D42897"/>
    <w:rsid w:val="2A1924B2"/>
    <w:rsid w:val="2A6D4063"/>
    <w:rsid w:val="2A7B7FFA"/>
    <w:rsid w:val="2A932108"/>
    <w:rsid w:val="2A9A26E5"/>
    <w:rsid w:val="2ADC7A16"/>
    <w:rsid w:val="2AE46255"/>
    <w:rsid w:val="2AED3253"/>
    <w:rsid w:val="2B881039"/>
    <w:rsid w:val="2B8C63FC"/>
    <w:rsid w:val="2BEF0946"/>
    <w:rsid w:val="2C1E177A"/>
    <w:rsid w:val="2C241B9F"/>
    <w:rsid w:val="2C3D438B"/>
    <w:rsid w:val="2C703B24"/>
    <w:rsid w:val="2CCB14CE"/>
    <w:rsid w:val="2CCC61F8"/>
    <w:rsid w:val="2CD648CE"/>
    <w:rsid w:val="2CD72256"/>
    <w:rsid w:val="2CF21DDE"/>
    <w:rsid w:val="2CF92734"/>
    <w:rsid w:val="2D047116"/>
    <w:rsid w:val="2D0E4F26"/>
    <w:rsid w:val="2D273FD5"/>
    <w:rsid w:val="2D3C125C"/>
    <w:rsid w:val="2D3D5742"/>
    <w:rsid w:val="2D48622A"/>
    <w:rsid w:val="2D861F9C"/>
    <w:rsid w:val="2D9F2D7C"/>
    <w:rsid w:val="2DEA7C98"/>
    <w:rsid w:val="2E3A273F"/>
    <w:rsid w:val="2E5018A4"/>
    <w:rsid w:val="2E754D53"/>
    <w:rsid w:val="2EAF1402"/>
    <w:rsid w:val="2EEF29D7"/>
    <w:rsid w:val="2F5B2E22"/>
    <w:rsid w:val="2F78690F"/>
    <w:rsid w:val="2F8B54F2"/>
    <w:rsid w:val="2FAC3E01"/>
    <w:rsid w:val="2FB47145"/>
    <w:rsid w:val="2FFE4B16"/>
    <w:rsid w:val="30563897"/>
    <w:rsid w:val="305C42EC"/>
    <w:rsid w:val="308236CC"/>
    <w:rsid w:val="30B40B74"/>
    <w:rsid w:val="30C420F4"/>
    <w:rsid w:val="30C65C67"/>
    <w:rsid w:val="30D03F12"/>
    <w:rsid w:val="30F31437"/>
    <w:rsid w:val="3149624E"/>
    <w:rsid w:val="314C0A55"/>
    <w:rsid w:val="31972295"/>
    <w:rsid w:val="319941E1"/>
    <w:rsid w:val="32867B92"/>
    <w:rsid w:val="3287216E"/>
    <w:rsid w:val="32932ECF"/>
    <w:rsid w:val="329E63D3"/>
    <w:rsid w:val="330065EF"/>
    <w:rsid w:val="33A01D7E"/>
    <w:rsid w:val="341E2C42"/>
    <w:rsid w:val="343C4B18"/>
    <w:rsid w:val="344B6C53"/>
    <w:rsid w:val="34815911"/>
    <w:rsid w:val="34893C1B"/>
    <w:rsid w:val="34922673"/>
    <w:rsid w:val="34BE2058"/>
    <w:rsid w:val="34E72C03"/>
    <w:rsid w:val="34F01A2F"/>
    <w:rsid w:val="35C50CC3"/>
    <w:rsid w:val="36251A43"/>
    <w:rsid w:val="368F771B"/>
    <w:rsid w:val="36972807"/>
    <w:rsid w:val="369B75E9"/>
    <w:rsid w:val="36F151E8"/>
    <w:rsid w:val="370678FC"/>
    <w:rsid w:val="3707031F"/>
    <w:rsid w:val="37975520"/>
    <w:rsid w:val="379E4C9F"/>
    <w:rsid w:val="37C30881"/>
    <w:rsid w:val="37C67D5C"/>
    <w:rsid w:val="37CE6573"/>
    <w:rsid w:val="37DA16B7"/>
    <w:rsid w:val="37E9272C"/>
    <w:rsid w:val="383D1561"/>
    <w:rsid w:val="38473CF8"/>
    <w:rsid w:val="385E73A1"/>
    <w:rsid w:val="38871864"/>
    <w:rsid w:val="390D489A"/>
    <w:rsid w:val="395610DB"/>
    <w:rsid w:val="39780E1B"/>
    <w:rsid w:val="39D25A58"/>
    <w:rsid w:val="3A6B7BCF"/>
    <w:rsid w:val="3A80039B"/>
    <w:rsid w:val="3A8C6158"/>
    <w:rsid w:val="3AC72047"/>
    <w:rsid w:val="3B0C1BA3"/>
    <w:rsid w:val="3B0F6C47"/>
    <w:rsid w:val="3B224DB7"/>
    <w:rsid w:val="3B3E4C69"/>
    <w:rsid w:val="3B893D82"/>
    <w:rsid w:val="3B8B57BD"/>
    <w:rsid w:val="3B9F28AC"/>
    <w:rsid w:val="3BE6519A"/>
    <w:rsid w:val="3C10122A"/>
    <w:rsid w:val="3C1535AC"/>
    <w:rsid w:val="3C233C89"/>
    <w:rsid w:val="3C467A9F"/>
    <w:rsid w:val="3C486D56"/>
    <w:rsid w:val="3C58599A"/>
    <w:rsid w:val="3C667AD5"/>
    <w:rsid w:val="3C7E1129"/>
    <w:rsid w:val="3CCC0201"/>
    <w:rsid w:val="3D102DD1"/>
    <w:rsid w:val="3D3A2442"/>
    <w:rsid w:val="3D8C588B"/>
    <w:rsid w:val="3DA43BC0"/>
    <w:rsid w:val="3DA64FBC"/>
    <w:rsid w:val="3DAE55E3"/>
    <w:rsid w:val="3DB807FA"/>
    <w:rsid w:val="3DDD7020"/>
    <w:rsid w:val="3DDE279B"/>
    <w:rsid w:val="3DF0008A"/>
    <w:rsid w:val="3DF23BDF"/>
    <w:rsid w:val="3E1C5400"/>
    <w:rsid w:val="3E327B6F"/>
    <w:rsid w:val="3E72583C"/>
    <w:rsid w:val="3E8C4BC6"/>
    <w:rsid w:val="3E9C507E"/>
    <w:rsid w:val="3EAC52DD"/>
    <w:rsid w:val="3ECE6F5A"/>
    <w:rsid w:val="3ED87B13"/>
    <w:rsid w:val="3EED0E13"/>
    <w:rsid w:val="3F747D70"/>
    <w:rsid w:val="3F7D1968"/>
    <w:rsid w:val="3FAA5882"/>
    <w:rsid w:val="3FCE5E61"/>
    <w:rsid w:val="401A50A8"/>
    <w:rsid w:val="406564F6"/>
    <w:rsid w:val="407C5BC6"/>
    <w:rsid w:val="40925104"/>
    <w:rsid w:val="40965492"/>
    <w:rsid w:val="40DF6C42"/>
    <w:rsid w:val="410D3EDD"/>
    <w:rsid w:val="41726186"/>
    <w:rsid w:val="419339C0"/>
    <w:rsid w:val="419A7C12"/>
    <w:rsid w:val="419F22A5"/>
    <w:rsid w:val="41B53B0F"/>
    <w:rsid w:val="42250FBC"/>
    <w:rsid w:val="429A4C26"/>
    <w:rsid w:val="429B7B17"/>
    <w:rsid w:val="430F3821"/>
    <w:rsid w:val="436563F9"/>
    <w:rsid w:val="437C7C71"/>
    <w:rsid w:val="43BF4D59"/>
    <w:rsid w:val="43DB7F74"/>
    <w:rsid w:val="44506DA2"/>
    <w:rsid w:val="44584E80"/>
    <w:rsid w:val="45253179"/>
    <w:rsid w:val="452E281D"/>
    <w:rsid w:val="45EE796C"/>
    <w:rsid w:val="46396813"/>
    <w:rsid w:val="464D0CED"/>
    <w:rsid w:val="468B158A"/>
    <w:rsid w:val="468C1A2E"/>
    <w:rsid w:val="46992631"/>
    <w:rsid w:val="46CB1D3B"/>
    <w:rsid w:val="46CE13A0"/>
    <w:rsid w:val="471013DE"/>
    <w:rsid w:val="47223D16"/>
    <w:rsid w:val="47644F07"/>
    <w:rsid w:val="47737504"/>
    <w:rsid w:val="477C19AB"/>
    <w:rsid w:val="47987875"/>
    <w:rsid w:val="47A747B5"/>
    <w:rsid w:val="47D664D8"/>
    <w:rsid w:val="48427337"/>
    <w:rsid w:val="48CA1B5C"/>
    <w:rsid w:val="48D46050"/>
    <w:rsid w:val="490A56CE"/>
    <w:rsid w:val="4938473D"/>
    <w:rsid w:val="494A0CAD"/>
    <w:rsid w:val="497C74A3"/>
    <w:rsid w:val="49BE3B58"/>
    <w:rsid w:val="49D2595C"/>
    <w:rsid w:val="4A284746"/>
    <w:rsid w:val="4A44799E"/>
    <w:rsid w:val="4A6F2224"/>
    <w:rsid w:val="4A863D08"/>
    <w:rsid w:val="4A8A4712"/>
    <w:rsid w:val="4AD952A3"/>
    <w:rsid w:val="4AE17411"/>
    <w:rsid w:val="4B0A3FF4"/>
    <w:rsid w:val="4B0A761A"/>
    <w:rsid w:val="4B8A0073"/>
    <w:rsid w:val="4B8B0288"/>
    <w:rsid w:val="4BD329E5"/>
    <w:rsid w:val="4BF978D4"/>
    <w:rsid w:val="4C177611"/>
    <w:rsid w:val="4C2B0212"/>
    <w:rsid w:val="4C4D4C8C"/>
    <w:rsid w:val="4CCC4F8C"/>
    <w:rsid w:val="4CE57FF5"/>
    <w:rsid w:val="4D084F67"/>
    <w:rsid w:val="4D0D63C3"/>
    <w:rsid w:val="4D0E629A"/>
    <w:rsid w:val="4D1579F3"/>
    <w:rsid w:val="4D553720"/>
    <w:rsid w:val="4D6A3CB8"/>
    <w:rsid w:val="4D762503"/>
    <w:rsid w:val="4DAD3807"/>
    <w:rsid w:val="4DF172FF"/>
    <w:rsid w:val="4E35327F"/>
    <w:rsid w:val="4E601011"/>
    <w:rsid w:val="4E64232F"/>
    <w:rsid w:val="4E645C56"/>
    <w:rsid w:val="4E7C2990"/>
    <w:rsid w:val="4E922E1B"/>
    <w:rsid w:val="4E9C000E"/>
    <w:rsid w:val="4EA41800"/>
    <w:rsid w:val="4EBF7995"/>
    <w:rsid w:val="4F431F64"/>
    <w:rsid w:val="4F5D2B0D"/>
    <w:rsid w:val="4F784A7D"/>
    <w:rsid w:val="4F787DF7"/>
    <w:rsid w:val="4FA669F4"/>
    <w:rsid w:val="4FF650A2"/>
    <w:rsid w:val="502253D5"/>
    <w:rsid w:val="50263F3D"/>
    <w:rsid w:val="50311B1E"/>
    <w:rsid w:val="50AC42E0"/>
    <w:rsid w:val="50B56BDE"/>
    <w:rsid w:val="51211954"/>
    <w:rsid w:val="518E16D6"/>
    <w:rsid w:val="51BC1F40"/>
    <w:rsid w:val="520B7D4B"/>
    <w:rsid w:val="52146CBC"/>
    <w:rsid w:val="5276026F"/>
    <w:rsid w:val="527E157C"/>
    <w:rsid w:val="52901037"/>
    <w:rsid w:val="52B22391"/>
    <w:rsid w:val="52CE46E7"/>
    <w:rsid w:val="52F85FFB"/>
    <w:rsid w:val="52FF481B"/>
    <w:rsid w:val="5338389F"/>
    <w:rsid w:val="535C2902"/>
    <w:rsid w:val="53F16D4C"/>
    <w:rsid w:val="54081924"/>
    <w:rsid w:val="54081F09"/>
    <w:rsid w:val="542370AA"/>
    <w:rsid w:val="5428057E"/>
    <w:rsid w:val="543A6584"/>
    <w:rsid w:val="544E1B9D"/>
    <w:rsid w:val="546470EA"/>
    <w:rsid w:val="54656A72"/>
    <w:rsid w:val="546870E8"/>
    <w:rsid w:val="547779CE"/>
    <w:rsid w:val="54C120E7"/>
    <w:rsid w:val="54CF4AB1"/>
    <w:rsid w:val="54E33A34"/>
    <w:rsid w:val="54E616CE"/>
    <w:rsid w:val="54F40294"/>
    <w:rsid w:val="5512030E"/>
    <w:rsid w:val="554611B3"/>
    <w:rsid w:val="5555602F"/>
    <w:rsid w:val="557E06A9"/>
    <w:rsid w:val="55935A16"/>
    <w:rsid w:val="55D41B73"/>
    <w:rsid w:val="55E75A82"/>
    <w:rsid w:val="563B68F9"/>
    <w:rsid w:val="56463022"/>
    <w:rsid w:val="564D11CC"/>
    <w:rsid w:val="564D1F8A"/>
    <w:rsid w:val="565B35F3"/>
    <w:rsid w:val="56661240"/>
    <w:rsid w:val="56720935"/>
    <w:rsid w:val="56AD4280"/>
    <w:rsid w:val="56FB2E9C"/>
    <w:rsid w:val="57185AC6"/>
    <w:rsid w:val="57976113"/>
    <w:rsid w:val="57B571FD"/>
    <w:rsid w:val="58100026"/>
    <w:rsid w:val="5811758C"/>
    <w:rsid w:val="58154113"/>
    <w:rsid w:val="58211969"/>
    <w:rsid w:val="58357142"/>
    <w:rsid w:val="58441873"/>
    <w:rsid w:val="58C164C1"/>
    <w:rsid w:val="59137FC8"/>
    <w:rsid w:val="596A09DA"/>
    <w:rsid w:val="59E25408"/>
    <w:rsid w:val="59E66581"/>
    <w:rsid w:val="5A2F18F1"/>
    <w:rsid w:val="5A4C13B6"/>
    <w:rsid w:val="5AEA088F"/>
    <w:rsid w:val="5B2D7A28"/>
    <w:rsid w:val="5B5826E9"/>
    <w:rsid w:val="5B5C11BE"/>
    <w:rsid w:val="5B627EFA"/>
    <w:rsid w:val="5B7422FB"/>
    <w:rsid w:val="5BB31BFB"/>
    <w:rsid w:val="5BE0577A"/>
    <w:rsid w:val="5C256F25"/>
    <w:rsid w:val="5C37285C"/>
    <w:rsid w:val="5C6700EC"/>
    <w:rsid w:val="5C7F3CE2"/>
    <w:rsid w:val="5CAB2D02"/>
    <w:rsid w:val="5CBC6B04"/>
    <w:rsid w:val="5CCE3470"/>
    <w:rsid w:val="5D533CA7"/>
    <w:rsid w:val="5D85684E"/>
    <w:rsid w:val="5D8E012A"/>
    <w:rsid w:val="5DBE3EA9"/>
    <w:rsid w:val="5DD45EE9"/>
    <w:rsid w:val="5DE45E47"/>
    <w:rsid w:val="5DF960EE"/>
    <w:rsid w:val="5E3C3453"/>
    <w:rsid w:val="5E42281A"/>
    <w:rsid w:val="5EB06944"/>
    <w:rsid w:val="5EEC48C8"/>
    <w:rsid w:val="5F0B784B"/>
    <w:rsid w:val="5F210C39"/>
    <w:rsid w:val="5F2A5D8B"/>
    <w:rsid w:val="5F2F63D4"/>
    <w:rsid w:val="5F6350CD"/>
    <w:rsid w:val="5F75066A"/>
    <w:rsid w:val="5F8D27CC"/>
    <w:rsid w:val="5F990896"/>
    <w:rsid w:val="5FE211F7"/>
    <w:rsid w:val="60020DCF"/>
    <w:rsid w:val="60E63600"/>
    <w:rsid w:val="612D4CD9"/>
    <w:rsid w:val="613B786A"/>
    <w:rsid w:val="61530F14"/>
    <w:rsid w:val="618F59D8"/>
    <w:rsid w:val="61AA7CDC"/>
    <w:rsid w:val="61C21F5F"/>
    <w:rsid w:val="61D513AF"/>
    <w:rsid w:val="620C597D"/>
    <w:rsid w:val="62201626"/>
    <w:rsid w:val="62441139"/>
    <w:rsid w:val="62480019"/>
    <w:rsid w:val="62934E57"/>
    <w:rsid w:val="63472FF7"/>
    <w:rsid w:val="63997AF9"/>
    <w:rsid w:val="63BE00EF"/>
    <w:rsid w:val="63E21154"/>
    <w:rsid w:val="6434083A"/>
    <w:rsid w:val="64702794"/>
    <w:rsid w:val="64936D13"/>
    <w:rsid w:val="64E32E4F"/>
    <w:rsid w:val="650F207B"/>
    <w:rsid w:val="655F7986"/>
    <w:rsid w:val="658C32FC"/>
    <w:rsid w:val="65965FB8"/>
    <w:rsid w:val="65D073A9"/>
    <w:rsid w:val="65E53211"/>
    <w:rsid w:val="65EA7AB3"/>
    <w:rsid w:val="65F35045"/>
    <w:rsid w:val="65F56804"/>
    <w:rsid w:val="660B144A"/>
    <w:rsid w:val="668A058D"/>
    <w:rsid w:val="66CE2266"/>
    <w:rsid w:val="66E31A7D"/>
    <w:rsid w:val="66F10734"/>
    <w:rsid w:val="67512E44"/>
    <w:rsid w:val="6798797B"/>
    <w:rsid w:val="67C560C7"/>
    <w:rsid w:val="67D6593D"/>
    <w:rsid w:val="67EE6A47"/>
    <w:rsid w:val="67F55C98"/>
    <w:rsid w:val="68004C75"/>
    <w:rsid w:val="68187AA9"/>
    <w:rsid w:val="684F2642"/>
    <w:rsid w:val="68734D81"/>
    <w:rsid w:val="68830EE5"/>
    <w:rsid w:val="688F6AC8"/>
    <w:rsid w:val="689C7C59"/>
    <w:rsid w:val="68FC4F01"/>
    <w:rsid w:val="69163DBC"/>
    <w:rsid w:val="694B3C93"/>
    <w:rsid w:val="69760DFE"/>
    <w:rsid w:val="697B152E"/>
    <w:rsid w:val="69C23B53"/>
    <w:rsid w:val="69C23F46"/>
    <w:rsid w:val="6A1330F4"/>
    <w:rsid w:val="6A1B3D04"/>
    <w:rsid w:val="6A3E44B9"/>
    <w:rsid w:val="6A6E4C0C"/>
    <w:rsid w:val="6A894A95"/>
    <w:rsid w:val="6A9F1306"/>
    <w:rsid w:val="6ABB4ACB"/>
    <w:rsid w:val="6ABC0296"/>
    <w:rsid w:val="6B1025FB"/>
    <w:rsid w:val="6B685E65"/>
    <w:rsid w:val="6B862AD3"/>
    <w:rsid w:val="6B9640EB"/>
    <w:rsid w:val="6C141D35"/>
    <w:rsid w:val="6C5A17E4"/>
    <w:rsid w:val="6C7E63ED"/>
    <w:rsid w:val="6CA07251"/>
    <w:rsid w:val="6CA8783F"/>
    <w:rsid w:val="6CD045C2"/>
    <w:rsid w:val="6D5B198F"/>
    <w:rsid w:val="6D792FC6"/>
    <w:rsid w:val="6DB65FFD"/>
    <w:rsid w:val="6E227910"/>
    <w:rsid w:val="6E357025"/>
    <w:rsid w:val="6E5846F0"/>
    <w:rsid w:val="6E5A2DFC"/>
    <w:rsid w:val="6E852956"/>
    <w:rsid w:val="6E997338"/>
    <w:rsid w:val="6EDD537A"/>
    <w:rsid w:val="6EF4033C"/>
    <w:rsid w:val="6F0C10F1"/>
    <w:rsid w:val="6F3A5649"/>
    <w:rsid w:val="6F6474C6"/>
    <w:rsid w:val="6FCF0A4D"/>
    <w:rsid w:val="6FD46660"/>
    <w:rsid w:val="6FDD1F43"/>
    <w:rsid w:val="70065984"/>
    <w:rsid w:val="700A2D89"/>
    <w:rsid w:val="70623AED"/>
    <w:rsid w:val="708D43D6"/>
    <w:rsid w:val="709240A9"/>
    <w:rsid w:val="70E601E4"/>
    <w:rsid w:val="7104184A"/>
    <w:rsid w:val="710439E3"/>
    <w:rsid w:val="7107675F"/>
    <w:rsid w:val="7147481D"/>
    <w:rsid w:val="716C344F"/>
    <w:rsid w:val="719A4313"/>
    <w:rsid w:val="71A05064"/>
    <w:rsid w:val="71B40D0F"/>
    <w:rsid w:val="71C45CD4"/>
    <w:rsid w:val="71EF19F9"/>
    <w:rsid w:val="71F52773"/>
    <w:rsid w:val="72632283"/>
    <w:rsid w:val="726356FE"/>
    <w:rsid w:val="729E6F4C"/>
    <w:rsid w:val="72C80E3E"/>
    <w:rsid w:val="72D24582"/>
    <w:rsid w:val="735C7C52"/>
    <w:rsid w:val="736372EE"/>
    <w:rsid w:val="739D19D6"/>
    <w:rsid w:val="73D55617"/>
    <w:rsid w:val="74040E75"/>
    <w:rsid w:val="74123BA3"/>
    <w:rsid w:val="74147CA5"/>
    <w:rsid w:val="742B1D91"/>
    <w:rsid w:val="745305F6"/>
    <w:rsid w:val="74CB1218"/>
    <w:rsid w:val="74F414D9"/>
    <w:rsid w:val="74F73415"/>
    <w:rsid w:val="751F74CE"/>
    <w:rsid w:val="752A16B1"/>
    <w:rsid w:val="75835B72"/>
    <w:rsid w:val="75E920CF"/>
    <w:rsid w:val="75F84D14"/>
    <w:rsid w:val="76164B3B"/>
    <w:rsid w:val="76677B50"/>
    <w:rsid w:val="768D5D60"/>
    <w:rsid w:val="76940222"/>
    <w:rsid w:val="76DF758C"/>
    <w:rsid w:val="772314DB"/>
    <w:rsid w:val="772C55C7"/>
    <w:rsid w:val="774078E1"/>
    <w:rsid w:val="7762210E"/>
    <w:rsid w:val="77991D6E"/>
    <w:rsid w:val="779F28D9"/>
    <w:rsid w:val="77D11B5A"/>
    <w:rsid w:val="7868599B"/>
    <w:rsid w:val="789A51FF"/>
    <w:rsid w:val="79412C52"/>
    <w:rsid w:val="794C3970"/>
    <w:rsid w:val="79970992"/>
    <w:rsid w:val="799E162B"/>
    <w:rsid w:val="79A24523"/>
    <w:rsid w:val="7A437DCA"/>
    <w:rsid w:val="7A57291D"/>
    <w:rsid w:val="7A6C035E"/>
    <w:rsid w:val="7AF5010B"/>
    <w:rsid w:val="7B0010CF"/>
    <w:rsid w:val="7B173E72"/>
    <w:rsid w:val="7B485B08"/>
    <w:rsid w:val="7B4E2C9E"/>
    <w:rsid w:val="7B562B9D"/>
    <w:rsid w:val="7B763AD3"/>
    <w:rsid w:val="7C233C19"/>
    <w:rsid w:val="7CCF1529"/>
    <w:rsid w:val="7CE609EA"/>
    <w:rsid w:val="7D017F10"/>
    <w:rsid w:val="7D28546A"/>
    <w:rsid w:val="7D363E0C"/>
    <w:rsid w:val="7D3F5A20"/>
    <w:rsid w:val="7D822B61"/>
    <w:rsid w:val="7DF172E3"/>
    <w:rsid w:val="7DFF40FC"/>
    <w:rsid w:val="7E126527"/>
    <w:rsid w:val="7E86487C"/>
    <w:rsid w:val="7E9A299E"/>
    <w:rsid w:val="7ED16DB7"/>
    <w:rsid w:val="7F0B7D73"/>
    <w:rsid w:val="7F676441"/>
    <w:rsid w:val="7F850DAB"/>
    <w:rsid w:val="7FC60B61"/>
    <w:rsid w:val="7FC66F8E"/>
    <w:rsid w:val="7FF10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ind w:left="546"/>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left="220"/>
      <w:outlineLvl w:val="2"/>
    </w:pPr>
    <w:rPr>
      <w:rFonts w:ascii="方正小标宋_GBK" w:hAnsi="方正小标宋_GBK" w:eastAsia="方正小标宋_GBK" w:cs="方正小标宋_GBK"/>
      <w:sz w:val="44"/>
      <w:szCs w:val="44"/>
      <w:lang w:val="zh-CN" w:eastAsia="zh-CN" w:bidi="zh-CN"/>
    </w:rPr>
  </w:style>
  <w:style w:type="paragraph" w:styleId="4">
    <w:name w:val="heading 3"/>
    <w:basedOn w:val="1"/>
    <w:next w:val="1"/>
    <w:qFormat/>
    <w:uiPriority w:val="1"/>
    <w:pPr>
      <w:ind w:left="480"/>
      <w:outlineLvl w:val="3"/>
    </w:pPr>
    <w:rPr>
      <w:rFonts w:ascii="方正小标宋_GBK" w:hAnsi="方正小标宋_GBK" w:eastAsia="方正小标宋_GBK" w:cs="方正小标宋_GBK"/>
      <w:sz w:val="36"/>
      <w:szCs w:val="36"/>
      <w:lang w:val="zh-CN" w:eastAsia="zh-CN" w:bidi="zh-CN"/>
    </w:rPr>
  </w:style>
  <w:style w:type="paragraph" w:styleId="5">
    <w:name w:val="heading 4"/>
    <w:basedOn w:val="1"/>
    <w:next w:val="1"/>
    <w:qFormat/>
    <w:uiPriority w:val="1"/>
    <w:pPr>
      <w:ind w:left="988" w:hanging="242"/>
      <w:outlineLvl w:val="4"/>
    </w:pPr>
    <w:rPr>
      <w:rFonts w:ascii="方正仿宋_GBK" w:hAnsi="方正仿宋_GBK" w:eastAsia="方正仿宋_GBK" w:cs="方正仿宋_GBK"/>
      <w:b/>
      <w:bCs/>
      <w:sz w:val="32"/>
      <w:szCs w:val="32"/>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方正仿宋_GBK" w:hAnsi="方正仿宋_GBK" w:eastAsia="方正仿宋_GBK" w:cs="方正仿宋_GBK"/>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06" w:firstLine="640"/>
    </w:pPr>
    <w:rPr>
      <w:rFonts w:ascii="方正仿宋_GBK" w:hAnsi="方正仿宋_GBK" w:eastAsia="方正仿宋_GBK" w:cs="方正仿宋_GBK"/>
      <w:lang w:val="zh-CN" w:eastAsia="zh-CN" w:bidi="zh-CN"/>
    </w:rPr>
  </w:style>
  <w:style w:type="paragraph" w:customStyle="1" w:styleId="13">
    <w:name w:val="Table Paragraph"/>
    <w:basedOn w:val="1"/>
    <w:qFormat/>
    <w:uiPriority w:val="1"/>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jpeg"/><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2021-05-10T13:21:00Z</dcterms:created>
  <dc:creator>张倩</dc:creator>
  <cp:lastModifiedBy>admin</cp:lastModifiedBy>
  <cp:lastPrinted>2021-12-22T06:40:00Z</cp:lastPrinted>
  <dcterms:modified xsi:type="dcterms:W3CDTF">2021-12-24T08:48:07Z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2021-04-25T00:00:00Z</vt:filetime>
  </property>
  <property fmtid="{D5CDD505-2E9C-101B-9397-08002B2CF9AE}" pid="3" name="Creator">
    <vt:lpwstr>WPS Office</vt:lpwstr>
  </property>
  <property fmtid="{D5CDD505-2E9C-101B-9397-08002B2CF9AE}" pid="4" name="LastSaved">
    <vt:filetime>2021-05-10T00:00:00Z</vt:filetime>
  </property>
  <property fmtid="{D5CDD505-2E9C-101B-9397-08002B2CF9AE}" pid="5" name="KSOProductBuildVer">
    <vt:lpwstr>2052-11.8.2.8808</vt:lpwstr>
  </property>
  <property fmtid="{D5CDD505-2E9C-101B-9397-08002B2CF9AE}" pid="6" name="ICV">
    <vt:lpwstr>6C92899BE93E43E8A261D001DC7BA1FB</vt:lpwstr>
  </property>
</Properties>
</file>