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35A5">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重庆市长寿区海棠镇卫生院</w:t>
      </w:r>
    </w:p>
    <w:p w14:paraId="3C3DAABB">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D8D2F09">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07A6CD12">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方正黑体_GBK" w:hAnsi="方正黑体_GBK" w:eastAsia="方正黑体_GBK" w:cs="方正黑体_GBK"/>
          <w:sz w:val="32"/>
          <w:szCs w:val="32"/>
          <w:shd w:val="clear" w:color="auto" w:fill="FFFFFF"/>
          <w:lang w:eastAsia="zh-CN"/>
        </w:rPr>
      </w:pPr>
      <w:r>
        <w:rPr>
          <w:rStyle w:val="11"/>
          <w:rFonts w:hint="eastAsia" w:ascii="方正黑体_GBK" w:hAnsi="方正黑体_GBK" w:eastAsia="方正黑体_GBK" w:cs="方正黑体_GBK"/>
          <w:sz w:val="32"/>
          <w:szCs w:val="32"/>
          <w:shd w:val="clear" w:color="auto" w:fill="FFFFFF"/>
          <w:lang w:val="en-US" w:eastAsia="zh-CN"/>
        </w:rPr>
        <w:t>一、</w:t>
      </w:r>
      <w:r>
        <w:rPr>
          <w:rStyle w:val="11"/>
          <w:rFonts w:hint="eastAsia" w:ascii="方正黑体_GBK" w:hAnsi="方正黑体_GBK" w:eastAsia="方正黑体_GBK" w:cs="方正黑体_GBK"/>
          <w:sz w:val="32"/>
          <w:szCs w:val="32"/>
          <w:shd w:val="clear" w:color="auto" w:fill="FFFFFF"/>
          <w:lang w:eastAsia="zh-CN"/>
        </w:rPr>
        <w:t>单位基本情况</w:t>
      </w:r>
    </w:p>
    <w:p w14:paraId="3214E101">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（一）职能职责</w:t>
      </w:r>
      <w:bookmarkStart w:id="0" w:name="_GoBack"/>
      <w:bookmarkEnd w:id="0"/>
    </w:p>
    <w:p w14:paraId="64A4B8D3">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1.</w:t>
      </w:r>
      <w:r>
        <w:rPr>
          <w:rFonts w:hint="eastAsia" w:ascii="方正仿宋_GBK" w:hAnsi="方正仿宋_GBK" w:eastAsia="方正仿宋_GBK" w:cs="方正仿宋_GBK"/>
          <w:b/>
          <w:bCs/>
          <w:sz w:val="32"/>
          <w:szCs w:val="32"/>
          <w:shd w:val="clear" w:color="auto" w:fill="FFFFFF"/>
        </w:rPr>
        <w:t>承担公共卫生服务</w:t>
      </w:r>
      <w:r>
        <w:rPr>
          <w:rFonts w:hint="eastAsia" w:ascii="方正仿宋_GBK" w:hAnsi="方正仿宋_GBK" w:eastAsia="方正仿宋_GBK" w:cs="方正仿宋_GBK"/>
          <w:sz w:val="32"/>
          <w:szCs w:val="32"/>
          <w:shd w:val="clear" w:color="auto" w:fill="FFFFFF"/>
        </w:rPr>
        <w:t>。主要包括</w:t>
      </w:r>
      <w:r>
        <w:rPr>
          <w:rFonts w:hint="eastAsia" w:ascii="方正仿宋_GBK" w:hAnsi="方正仿宋_GBK" w:eastAsia="方正仿宋_GBK" w:cs="方正仿宋_GBK"/>
          <w:sz w:val="32"/>
          <w:szCs w:val="32"/>
          <w:shd w:val="clear" w:color="auto" w:fill="FFFFFF"/>
          <w:lang w:val="en-US" w:eastAsia="zh-CN"/>
        </w:rPr>
        <w:t>居民健康档案管理、健康教育、预防接种、儿童健康管理、孕产妇健康管理、老年人健康管理、慢性病患者健康管理</w:t>
      </w:r>
      <w:r>
        <w:rPr>
          <w:rFonts w:hint="eastAsia" w:ascii="方正仿宋_GBK" w:hAnsi="方正仿宋_GBK" w:eastAsia="方正仿宋_GBK" w:cs="方正仿宋_GBK"/>
          <w:sz w:val="32"/>
          <w:szCs w:val="32"/>
          <w:shd w:val="clear" w:color="auto" w:fill="FFFFFF"/>
        </w:rPr>
        <w:t>等公共卫生相关服务</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独立完成公共卫生服务项目任务。</w:t>
      </w:r>
    </w:p>
    <w:p w14:paraId="573E2B3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191E22"/>
          <w:sz w:val="32"/>
          <w:szCs w:val="32"/>
        </w:rPr>
      </w:pPr>
      <w:r>
        <w:rPr>
          <w:rFonts w:ascii="方正仿宋_GBK" w:hAnsi="方正仿宋_GBK" w:eastAsia="方正仿宋_GBK" w:cs="方正仿宋_GBK"/>
          <w:b/>
          <w:bCs/>
          <w:sz w:val="32"/>
          <w:szCs w:val="32"/>
          <w:shd w:val="clear" w:color="auto" w:fill="FFFFFF"/>
        </w:rPr>
        <w:t>2.</w:t>
      </w:r>
      <w:r>
        <w:rPr>
          <w:rFonts w:hint="eastAsia" w:ascii="方正仿宋_GBK" w:hAnsi="方正仿宋_GBK" w:eastAsia="方正仿宋_GBK" w:cs="方正仿宋_GBK"/>
          <w:b/>
          <w:bCs/>
          <w:sz w:val="32"/>
          <w:szCs w:val="32"/>
          <w:shd w:val="clear" w:color="auto" w:fill="FFFFFF"/>
        </w:rPr>
        <w:t>承担基本医疗服务</w:t>
      </w:r>
      <w:r>
        <w:rPr>
          <w:rFonts w:hint="eastAsia" w:ascii="方正仿宋_GBK" w:hAnsi="方正仿宋_GBK" w:eastAsia="方正仿宋_GBK" w:cs="方正仿宋_GBK"/>
          <w:sz w:val="32"/>
          <w:szCs w:val="32"/>
          <w:shd w:val="clear" w:color="auto" w:fill="FFFFFF"/>
        </w:rPr>
        <w:t>。主要包括常见病、多发</w:t>
      </w:r>
      <w:r>
        <w:rPr>
          <w:rFonts w:hint="eastAsia" w:ascii="方正仿宋_GBK" w:hAnsi="方正仿宋_GBK" w:eastAsia="方正仿宋_GBK" w:cs="方正仿宋_GBK"/>
          <w:sz w:val="32"/>
          <w:szCs w:val="32"/>
          <w:shd w:val="clear" w:color="auto" w:fill="FFFFFF"/>
          <w:lang w:val="en-US" w:eastAsia="zh-CN"/>
        </w:rPr>
        <w:t>疾</w:t>
      </w:r>
      <w:r>
        <w:rPr>
          <w:rFonts w:hint="eastAsia" w:ascii="方正仿宋_GBK" w:hAnsi="方正仿宋_GBK" w:eastAsia="方正仿宋_GBK" w:cs="方正仿宋_GBK"/>
          <w:sz w:val="32"/>
          <w:szCs w:val="32"/>
          <w:shd w:val="clear" w:color="auto" w:fill="FFFFFF"/>
        </w:rPr>
        <w:t>病的门诊和住院诊治</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医疗康复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推广中医药适宜技术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发挥中医药在常见病、多发病和慢性病防治中的作用。</w:t>
      </w:r>
      <w:r>
        <w:rPr>
          <w:rFonts w:hint="default" w:ascii="Times New Roman" w:hAnsi="Times New Roman" w:eastAsia="方正仿宋_GBK" w:cs="Times New Roman"/>
          <w:color w:val="191E22"/>
          <w:sz w:val="32"/>
          <w:szCs w:val="32"/>
        </w:rPr>
        <w:t>中医科为我院重点建设专科，着力传承中医文化，发扬传统美德</w:t>
      </w:r>
      <w:r>
        <w:rPr>
          <w:rFonts w:hint="eastAsia" w:ascii="Times New Roman" w:hAnsi="Times New Roman" w:eastAsia="方正仿宋_GBK" w:cs="Times New Roman"/>
          <w:color w:val="191E22"/>
          <w:sz w:val="32"/>
          <w:szCs w:val="32"/>
          <w:lang w:eastAsia="zh-CN"/>
        </w:rPr>
        <w:t>，</w:t>
      </w:r>
      <w:r>
        <w:rPr>
          <w:rFonts w:hint="default" w:ascii="Times New Roman" w:hAnsi="Times New Roman" w:eastAsia="方正仿宋_GBK" w:cs="Times New Roman"/>
          <w:color w:val="191E22"/>
          <w:sz w:val="32"/>
          <w:szCs w:val="32"/>
        </w:rPr>
        <w:t>开展</w:t>
      </w:r>
      <w:r>
        <w:rPr>
          <w:rFonts w:hint="default" w:ascii="Times New Roman" w:hAnsi="Times New Roman" w:eastAsia="方正仿宋_GBK" w:cs="Times New Roman"/>
          <w:color w:val="191E22"/>
          <w:sz w:val="32"/>
          <w:szCs w:val="32"/>
          <w:lang w:val="en-US" w:eastAsia="zh-CN"/>
        </w:rPr>
        <w:t>有</w:t>
      </w:r>
      <w:r>
        <w:rPr>
          <w:rFonts w:hint="default" w:ascii="Times New Roman" w:hAnsi="Times New Roman" w:eastAsia="方正仿宋_GBK" w:cs="Times New Roman"/>
          <w:color w:val="191E22"/>
          <w:sz w:val="32"/>
          <w:szCs w:val="32"/>
        </w:rPr>
        <w:t>刮痧、推拿、艾灸、拔罐等服务项目。</w:t>
      </w:r>
    </w:p>
    <w:p w14:paraId="57F36C76">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lang w:val="en-US" w:eastAsia="zh-CN"/>
        </w:rPr>
        <w:t>3</w:t>
      </w:r>
      <w:r>
        <w:rPr>
          <w:rFonts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b/>
          <w:bCs/>
          <w:sz w:val="32"/>
          <w:szCs w:val="32"/>
          <w:shd w:val="clear" w:color="auto" w:fill="FFFFFF"/>
        </w:rPr>
        <w:t>承担卫生应急任务</w:t>
      </w:r>
      <w:r>
        <w:rPr>
          <w:rFonts w:hint="eastAsia" w:ascii="方正仿宋_GBK" w:hAnsi="方正仿宋_GBK" w:eastAsia="方正仿宋_GBK" w:cs="方正仿宋_GBK"/>
          <w:sz w:val="32"/>
          <w:szCs w:val="32"/>
          <w:shd w:val="clear" w:color="auto" w:fill="FFFFFF"/>
        </w:rPr>
        <w:t>。主要包括区域内“120”急救、突发事件紧急医疗救援、突发公共卫生事件防控等相关任务。</w:t>
      </w:r>
    </w:p>
    <w:p w14:paraId="38C4C27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lang w:val="en-US" w:eastAsia="zh-CN"/>
        </w:rPr>
        <w:t>4</w:t>
      </w:r>
      <w:r>
        <w:rPr>
          <w:rFonts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b/>
          <w:bCs/>
          <w:sz w:val="32"/>
          <w:szCs w:val="32"/>
          <w:shd w:val="clear" w:color="auto" w:fill="FFFFFF"/>
        </w:rPr>
        <w:t>承担卫生管理任务</w:t>
      </w:r>
      <w:r>
        <w:rPr>
          <w:rFonts w:hint="eastAsia" w:ascii="方正仿宋_GBK" w:hAnsi="方正仿宋_GBK" w:eastAsia="方正仿宋_GBK" w:cs="方正仿宋_GBK"/>
          <w:sz w:val="32"/>
          <w:szCs w:val="32"/>
          <w:shd w:val="clear" w:color="auto" w:fill="FFFFFF"/>
        </w:rPr>
        <w:t>。主要包括协助区卫生健康委负责辖区内卫生管理工作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协助当地党委政府指导爱国卫生工作等相关任务。</w:t>
      </w:r>
    </w:p>
    <w:p w14:paraId="76F85F26">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（二）机构设置</w:t>
      </w:r>
    </w:p>
    <w:p w14:paraId="46FBC05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我单位是重庆市长寿区卫生健康委下属正科级公益一类差额拨款事业单位。人员编制</w:t>
      </w:r>
      <w:r>
        <w:rPr>
          <w:rFonts w:hint="eastAsia" w:ascii="方正仿宋_GBK" w:hAnsi="方正仿宋_GBK" w:eastAsia="方正仿宋_GBK" w:cs="方正仿宋_GBK"/>
          <w:sz w:val="32"/>
          <w:szCs w:val="32"/>
          <w:shd w:val="clear" w:color="auto" w:fill="FFFFFF"/>
          <w:lang w:val="en-US" w:eastAsia="zh-CN"/>
        </w:rPr>
        <w:t>29</w:t>
      </w:r>
      <w:r>
        <w:rPr>
          <w:rFonts w:hint="eastAsia" w:ascii="方正仿宋_GBK" w:hAnsi="方正仿宋_GBK" w:eastAsia="方正仿宋_GBK" w:cs="方正仿宋_GBK"/>
          <w:sz w:val="32"/>
          <w:szCs w:val="32"/>
          <w:shd w:val="clear" w:color="auto" w:fill="FFFFFF"/>
        </w:rPr>
        <w:t>人，20</w:t>
      </w:r>
      <w:r>
        <w:rPr>
          <w:rFonts w:hint="eastAsia" w:ascii="方正仿宋_GBK" w:hAnsi="方正仿宋_GBK" w:eastAsia="方正仿宋_GBK" w:cs="方正仿宋_GBK"/>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rPr>
        <w:t>年我院实有在职在编人员</w:t>
      </w:r>
      <w:r>
        <w:rPr>
          <w:rFonts w:hint="eastAsia" w:ascii="方正仿宋_GBK" w:hAnsi="方正仿宋_GBK" w:eastAsia="方正仿宋_GBK" w:cs="方正仿宋_GBK"/>
          <w:sz w:val="32"/>
          <w:szCs w:val="32"/>
          <w:shd w:val="clear" w:color="auto" w:fill="FFFFFF"/>
          <w:lang w:val="en-US" w:eastAsia="zh-CN"/>
        </w:rPr>
        <w:t>27</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其中专业技术人员</w:t>
      </w:r>
      <w:r>
        <w:rPr>
          <w:rFonts w:hint="eastAsia" w:ascii="方正仿宋_GBK" w:hAnsi="方正仿宋_GBK" w:eastAsia="方正仿宋_GBK" w:cs="方正仿宋_GBK"/>
          <w:sz w:val="32"/>
          <w:szCs w:val="32"/>
          <w:shd w:val="clear" w:color="auto" w:fill="FFFFFF"/>
          <w:lang w:val="en-US" w:eastAsia="zh-CN"/>
        </w:rPr>
        <w:t>27</w:t>
      </w:r>
      <w:r>
        <w:rPr>
          <w:rFonts w:hint="eastAsia" w:ascii="方正仿宋_GBK" w:hAnsi="方正仿宋_GBK" w:eastAsia="方正仿宋_GBK" w:cs="方正仿宋_GBK"/>
          <w:sz w:val="32"/>
          <w:szCs w:val="32"/>
          <w:shd w:val="clear" w:color="auto" w:fill="FFFFFF"/>
        </w:rPr>
        <w:t>人（副</w:t>
      </w:r>
      <w:r>
        <w:rPr>
          <w:rFonts w:hint="eastAsia" w:ascii="方正仿宋_GBK" w:hAnsi="方正仿宋_GBK" w:eastAsia="方正仿宋_GBK" w:cs="方正仿宋_GBK"/>
          <w:sz w:val="32"/>
          <w:szCs w:val="32"/>
          <w:shd w:val="clear" w:color="auto" w:fill="FFFFFF"/>
          <w:lang w:eastAsia="zh-CN"/>
        </w:rPr>
        <w:t>高级</w:t>
      </w:r>
      <w:r>
        <w:rPr>
          <w:rFonts w:hint="eastAsia" w:ascii="方正仿宋_GBK" w:hAnsi="方正仿宋_GBK" w:eastAsia="方正仿宋_GBK" w:cs="方正仿宋_GBK"/>
          <w:sz w:val="32"/>
          <w:szCs w:val="32"/>
          <w:shd w:val="clear" w:color="auto" w:fill="FFFFFF"/>
        </w:rPr>
        <w:t>职称</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人，中级职称</w:t>
      </w:r>
      <w:r>
        <w:rPr>
          <w:rFonts w:hint="eastAsia" w:ascii="方正仿宋_GBK" w:hAnsi="方正仿宋_GBK" w:eastAsia="方正仿宋_GBK" w:cs="方正仿宋_GBK"/>
          <w:sz w:val="32"/>
          <w:szCs w:val="32"/>
          <w:shd w:val="clear" w:color="auto" w:fill="FFFFFF"/>
          <w:lang w:val="en-US" w:eastAsia="zh-CN"/>
        </w:rPr>
        <w:t>14</w:t>
      </w:r>
      <w:r>
        <w:rPr>
          <w:rFonts w:hint="eastAsia" w:ascii="方正仿宋_GBK" w:hAnsi="方正仿宋_GBK" w:eastAsia="方正仿宋_GBK" w:cs="方正仿宋_GBK"/>
          <w:sz w:val="32"/>
          <w:szCs w:val="32"/>
          <w:shd w:val="clear" w:color="auto" w:fill="FFFFFF"/>
        </w:rPr>
        <w:t>人，初级职称</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另有，临聘人员</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val="en-US" w:eastAsia="zh-CN"/>
        </w:rPr>
        <w:t>清洁</w:t>
      </w:r>
      <w:r>
        <w:rPr>
          <w:rFonts w:hint="eastAsia" w:ascii="方正仿宋_GBK" w:hAnsi="方正仿宋_GBK" w:eastAsia="方正仿宋_GBK" w:cs="方正仿宋_GBK"/>
          <w:sz w:val="32"/>
          <w:szCs w:val="32"/>
          <w:shd w:val="clear" w:color="auto" w:fill="FFFFFF"/>
          <w:lang w:eastAsia="zh-CN"/>
        </w:rPr>
        <w:t>工</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rPr>
        <w:t>；编制病床数</w:t>
      </w:r>
      <w:r>
        <w:rPr>
          <w:rFonts w:hint="eastAsia" w:ascii="方正仿宋_GBK" w:hAnsi="方正仿宋_GBK" w:eastAsia="方正仿宋_GBK" w:cs="方正仿宋_GBK"/>
          <w:sz w:val="32"/>
          <w:szCs w:val="32"/>
          <w:shd w:val="clear" w:color="auto" w:fill="FFFFFF"/>
          <w:lang w:val="en-US" w:eastAsia="zh-CN"/>
        </w:rPr>
        <w:t>30</w:t>
      </w:r>
      <w:r>
        <w:rPr>
          <w:rFonts w:hint="eastAsia" w:ascii="方正仿宋_GBK" w:hAnsi="方正仿宋_GBK" w:eastAsia="方正仿宋_GBK" w:cs="方正仿宋_GBK"/>
          <w:sz w:val="32"/>
          <w:szCs w:val="32"/>
          <w:shd w:val="clear" w:color="auto" w:fill="FFFFFF"/>
        </w:rPr>
        <w:t>张</w:t>
      </w:r>
      <w:r>
        <w:rPr>
          <w:rFonts w:hint="eastAsia" w:ascii="方正仿宋_GBK" w:hAnsi="方正仿宋_GBK" w:eastAsia="方正仿宋_GBK" w:cs="方正仿宋_GBK"/>
          <w:sz w:val="32"/>
          <w:szCs w:val="32"/>
          <w:shd w:val="clear" w:color="auto" w:fill="FFFFFF"/>
          <w:lang w:eastAsia="zh-CN"/>
        </w:rPr>
        <w:t>。</w:t>
      </w:r>
    </w:p>
    <w:p w14:paraId="46D967F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color w:val="191E22"/>
          <w:sz w:val="32"/>
          <w:szCs w:val="32"/>
          <w:lang w:val="en-US" w:eastAsia="zh-CN"/>
        </w:rPr>
        <w:t>医院</w:t>
      </w:r>
      <w:r>
        <w:rPr>
          <w:rFonts w:hint="default" w:ascii="Times New Roman" w:hAnsi="Times New Roman" w:eastAsia="方正仿宋_GBK" w:cs="Times New Roman"/>
          <w:color w:val="191E22"/>
          <w:sz w:val="32"/>
          <w:szCs w:val="32"/>
        </w:rPr>
        <w:t>设有</w:t>
      </w:r>
      <w:r>
        <w:rPr>
          <w:rFonts w:hint="eastAsia" w:ascii="Times New Roman" w:hAnsi="Times New Roman" w:eastAsia="方正仿宋_GBK" w:cs="Times New Roman"/>
          <w:color w:val="191E22"/>
          <w:sz w:val="32"/>
          <w:szCs w:val="32"/>
          <w:lang w:val="en-US" w:eastAsia="zh-CN"/>
        </w:rPr>
        <w:t>预防保健科</w:t>
      </w:r>
      <w:r>
        <w:rPr>
          <w:rFonts w:hint="default" w:ascii="Times New Roman" w:hAnsi="Times New Roman" w:eastAsia="方正仿宋_GBK" w:cs="Times New Roman"/>
          <w:color w:val="191E22"/>
          <w:sz w:val="32"/>
          <w:szCs w:val="32"/>
        </w:rPr>
        <w:t>、全科医学科、</w:t>
      </w:r>
      <w:r>
        <w:rPr>
          <w:rFonts w:hint="eastAsia" w:ascii="Times New Roman" w:hAnsi="Times New Roman" w:eastAsia="方正仿宋_GBK" w:cs="Times New Roman"/>
          <w:color w:val="191E22"/>
          <w:sz w:val="32"/>
          <w:szCs w:val="32"/>
          <w:lang w:val="en-US" w:eastAsia="zh-CN"/>
        </w:rPr>
        <w:t>内科、外科、妇产科、医学检验科、医学影像科、</w:t>
      </w:r>
      <w:r>
        <w:rPr>
          <w:rFonts w:hint="default" w:ascii="Times New Roman" w:hAnsi="Times New Roman" w:eastAsia="方正仿宋_GBK" w:cs="Times New Roman"/>
          <w:color w:val="191E22"/>
          <w:sz w:val="32"/>
          <w:szCs w:val="32"/>
        </w:rPr>
        <w:t>中医科等临床医技科室，</w:t>
      </w:r>
      <w:r>
        <w:rPr>
          <w:rFonts w:hint="eastAsia" w:ascii="方正仿宋_GBK" w:hAnsi="方正仿宋_GBK" w:eastAsia="方正仿宋_GBK" w:cs="方正仿宋_GBK"/>
          <w:color w:val="auto"/>
          <w:sz w:val="32"/>
          <w:szCs w:val="32"/>
          <w:shd w:val="clear" w:color="auto" w:fill="FFFFFF"/>
        </w:rPr>
        <w:t>下设9个行政村卫生室，共有</w:t>
      </w:r>
      <w:r>
        <w:rPr>
          <w:rFonts w:hint="eastAsia" w:ascii="方正仿宋_GBK" w:hAnsi="方正仿宋_GBK" w:eastAsia="方正仿宋_GBK" w:cs="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rPr>
        <w:t>名村医。</w:t>
      </w:r>
    </w:p>
    <w:p w14:paraId="37EB262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方正黑体_GBK" w:hAnsi="方正黑体_GBK" w:eastAsia="方正黑体_GBK" w:cs="方正黑体_GBK"/>
          <w:sz w:val="32"/>
          <w:szCs w:val="32"/>
          <w:shd w:val="clear" w:color="auto" w:fill="FFFFFF"/>
          <w:lang w:eastAsia="zh-CN"/>
        </w:rPr>
      </w:pPr>
      <w:r>
        <w:rPr>
          <w:rStyle w:val="11"/>
          <w:rFonts w:hint="eastAsia" w:ascii="方正黑体_GBK" w:hAnsi="方正黑体_GBK" w:eastAsia="方正黑体_GBK" w:cs="方正黑体_GBK"/>
          <w:sz w:val="32"/>
          <w:szCs w:val="32"/>
          <w:shd w:val="clear" w:color="auto" w:fill="FFFFFF"/>
          <w:lang w:eastAsia="zh-CN"/>
        </w:rPr>
        <w:t>二、单位决算收支情况说明</w:t>
      </w:r>
    </w:p>
    <w:p w14:paraId="791C37E4">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（一）收入支出决算总体情况说明</w:t>
      </w:r>
    </w:p>
    <w:p w14:paraId="000FD67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度收入总计856.91万元，支出总计</w:t>
      </w:r>
      <w:r>
        <w:rPr>
          <w:rFonts w:ascii="方正仿宋_GBK" w:hAnsi="方正仿宋_GBK" w:eastAsia="方正仿宋_GBK" w:cs="方正仿宋_GBK"/>
          <w:sz w:val="32"/>
          <w:szCs w:val="32"/>
        </w:rPr>
        <w:t>856.91</w:t>
      </w:r>
      <w:r>
        <w:rPr>
          <w:rFonts w:ascii="方正仿宋_GBK" w:hAnsi="方正仿宋_GBK" w:eastAsia="方正仿宋_GBK" w:cs="方正仿宋_GBK"/>
          <w:sz w:val="32"/>
          <w:szCs w:val="32"/>
          <w:shd w:val="clear" w:color="auto" w:fill="FFFFFF"/>
        </w:rPr>
        <w:t>万元。收、支与2023年度相比，增加117.87万元，</w:t>
      </w:r>
      <w:r>
        <w:rPr>
          <w:rFonts w:ascii="方正仿宋_GBK" w:hAnsi="方正仿宋_GBK" w:eastAsia="方正仿宋_GBK" w:cs="方正仿宋_GBK"/>
          <w:sz w:val="32"/>
          <w:szCs w:val="32"/>
        </w:rPr>
        <w:t>增长16.0%，主要原因</w:t>
      </w:r>
      <w:r>
        <w:rPr>
          <w:rFonts w:hint="eastAsia" w:ascii="方正仿宋_GBK" w:hAnsi="方正仿宋_GBK" w:eastAsia="方正仿宋_GBK" w:cs="方正仿宋_GBK"/>
          <w:sz w:val="32"/>
          <w:szCs w:val="32"/>
          <w:lang w:val="en-US" w:eastAsia="zh-CN"/>
        </w:rPr>
        <w:t>是服务能力提升带动诊疗需求，事业收入增长，同时配套支出同步增加。</w:t>
      </w:r>
    </w:p>
    <w:p w14:paraId="3AEBD773">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lang w:eastAsia="zh-CN"/>
        </w:rPr>
        <w:t>2024年</w:t>
      </w:r>
      <w:r>
        <w:rPr>
          <w:rFonts w:ascii="方正仿宋_GBK" w:hAnsi="方正仿宋_GBK" w:eastAsia="方正仿宋_GBK" w:cs="方正仿宋_GBK"/>
          <w:sz w:val="32"/>
          <w:szCs w:val="32"/>
        </w:rPr>
        <w:t>度收入合计856.91万元，与2023年度相比，增加283.98万元</w:t>
      </w:r>
      <w:r>
        <w:rPr>
          <w:rFonts w:ascii="方正仿宋_GBK" w:hAnsi="方正仿宋_GBK" w:eastAsia="方正仿宋_GBK" w:cs="方正仿宋_GBK"/>
          <w:sz w:val="32"/>
          <w:szCs w:val="32"/>
          <w:shd w:val="clear" w:color="auto" w:fill="FFFFFF"/>
        </w:rPr>
        <w:t>，增长49.6%，主要原因是</w:t>
      </w:r>
      <w:r>
        <w:rPr>
          <w:rFonts w:hint="eastAsia" w:ascii="方正仿宋_GBK" w:hAnsi="方正仿宋_GBK" w:eastAsia="方正仿宋_GBK" w:cs="方正仿宋_GBK"/>
          <w:sz w:val="32"/>
          <w:szCs w:val="32"/>
          <w:shd w:val="clear" w:color="auto" w:fill="FFFFFF"/>
          <w:lang w:val="en-US" w:eastAsia="zh-CN"/>
        </w:rPr>
        <w:t>财政拨款收入增加205.05万元，事业收入增加82.83万元。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538.58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304.08</w:t>
      </w:r>
      <w:r>
        <w:rPr>
          <w:rFonts w:ascii="方正仿宋_GBK" w:hAnsi="方正仿宋_GBK" w:eastAsia="方正仿宋_GBK" w:cs="方正仿宋_GBK"/>
          <w:sz w:val="32"/>
          <w:szCs w:val="32"/>
          <w:shd w:val="clear" w:color="auto" w:fill="FFFFFF"/>
        </w:rPr>
        <w:t>万元，占35.5%；其他收入</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万元，占1.7%</w:t>
      </w:r>
      <w:r>
        <w:rPr>
          <w:rFonts w:ascii="方正仿宋_GBK" w:hAnsi="方正仿宋_GBK" w:eastAsia="方正仿宋_GBK" w:cs="方正仿宋_GBK"/>
          <w:sz w:val="32"/>
          <w:szCs w:val="32"/>
          <w:highlight w:val="none"/>
          <w:shd w:val="clear" w:color="auto" w:fill="FFFFFF"/>
        </w:rPr>
        <w:t>。</w:t>
      </w:r>
    </w:p>
    <w:p w14:paraId="7C178F1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810.06</w:t>
      </w:r>
      <w:r>
        <w:rPr>
          <w:rFonts w:ascii="方正仿宋_GBK" w:hAnsi="方正仿宋_GBK" w:eastAsia="方正仿宋_GBK" w:cs="方正仿宋_GBK"/>
          <w:sz w:val="32"/>
          <w:szCs w:val="32"/>
          <w:shd w:val="clear" w:color="auto" w:fill="FFFFFF"/>
        </w:rPr>
        <w:t>万元，与2023年度相比，增加71.02万元，增长9.6%，主要原因是</w:t>
      </w:r>
      <w:r>
        <w:rPr>
          <w:rFonts w:hint="eastAsia" w:ascii="方正仿宋_GBK" w:eastAsia="方正仿宋_GBK"/>
          <w:color w:val="000000"/>
          <w:sz w:val="32"/>
          <w:szCs w:val="32"/>
        </w:rPr>
        <w:t>项目支出</w:t>
      </w:r>
      <w:r>
        <w:rPr>
          <w:rFonts w:hint="eastAsia" w:ascii="方正仿宋_GBK" w:eastAsia="方正仿宋_GBK"/>
          <w:color w:val="000000"/>
          <w:sz w:val="32"/>
          <w:szCs w:val="32"/>
          <w:lang w:val="en-US" w:eastAsia="zh-CN"/>
        </w:rPr>
        <w:t>增加52.78万元</w:t>
      </w:r>
      <w:r>
        <w:rPr>
          <w:rFonts w:hint="eastAsia" w:ascii="方正仿宋_GBK" w:eastAsia="方正仿宋_GBK"/>
          <w:color w:val="000000"/>
          <w:sz w:val="32"/>
          <w:szCs w:val="32"/>
        </w:rPr>
        <w:t>，人员经费</w:t>
      </w:r>
      <w:r>
        <w:rPr>
          <w:rFonts w:hint="eastAsia" w:ascii="方正仿宋_GBK" w:eastAsia="方正仿宋_GBK"/>
          <w:color w:val="000000"/>
          <w:sz w:val="32"/>
          <w:szCs w:val="32"/>
          <w:lang w:val="en-US" w:eastAsia="zh-CN"/>
        </w:rPr>
        <w:t>增加161.38万元</w:t>
      </w:r>
      <w:r>
        <w:rPr>
          <w:rFonts w:hint="eastAsia" w:ascii="方正仿宋_GBK" w:eastAsia="方正仿宋_GBK"/>
          <w:color w:val="000000"/>
          <w:sz w:val="32"/>
          <w:szCs w:val="32"/>
        </w:rPr>
        <w:t>，公用支出</w:t>
      </w:r>
      <w:r>
        <w:rPr>
          <w:rFonts w:hint="eastAsia" w:ascii="方正仿宋_GBK" w:eastAsia="方正仿宋_GBK"/>
          <w:color w:val="000000"/>
          <w:sz w:val="32"/>
          <w:szCs w:val="32"/>
          <w:lang w:val="en-US" w:eastAsia="zh-CN"/>
        </w:rPr>
        <w:t>减少143.07万元</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680.06</w:t>
      </w:r>
      <w:r>
        <w:rPr>
          <w:rFonts w:ascii="方正仿宋_GBK" w:hAnsi="方正仿宋_GBK" w:eastAsia="方正仿宋_GBK" w:cs="方正仿宋_GBK"/>
          <w:sz w:val="32"/>
          <w:szCs w:val="32"/>
          <w:shd w:val="clear" w:color="auto" w:fill="FFFFFF"/>
        </w:rPr>
        <w:t>万元，占84.0%；项目支出</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万元，占16.1%。此外，结余分配</w:t>
      </w:r>
      <w:r>
        <w:rPr>
          <w:rFonts w:ascii="方正仿宋_GBK" w:hAnsi="方正仿宋_GBK" w:eastAsia="方正仿宋_GBK" w:cs="方正仿宋_GBK"/>
          <w:sz w:val="32"/>
          <w:szCs w:val="32"/>
        </w:rPr>
        <w:t>46.85</w:t>
      </w:r>
      <w:r>
        <w:rPr>
          <w:rFonts w:ascii="方正仿宋_GBK" w:hAnsi="方正仿宋_GBK" w:eastAsia="方正仿宋_GBK" w:cs="方正仿宋_GBK"/>
          <w:sz w:val="32"/>
          <w:szCs w:val="32"/>
          <w:shd w:val="clear" w:color="auto" w:fill="FFFFFF"/>
        </w:rPr>
        <w:t>万元。</w:t>
      </w:r>
    </w:p>
    <w:p w14:paraId="43C4E7E7">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结转和结余</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与2023年度相比，无增减，主要原因是</w:t>
      </w:r>
      <w:r>
        <w:rPr>
          <w:rFonts w:hint="eastAsia" w:ascii="方正仿宋_GBK" w:eastAsia="方正仿宋_GBK"/>
          <w:color w:val="000000"/>
          <w:sz w:val="32"/>
          <w:szCs w:val="32"/>
        </w:rPr>
        <w:t>本年安排项目基本完成使用</w:t>
      </w:r>
      <w:r>
        <w:rPr>
          <w:rFonts w:hint="eastAsia" w:ascii="方正仿宋_GBK" w:eastAsia="方正仿宋_GBK"/>
          <w:color w:val="000000"/>
          <w:sz w:val="32"/>
          <w:szCs w:val="32"/>
          <w:lang w:eastAsia="zh-CN"/>
        </w:rPr>
        <w:t>。</w:t>
      </w:r>
    </w:p>
    <w:p w14:paraId="21F762FE">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（二）财政拨款收入支出决算总体情况说明</w:t>
      </w:r>
    </w:p>
    <w:p w14:paraId="104148A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度财政拨款收、支总计538.58万元。与202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年相比，财政拨款收、支总计各增加159.79万元，增长42.2%。主要原因是</w:t>
      </w:r>
      <w:r>
        <w:rPr>
          <w:rFonts w:hint="eastAsia" w:ascii="方正仿宋_GBK" w:hAnsi="方正仿宋_GBK" w:eastAsia="方正仿宋_GBK" w:cs="方正仿宋_GBK"/>
          <w:sz w:val="32"/>
          <w:szCs w:val="32"/>
          <w:shd w:val="clear" w:color="auto" w:fill="FFFFFF"/>
          <w:lang w:val="en-US" w:eastAsia="zh-CN"/>
        </w:rPr>
        <w:t>人员经费增加107.01万元，项目经费增加52.78万元。</w:t>
      </w:r>
    </w:p>
    <w:p w14:paraId="1E0B3084">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（三）一般公共预算财政拨款收入支出决算情况说明</w:t>
      </w:r>
    </w:p>
    <w:p w14:paraId="7CA6D5F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538.58</w:t>
      </w:r>
      <w:r>
        <w:rPr>
          <w:rFonts w:ascii="方正仿宋_GBK" w:hAnsi="方正仿宋_GBK" w:eastAsia="方正仿宋_GBK" w:cs="方正仿宋_GBK"/>
          <w:sz w:val="32"/>
          <w:szCs w:val="32"/>
          <w:shd w:val="clear" w:color="auto" w:fill="FFFFFF"/>
        </w:rPr>
        <w:t>万元，与2023年度相比，增加205.05万元，增长61.5%。主要原因是</w:t>
      </w:r>
      <w:r>
        <w:rPr>
          <w:rFonts w:hint="eastAsia" w:ascii="方正仿宋_GBK" w:eastAsia="方正仿宋_GBK"/>
          <w:color w:val="000000"/>
          <w:sz w:val="32"/>
          <w:szCs w:val="32"/>
        </w:rPr>
        <w:t>财政</w:t>
      </w:r>
      <w:r>
        <w:rPr>
          <w:rFonts w:hint="eastAsia" w:ascii="方正仿宋_GBK" w:eastAsia="方正仿宋_GBK"/>
          <w:color w:val="000000"/>
          <w:sz w:val="32"/>
          <w:szCs w:val="32"/>
          <w:lang w:val="en-US" w:eastAsia="zh-CN"/>
        </w:rPr>
        <w:t>基本收入增加107万元，财政</w:t>
      </w:r>
      <w:r>
        <w:rPr>
          <w:rFonts w:hint="eastAsia" w:ascii="方正仿宋_GBK" w:eastAsia="方正仿宋_GBK"/>
          <w:color w:val="000000"/>
          <w:sz w:val="32"/>
          <w:szCs w:val="32"/>
        </w:rPr>
        <w:t>项目收入</w:t>
      </w:r>
      <w:r>
        <w:rPr>
          <w:rFonts w:hint="eastAsia" w:ascii="方正仿宋_GBK" w:eastAsia="方正仿宋_GBK"/>
          <w:color w:val="000000"/>
          <w:sz w:val="32"/>
          <w:szCs w:val="32"/>
          <w:lang w:val="en-US" w:eastAsia="zh-CN"/>
        </w:rPr>
        <w:t>增加98.05万元</w:t>
      </w:r>
      <w:r>
        <w:rPr>
          <w:rFonts w:hint="eastAsia" w:ascii="方正仿宋_GBK" w:eastAsia="方正仿宋_GBK"/>
          <w:color w:val="000000"/>
          <w:sz w:val="32"/>
          <w:szCs w:val="32"/>
        </w:rPr>
        <w:t>。</w:t>
      </w:r>
      <w:r>
        <w:rPr>
          <w:rFonts w:ascii="方正仿宋_GBK" w:hAnsi="方正仿宋_GBK" w:eastAsia="方正仿宋_GBK" w:cs="方正仿宋_GBK"/>
          <w:sz w:val="32"/>
          <w:szCs w:val="32"/>
          <w:shd w:val="clear" w:color="auto" w:fill="FFFFFF"/>
        </w:rPr>
        <w:t>较年初预算数增加150.14万元，增长38.7%。主要原因是</w:t>
      </w:r>
      <w:r>
        <w:rPr>
          <w:rFonts w:hint="eastAsia" w:ascii="方正仿宋_GBK" w:eastAsia="方正仿宋_GBK"/>
          <w:color w:val="000000"/>
          <w:sz w:val="32"/>
          <w:szCs w:val="32"/>
        </w:rPr>
        <w:t>按</w:t>
      </w:r>
      <w:r>
        <w:rPr>
          <w:rFonts w:hint="eastAsia" w:ascii="方正仿宋_GBK" w:eastAsia="方正仿宋_GBK"/>
          <w:color w:val="000000"/>
          <w:sz w:val="32"/>
          <w:szCs w:val="32"/>
          <w:lang w:val="en-US" w:eastAsia="zh-CN"/>
        </w:rPr>
        <w:t>相关</w:t>
      </w:r>
      <w:r>
        <w:rPr>
          <w:rFonts w:hint="eastAsia" w:ascii="方正仿宋_GBK" w:eastAsia="方正仿宋_GBK"/>
          <w:color w:val="000000"/>
          <w:sz w:val="32"/>
          <w:szCs w:val="32"/>
        </w:rPr>
        <w:t>文件调整追加。</w:t>
      </w:r>
    </w:p>
    <w:p w14:paraId="4117CDC7">
      <w:pPr>
        <w:pStyle w:val="7"/>
        <w:spacing w:before="0" w:beforeAutospacing="0" w:after="0" w:afterAutospacing="0" w:line="594" w:lineRule="exact"/>
        <w:ind w:firstLine="643" w:firstLineChars="200"/>
        <w:rPr>
          <w:rFonts w:hint="eastAsia" w:ascii="方正仿宋_GBK" w:eastAsia="方正仿宋_GBK"/>
          <w:color w:val="000000"/>
          <w:sz w:val="32"/>
          <w:szCs w:val="32"/>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538.58</w:t>
      </w:r>
      <w:r>
        <w:rPr>
          <w:rFonts w:ascii="方正仿宋_GBK" w:hAnsi="方正仿宋_GBK" w:eastAsia="方正仿宋_GBK" w:cs="方正仿宋_GBK"/>
          <w:sz w:val="32"/>
          <w:szCs w:val="32"/>
          <w:shd w:val="clear" w:color="auto" w:fill="FFFFFF"/>
        </w:rPr>
        <w:t>万元，与2023年度相比，增加184.59万元，增长52.2%。主要原因是</w:t>
      </w:r>
      <w:r>
        <w:rPr>
          <w:rFonts w:hint="eastAsia" w:ascii="方正仿宋_GBK" w:eastAsia="方正仿宋_GBK"/>
          <w:color w:val="000000"/>
          <w:sz w:val="32"/>
          <w:szCs w:val="32"/>
          <w:lang w:val="en-US" w:eastAsia="zh-CN"/>
        </w:rPr>
        <w:t>基本支出增加107万元，</w:t>
      </w:r>
      <w:r>
        <w:rPr>
          <w:rFonts w:hint="eastAsia" w:ascii="方正仿宋_GBK" w:eastAsia="方正仿宋_GBK"/>
          <w:color w:val="000000"/>
          <w:sz w:val="32"/>
          <w:szCs w:val="32"/>
        </w:rPr>
        <w:t>项目支出</w:t>
      </w:r>
      <w:r>
        <w:rPr>
          <w:rFonts w:hint="eastAsia" w:ascii="方正仿宋_GBK" w:eastAsia="方正仿宋_GBK"/>
          <w:color w:val="000000"/>
          <w:sz w:val="32"/>
          <w:szCs w:val="32"/>
          <w:lang w:val="en-US" w:eastAsia="zh-CN"/>
        </w:rPr>
        <w:t>增加77.59万元</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较年初预算数增加150.14万元，增长38.7%。主要原因是</w:t>
      </w:r>
      <w:r>
        <w:rPr>
          <w:rFonts w:hint="eastAsia" w:ascii="方正仿宋_GBK" w:eastAsia="方正仿宋_GBK"/>
          <w:color w:val="000000"/>
          <w:sz w:val="32"/>
          <w:szCs w:val="32"/>
        </w:rPr>
        <w:t>按</w:t>
      </w:r>
      <w:r>
        <w:rPr>
          <w:rFonts w:hint="eastAsia" w:ascii="方正仿宋_GBK" w:eastAsia="方正仿宋_GBK"/>
          <w:color w:val="000000"/>
          <w:sz w:val="32"/>
          <w:szCs w:val="32"/>
          <w:lang w:val="en-US" w:eastAsia="zh-CN"/>
        </w:rPr>
        <w:t>相关</w:t>
      </w:r>
      <w:r>
        <w:rPr>
          <w:rFonts w:hint="eastAsia" w:ascii="方正仿宋_GBK" w:eastAsia="方正仿宋_GBK"/>
          <w:color w:val="000000"/>
          <w:sz w:val="32"/>
          <w:szCs w:val="32"/>
        </w:rPr>
        <w:t>文件调整</w:t>
      </w:r>
      <w:r>
        <w:rPr>
          <w:rFonts w:hint="eastAsia" w:ascii="方正仿宋_GBK" w:eastAsia="方正仿宋_GBK"/>
          <w:color w:val="000000"/>
          <w:sz w:val="32"/>
          <w:szCs w:val="32"/>
          <w:lang w:val="en-US" w:eastAsia="zh-CN"/>
        </w:rPr>
        <w:t>预算</w:t>
      </w:r>
      <w:r>
        <w:rPr>
          <w:rFonts w:hint="eastAsia" w:ascii="方正仿宋_GBK" w:eastAsia="方正仿宋_GBK"/>
          <w:color w:val="000000"/>
          <w:sz w:val="32"/>
          <w:szCs w:val="32"/>
        </w:rPr>
        <w:t>。</w:t>
      </w:r>
    </w:p>
    <w:p w14:paraId="670734C7">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一般公共预算财政拨款结转和结余，与2023年度相比，无增减，主要原因是</w:t>
      </w:r>
      <w:r>
        <w:rPr>
          <w:rFonts w:hint="eastAsia" w:ascii="方正仿宋_GBK" w:eastAsia="方正仿宋_GBK"/>
          <w:color w:val="000000"/>
          <w:sz w:val="32"/>
          <w:szCs w:val="32"/>
        </w:rPr>
        <w:t>本年安排项目基本完成使用</w:t>
      </w:r>
      <w:r>
        <w:rPr>
          <w:rFonts w:hint="eastAsia" w:ascii="方正仿宋_GBK" w:eastAsia="方正仿宋_GBK"/>
          <w:color w:val="000000"/>
          <w:sz w:val="32"/>
          <w:szCs w:val="32"/>
          <w:lang w:eastAsia="zh-CN"/>
        </w:rPr>
        <w:t>。</w:t>
      </w:r>
    </w:p>
    <w:p w14:paraId="71B382D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2096CF8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w:t>
      </w:r>
      <w:r>
        <w:rPr>
          <w:rFonts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rPr>
        <w:t>77.59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，较年初预算数增加16.06万元，增长26.1%，主要原因是</w:t>
      </w:r>
      <w:r>
        <w:rPr>
          <w:rFonts w:hint="eastAsia" w:ascii="方正仿宋_GBK" w:hAnsi="方正仿宋_GBK" w:eastAsia="方正仿宋_GBK" w:cs="方正仿宋_GBK"/>
          <w:sz w:val="32"/>
          <w:szCs w:val="32"/>
          <w:shd w:val="clear" w:color="auto" w:fill="FFFFFF"/>
          <w:lang w:val="en-US" w:eastAsia="zh-CN"/>
        </w:rPr>
        <w:t>人员薪酬待遇调整与队伍扩充，带动缴费基数与支出规模同步上升。</w:t>
      </w:r>
    </w:p>
    <w:p w14:paraId="2548B5A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446.83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w:t>
      </w:r>
      <w:r>
        <w:rPr>
          <w:rFonts w:ascii="方正仿宋_GBK" w:hAnsi="方正仿宋_GBK" w:eastAsia="方正仿宋_GBK" w:cs="方正仿宋_GBK"/>
          <w:sz w:val="32"/>
          <w:szCs w:val="32"/>
          <w:shd w:val="clear" w:color="auto" w:fill="FFFFFF"/>
        </w:rPr>
        <w:t>，较年初预算数增加132.80万元，增长42.3%，主要原因是</w:t>
      </w:r>
      <w:r>
        <w:rPr>
          <w:rFonts w:hint="eastAsia" w:ascii="方正仿宋_GBK" w:hAnsi="方正仿宋_GBK" w:eastAsia="方正仿宋_GBK" w:cs="方正仿宋_GBK"/>
          <w:sz w:val="32"/>
          <w:szCs w:val="32"/>
          <w:shd w:val="clear" w:color="auto" w:fill="FFFFFF"/>
          <w:lang w:val="en-US" w:eastAsia="zh-CN"/>
        </w:rPr>
        <w:t>财政专项补助大幅增加与服务能力提升带来的成本上升，二者共同推动支出规模显著增加。</w:t>
      </w:r>
    </w:p>
    <w:p w14:paraId="0283674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w:t>
      </w:r>
      <w:r>
        <w:rPr>
          <w:rFonts w:ascii="方正仿宋_GBK" w:hAnsi="方正仿宋_GBK" w:eastAsia="方正仿宋_GBK" w:cs="方正仿宋_GBK"/>
          <w:sz w:val="32"/>
          <w:szCs w:val="32"/>
          <w:shd w:val="clear" w:color="auto" w:fill="FFFFFF"/>
        </w:rPr>
        <w:t>，较年初预算数增加1.3万元，增长10.1%，主要原因是</w:t>
      </w:r>
      <w:r>
        <w:rPr>
          <w:rFonts w:hint="eastAsia" w:ascii="方正仿宋_GBK" w:hAnsi="方正仿宋_GBK" w:eastAsia="方正仿宋_GBK" w:cs="方正仿宋_GBK"/>
          <w:sz w:val="32"/>
          <w:szCs w:val="32"/>
          <w:shd w:val="clear" w:color="auto" w:fill="FFFFFF"/>
          <w:lang w:val="en-US" w:eastAsia="zh-CN"/>
        </w:rPr>
        <w:t>新进人员增加了支出总量。</w:t>
      </w:r>
    </w:p>
    <w:p w14:paraId="5A30C2D1">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（四）一般公共预算财政拨款基本支出决算情况说明</w:t>
      </w:r>
    </w:p>
    <w:p w14:paraId="4819D6F0">
      <w:pPr>
        <w:pStyle w:val="7"/>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408.58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408.23</w:t>
      </w:r>
      <w:r>
        <w:rPr>
          <w:rFonts w:ascii="方正仿宋_GBK" w:hAnsi="方正仿宋_GBK" w:eastAsia="方正仿宋_GBK" w:cs="方正仿宋_GBK"/>
          <w:sz w:val="32"/>
          <w:szCs w:val="32"/>
          <w:shd w:val="clear" w:color="auto" w:fill="FFFFFF"/>
        </w:rPr>
        <w:t>万元，与2023年度相比，增加107万元，增长35.5%，主要原因是</w:t>
      </w:r>
      <w:r>
        <w:rPr>
          <w:rFonts w:hint="eastAsia" w:ascii="方正仿宋_GBK" w:hAnsi="方正仿宋_GBK" w:eastAsia="方正仿宋_GBK" w:cs="方正仿宋_GBK"/>
          <w:sz w:val="32"/>
          <w:szCs w:val="32"/>
          <w:shd w:val="clear" w:color="auto" w:fill="FFFFFF"/>
          <w:lang w:val="en-US" w:eastAsia="zh-CN"/>
        </w:rPr>
        <w:t>财政政策带来的人员经费大幅增加，叠加服务运转需求上升推动公用经费增长。</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color w:val="000000"/>
          <w:sz w:val="32"/>
          <w:szCs w:val="32"/>
        </w:rPr>
        <w:t>在职人员工资福利支出</w:t>
      </w:r>
      <w:r>
        <w:rPr>
          <w:rFonts w:hint="eastAsia" w:ascii="方正仿宋_GBK" w:eastAsia="方正仿宋_GBK"/>
          <w:color w:val="000000"/>
          <w:sz w:val="32"/>
          <w:szCs w:val="32"/>
          <w:lang w:val="en-US" w:eastAsia="zh-CN"/>
        </w:rPr>
        <w:t>388.8</w:t>
      </w:r>
      <w:r>
        <w:rPr>
          <w:rFonts w:hint="eastAsia" w:ascii="方正仿宋_GBK" w:eastAsia="方正仿宋_GBK"/>
          <w:color w:val="000000"/>
          <w:sz w:val="32"/>
          <w:szCs w:val="32"/>
        </w:rPr>
        <w:t>万元，对个人和家庭的补助</w:t>
      </w:r>
      <w:r>
        <w:rPr>
          <w:rFonts w:hint="eastAsia" w:ascii="方正仿宋_GBK" w:eastAsia="方正仿宋_GBK"/>
          <w:color w:val="000000"/>
          <w:sz w:val="32"/>
          <w:szCs w:val="32"/>
          <w:lang w:val="en-US" w:eastAsia="zh-CN"/>
        </w:rPr>
        <w:t>19.43</w:t>
      </w:r>
      <w:r>
        <w:rPr>
          <w:rFonts w:hint="eastAsia" w:ascii="方正仿宋_GBK" w:eastAsia="方正仿宋_GBK"/>
          <w:color w:val="000000"/>
          <w:sz w:val="32"/>
          <w:szCs w:val="32"/>
        </w:rPr>
        <w:t>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eastAsia="方正仿宋_GBK"/>
          <w:color w:val="000000"/>
          <w:sz w:val="32"/>
          <w:szCs w:val="32"/>
        </w:rPr>
        <w:t>本年安排</w:t>
      </w:r>
      <w:r>
        <w:rPr>
          <w:rFonts w:hint="eastAsia" w:ascii="方正仿宋_GBK" w:eastAsia="方正仿宋_GBK"/>
          <w:color w:val="000000"/>
          <w:sz w:val="32"/>
          <w:szCs w:val="32"/>
          <w:lang w:val="en-US" w:eastAsia="zh-CN"/>
        </w:rPr>
        <w:t>经费</w:t>
      </w:r>
      <w:r>
        <w:rPr>
          <w:rFonts w:hint="eastAsia" w:ascii="方正仿宋_GBK" w:eastAsia="方正仿宋_GBK"/>
          <w:color w:val="000000"/>
          <w:sz w:val="32"/>
          <w:szCs w:val="32"/>
        </w:rPr>
        <w:t>基本完成使用</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w:t>
      </w:r>
      <w:r>
        <w:rPr>
          <w:rFonts w:ascii="方正仿宋_GBK" w:hAnsi="方正仿宋_GBK" w:eastAsia="方正仿宋_GBK" w:cs="方正仿宋_GBK"/>
          <w:color w:val="auto"/>
          <w:sz w:val="32"/>
          <w:szCs w:val="32"/>
          <w:shd w:val="clear" w:color="auto" w:fill="FFFFFF"/>
        </w:rPr>
        <w:t>包括</w:t>
      </w:r>
      <w:r>
        <w:rPr>
          <w:rFonts w:hint="eastAsia" w:ascii="方正仿宋_GBK" w:hAnsi="方正仿宋_GBK" w:eastAsia="方正仿宋_GBK" w:cs="方正仿宋_GBK"/>
          <w:color w:val="auto"/>
          <w:sz w:val="32"/>
          <w:szCs w:val="32"/>
          <w:shd w:val="clear" w:color="auto" w:fill="FFFFFF"/>
          <w:lang w:val="en-US" w:eastAsia="zh-CN"/>
        </w:rPr>
        <w:t>劳务费0.35万元</w:t>
      </w:r>
      <w:r>
        <w:rPr>
          <w:rFonts w:ascii="方正仿宋_GBK" w:hAnsi="方正仿宋_GBK" w:eastAsia="方正仿宋_GBK" w:cs="方正仿宋_GBK"/>
          <w:color w:val="auto"/>
          <w:sz w:val="32"/>
          <w:szCs w:val="32"/>
          <w:shd w:val="clear" w:color="auto" w:fill="FFFFFF"/>
        </w:rPr>
        <w:t>。</w:t>
      </w:r>
    </w:p>
    <w:p w14:paraId="34ACB5AB">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（五）政府性基金预算收支决算情况说明</w:t>
      </w:r>
    </w:p>
    <w:p w14:paraId="5F0EC030">
      <w:pPr>
        <w:pStyle w:val="7"/>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18D4E282">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（六）国有资本经营预算财政拨款支出决算情况说明</w:t>
      </w:r>
    </w:p>
    <w:p w14:paraId="7C54D43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本单位2024年度无国有资本经营预算财政拨款支出。</w:t>
      </w:r>
    </w:p>
    <w:p w14:paraId="5E3B8305">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方正黑体_GBK" w:hAnsi="方正黑体_GBK" w:eastAsia="方正黑体_GBK" w:cs="方正黑体_GBK"/>
          <w:sz w:val="32"/>
          <w:szCs w:val="32"/>
          <w:shd w:val="clear" w:color="auto" w:fill="FFFFFF"/>
          <w:lang w:val="en-US" w:eastAsia="zh-CN"/>
        </w:rPr>
      </w:pPr>
      <w:r>
        <w:rPr>
          <w:rStyle w:val="11"/>
          <w:rFonts w:hint="eastAsia" w:ascii="方正黑体_GBK" w:hAnsi="方正黑体_GBK" w:eastAsia="方正黑体_GBK" w:cs="方正黑体_GBK"/>
          <w:sz w:val="32"/>
          <w:szCs w:val="32"/>
          <w:shd w:val="clear" w:color="auto" w:fill="FFFFFF"/>
          <w:lang w:val="en-US" w:eastAsia="zh-CN"/>
        </w:rPr>
        <w:t>三、财政拨款“三公”经费情况说明</w:t>
      </w:r>
    </w:p>
    <w:p w14:paraId="123D9FF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Times New Roman" w:eastAsia="方正仿宋_GBK" w:cs="Times New Roman"/>
          <w:sz w:val="32"/>
          <w:szCs w:val="32"/>
          <w:highlight w:val="none"/>
        </w:rPr>
        <w:t>我单位属于部分差额拨款单位，财政未保障我单位“三公”经费。</w:t>
      </w:r>
    </w:p>
    <w:p w14:paraId="1449D8F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方正黑体_GBK" w:hAnsi="方正黑体_GBK" w:eastAsia="方正黑体_GBK" w:cs="方正黑体_GBK"/>
          <w:sz w:val="32"/>
          <w:szCs w:val="32"/>
          <w:shd w:val="clear" w:color="auto" w:fill="FFFFFF"/>
          <w:lang w:val="en-US" w:eastAsia="zh-CN"/>
        </w:rPr>
      </w:pPr>
      <w:r>
        <w:rPr>
          <w:rStyle w:val="11"/>
          <w:rFonts w:hint="eastAsia" w:ascii="方正黑体_GBK" w:hAnsi="方正黑体_GBK" w:eastAsia="方正黑体_GBK" w:cs="方正黑体_GBK"/>
          <w:sz w:val="32"/>
          <w:szCs w:val="32"/>
          <w:shd w:val="clear" w:color="auto" w:fill="FFFFFF"/>
          <w:lang w:val="en-US" w:eastAsia="zh-CN"/>
        </w:rPr>
        <w:t>四、其他需要说明的事项</w:t>
      </w:r>
    </w:p>
    <w:p w14:paraId="41CF3D69">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rPr>
        <w:t>（一）财政拨款会议费和培训费情况说明</w:t>
      </w:r>
    </w:p>
    <w:p w14:paraId="50EF41CC">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宋体" w:eastAsia="方正仿宋_GBK" w:cs="宋体"/>
          <w:b/>
          <w:bCs/>
          <w:kern w:val="0"/>
          <w:sz w:val="32"/>
          <w:szCs w:val="32"/>
          <w:highlight w:val="none"/>
        </w:rPr>
      </w:pPr>
      <w:r>
        <w:rPr>
          <w:rFonts w:hint="eastAsia" w:ascii="方正仿宋_GBK" w:hAnsi="Times New Roman" w:eastAsia="方正仿宋_GBK" w:cs="Times New Roman"/>
          <w:sz w:val="32"/>
          <w:szCs w:val="32"/>
          <w:highlight w:val="none"/>
        </w:rPr>
        <w:t>我单位属于部分差额拨款单位</w:t>
      </w:r>
      <w:r>
        <w:rPr>
          <w:rFonts w:hint="eastAsia" w:ascii="方正仿宋_GBK" w:hAnsi="Times New Roman" w:eastAsia="方正仿宋_GBK" w:cs="Times New Roman"/>
          <w:sz w:val="32"/>
          <w:szCs w:val="32"/>
          <w:highlight w:val="none"/>
          <w:lang w:eastAsia="zh-CN"/>
        </w:rPr>
        <w:t>，</w:t>
      </w:r>
      <w:r>
        <w:rPr>
          <w:rFonts w:hint="default" w:ascii="方正仿宋_GBK" w:hAnsi="方正仿宋_GBK" w:eastAsia="方正仿宋_GBK" w:cs="方正仿宋_GBK"/>
          <w:sz w:val="32"/>
          <w:szCs w:val="32"/>
          <w:highlight w:val="none"/>
          <w:shd w:val="clear" w:color="auto" w:fill="FFFFFF"/>
        </w:rPr>
        <w:t>财政未保障我单位会议费和培训费。</w:t>
      </w:r>
    </w:p>
    <w:p w14:paraId="6302DC9D">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rPr>
      </w:pPr>
      <w:r>
        <w:rPr>
          <w:rFonts w:hint="eastAsia" w:ascii="方正楷体_GB2312" w:hAnsi="方正楷体_GB2312" w:eastAsia="方正楷体_GB2312" w:cs="方正楷体_GB2312"/>
          <w:b w:val="0"/>
          <w:bCs w:val="0"/>
          <w:sz w:val="32"/>
          <w:szCs w:val="32"/>
          <w:shd w:val="clear" w:color="auto" w:fill="FFFFFF"/>
          <w:lang w:eastAsia="zh-CN"/>
        </w:rPr>
        <w:t>（</w:t>
      </w:r>
      <w:r>
        <w:rPr>
          <w:rFonts w:hint="eastAsia" w:ascii="方正楷体_GB2312" w:hAnsi="方正楷体_GB2312" w:eastAsia="方正楷体_GB2312" w:cs="方正楷体_GB2312"/>
          <w:b w:val="0"/>
          <w:bCs w:val="0"/>
          <w:sz w:val="32"/>
          <w:szCs w:val="32"/>
          <w:shd w:val="clear" w:color="auto" w:fill="FFFFFF"/>
          <w:lang w:val="en-US" w:eastAsia="zh-CN"/>
        </w:rPr>
        <w:t>二</w:t>
      </w:r>
      <w:r>
        <w:rPr>
          <w:rFonts w:hint="eastAsia" w:ascii="方正楷体_GB2312" w:hAnsi="方正楷体_GB2312" w:eastAsia="方正楷体_GB2312" w:cs="方正楷体_GB2312"/>
          <w:b w:val="0"/>
          <w:bCs w:val="0"/>
          <w:sz w:val="32"/>
          <w:szCs w:val="32"/>
          <w:shd w:val="clear" w:color="auto" w:fill="FFFFFF"/>
          <w:lang w:eastAsia="zh-CN"/>
        </w:rPr>
        <w:t>）</w:t>
      </w:r>
      <w:r>
        <w:rPr>
          <w:rFonts w:hint="eastAsia" w:ascii="方正楷体_GB2312" w:hAnsi="方正楷体_GB2312" w:eastAsia="方正楷体_GB2312" w:cs="方正楷体_GB2312"/>
          <w:b w:val="0"/>
          <w:bCs w:val="0"/>
          <w:sz w:val="32"/>
          <w:szCs w:val="32"/>
          <w:shd w:val="clear" w:color="auto" w:fill="FFFFFF"/>
        </w:rPr>
        <w:t>机关运行经费情况说明</w:t>
      </w:r>
    </w:p>
    <w:p w14:paraId="69683E94">
      <w:pPr>
        <w:pStyle w:val="12"/>
        <w:numPr>
          <w:ilvl w:val="0"/>
          <w:numId w:val="0"/>
        </w:numPr>
        <w:autoSpaceDE w:val="0"/>
        <w:ind w:firstLine="640" w:firstLineChars="200"/>
        <w:rPr>
          <w:rFonts w:hint="default" w:ascii="方正仿宋_GBK" w:hAnsi="方正仿宋_GBK" w:eastAsia="方正仿宋_GBK" w:cs="方正仿宋_GBK"/>
          <w:color w:val="FF0000"/>
          <w:sz w:val="32"/>
          <w:szCs w:val="32"/>
        </w:rPr>
      </w:pPr>
      <w:r>
        <w:rPr>
          <w:rFonts w:hint="default" w:ascii="方正仿宋_GBK" w:hAnsi="宋体" w:eastAsia="方正仿宋_GBK" w:cs="宋体"/>
          <w:kern w:val="0"/>
          <w:sz w:val="32"/>
          <w:szCs w:val="32"/>
          <w:highlight w:val="none"/>
        </w:rPr>
        <w:t>按照部门决算列报口径，我单位不在机关运行经费统计范围之内。</w:t>
      </w:r>
    </w:p>
    <w:p w14:paraId="763ADA7F">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lang w:eastAsia="zh-CN"/>
        </w:rPr>
      </w:pPr>
      <w:r>
        <w:rPr>
          <w:rFonts w:hint="eastAsia" w:ascii="方正楷体_GB2312" w:hAnsi="方正楷体_GB2312" w:eastAsia="方正楷体_GB2312" w:cs="方正楷体_GB2312"/>
          <w:b w:val="0"/>
          <w:bCs w:val="0"/>
          <w:sz w:val="32"/>
          <w:szCs w:val="32"/>
          <w:shd w:val="clear" w:color="auto" w:fill="FFFFFF"/>
          <w:lang w:eastAsia="zh-CN"/>
        </w:rPr>
        <w:t>（三）国有资产占用情况说明</w:t>
      </w:r>
    </w:p>
    <w:p w14:paraId="75F8A95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0EFF42">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2312" w:hAnsi="方正楷体_GB2312" w:eastAsia="方正楷体_GB2312" w:cs="方正楷体_GB2312"/>
          <w:b w:val="0"/>
          <w:bCs w:val="0"/>
          <w:sz w:val="32"/>
          <w:szCs w:val="32"/>
          <w:shd w:val="clear" w:color="auto" w:fill="FFFFFF"/>
          <w:lang w:eastAsia="zh-CN"/>
        </w:rPr>
      </w:pPr>
      <w:r>
        <w:rPr>
          <w:rFonts w:hint="eastAsia" w:ascii="方正楷体_GB2312" w:hAnsi="方正楷体_GB2312" w:eastAsia="方正楷体_GB2312" w:cs="方正楷体_GB2312"/>
          <w:b w:val="0"/>
          <w:bCs w:val="0"/>
          <w:sz w:val="32"/>
          <w:szCs w:val="32"/>
          <w:shd w:val="clear" w:color="auto" w:fill="FFFFFF"/>
          <w:lang w:eastAsia="zh-CN"/>
        </w:rPr>
        <w:t>（四）政府采购支出情况说明</w:t>
      </w:r>
    </w:p>
    <w:p w14:paraId="792B473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全部为</w:t>
      </w:r>
      <w:r>
        <w:rPr>
          <w:rFonts w:ascii="方正仿宋_GBK" w:hAnsi="方正仿宋_GBK" w:eastAsia="方正仿宋_GBK" w:cs="方正仿宋_GBK"/>
          <w:sz w:val="32"/>
          <w:szCs w:val="32"/>
          <w:shd w:val="clear" w:color="auto" w:fill="FFFFFF"/>
        </w:rPr>
        <w:t>政府采购货物支出</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授予中小企业合同金额</w:t>
      </w:r>
      <w:r>
        <w:rPr>
          <w:rFonts w:ascii="方正仿宋_GBK" w:hAnsi="方正仿宋_GBK" w:eastAsia="方正仿宋_GBK" w:cs="方正仿宋_GBK"/>
          <w:sz w:val="32"/>
          <w:szCs w:val="32"/>
        </w:rPr>
        <w:t>1.29万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%。主要用于</w:t>
      </w:r>
      <w:r>
        <w:rPr>
          <w:rFonts w:ascii="方正仿宋_GBK" w:hAnsi="方正仿宋_GBK" w:eastAsia="方正仿宋_GBK" w:cs="方正仿宋_GBK"/>
          <w:color w:val="auto"/>
          <w:sz w:val="32"/>
          <w:szCs w:val="32"/>
          <w:shd w:val="clear" w:color="auto" w:fill="FFFFFF"/>
        </w:rPr>
        <w:t>采购</w:t>
      </w:r>
      <w:r>
        <w:rPr>
          <w:rFonts w:hint="eastAsia" w:ascii="方正仿宋_GBK" w:hAnsi="方正仿宋_GBK" w:eastAsia="方正仿宋_GBK" w:cs="方正仿宋_GBK"/>
          <w:color w:val="auto"/>
          <w:sz w:val="32"/>
          <w:szCs w:val="32"/>
          <w:shd w:val="clear" w:color="auto" w:fill="FFFFFF"/>
          <w:lang w:val="en-US" w:eastAsia="zh-CN"/>
        </w:rPr>
        <w:t>复印纸和2台空调。</w:t>
      </w:r>
    </w:p>
    <w:p w14:paraId="036FCBF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方正黑体_GBK" w:hAnsi="方正黑体_GBK" w:eastAsia="方正黑体_GBK" w:cs="方正黑体_GBK"/>
          <w:sz w:val="32"/>
          <w:szCs w:val="32"/>
          <w:shd w:val="clear" w:color="auto" w:fill="FFFFFF"/>
          <w:lang w:val="en-US" w:eastAsia="zh-CN"/>
        </w:rPr>
      </w:pPr>
      <w:r>
        <w:rPr>
          <w:rStyle w:val="11"/>
          <w:rFonts w:hint="eastAsia" w:ascii="方正黑体_GBK" w:hAnsi="方正黑体_GBK" w:eastAsia="方正黑体_GBK" w:cs="方正黑体_GBK"/>
          <w:sz w:val="32"/>
          <w:szCs w:val="32"/>
          <w:shd w:val="clear" w:color="auto" w:fill="FFFFFF"/>
          <w:lang w:val="en-US" w:eastAsia="zh-CN"/>
        </w:rPr>
        <w:t>五、预算绩效管理情况说明</w:t>
      </w:r>
    </w:p>
    <w:p w14:paraId="5781E918">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2312" w:hAnsi="方正楷体_GB2312" w:eastAsia="方正楷体_GB2312" w:cs="方正楷体_GB2312"/>
          <w:b w:val="0"/>
          <w:bCs w:val="0"/>
          <w:sz w:val="32"/>
          <w:szCs w:val="32"/>
          <w:shd w:val="clear" w:color="auto" w:fill="FFFFFF"/>
          <w:lang w:eastAsia="zh-CN"/>
        </w:rPr>
      </w:pPr>
      <w:r>
        <w:rPr>
          <w:rFonts w:hint="default" w:ascii="方正楷体_GB2312" w:hAnsi="方正楷体_GB2312" w:eastAsia="方正楷体_GB2312" w:cs="方正楷体_GB2312"/>
          <w:b w:val="0"/>
          <w:bCs w:val="0"/>
          <w:sz w:val="32"/>
          <w:szCs w:val="32"/>
          <w:shd w:val="clear" w:color="auto" w:fill="FFFFFF"/>
          <w:lang w:val="en-US" w:eastAsia="zh-CN"/>
        </w:rPr>
        <w:t>（一）预算绩效管理工作开展情况</w:t>
      </w:r>
    </w:p>
    <w:p w14:paraId="5C54C1B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对基本公共卫生服务区级配套（重点性）项目开展了绩效自评，涉及项目支出</w:t>
      </w:r>
      <w:r>
        <w:rPr>
          <w:rFonts w:hint="eastAsia" w:ascii="方正仿宋_GBK" w:hAnsi="方正仿宋_GBK" w:eastAsia="方正仿宋_GBK" w:cs="方正仿宋_GBK"/>
          <w:sz w:val="32"/>
          <w:szCs w:val="32"/>
          <w:shd w:val="clear" w:color="auto" w:fill="FFFFFF"/>
          <w:lang w:val="en-US" w:eastAsia="zh-CN"/>
        </w:rPr>
        <w:t>130</w:t>
      </w:r>
      <w:r>
        <w:rPr>
          <w:rFonts w:hint="default" w:ascii="方正仿宋_GBK" w:hAnsi="方正仿宋_GBK" w:eastAsia="方正仿宋_GBK" w:cs="方正仿宋_GBK"/>
          <w:sz w:val="32"/>
          <w:szCs w:val="32"/>
          <w:shd w:val="clear" w:color="auto" w:fill="FFFFFF"/>
          <w:lang w:val="en-US" w:eastAsia="zh-CN"/>
        </w:rPr>
        <w:t>万元。</w:t>
      </w:r>
    </w:p>
    <w:p w14:paraId="5478F71B">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2312" w:hAnsi="方正楷体_GB2312" w:eastAsia="方正楷体_GB2312" w:cs="方正楷体_GB2312"/>
          <w:b w:val="0"/>
          <w:bCs w:val="0"/>
          <w:sz w:val="32"/>
          <w:szCs w:val="32"/>
          <w:shd w:val="clear" w:color="auto" w:fill="FFFFFF"/>
          <w:lang w:val="en-US" w:eastAsia="zh-CN"/>
        </w:rPr>
      </w:pPr>
      <w:r>
        <w:rPr>
          <w:rFonts w:hint="default" w:ascii="方正楷体_GB2312" w:hAnsi="方正楷体_GB2312" w:eastAsia="方正楷体_GB2312" w:cs="方正楷体_GB2312"/>
          <w:b w:val="0"/>
          <w:bCs w:val="0"/>
          <w:sz w:val="32"/>
          <w:szCs w:val="32"/>
          <w:shd w:val="clear" w:color="auto" w:fill="FFFFFF"/>
          <w:lang w:val="en-US" w:eastAsia="zh-CN"/>
        </w:rPr>
        <w:t>（二）绩效自评结果</w:t>
      </w:r>
    </w:p>
    <w:p w14:paraId="2208C5F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绩效自评结果详见附件202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年度绩效自评公开表（《部门整体绩效自评表</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项目绩效自评结果汇总表</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项目支出绩效自评表》）。</w:t>
      </w:r>
    </w:p>
    <w:p w14:paraId="6AA49161">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2312" w:hAnsi="方正楷体_GB2312" w:eastAsia="方正楷体_GB2312" w:cs="方正楷体_GB2312"/>
          <w:b w:val="0"/>
          <w:bCs w:val="0"/>
          <w:sz w:val="32"/>
          <w:szCs w:val="32"/>
          <w:shd w:val="clear" w:color="auto" w:fill="FFFFFF"/>
          <w:lang w:val="en-US" w:eastAsia="zh-CN"/>
        </w:rPr>
      </w:pPr>
      <w:r>
        <w:rPr>
          <w:rFonts w:hint="default" w:ascii="方正楷体_GB2312" w:hAnsi="方正楷体_GB2312" w:eastAsia="方正楷体_GB2312" w:cs="方正楷体_GB2312"/>
          <w:b w:val="0"/>
          <w:bCs w:val="0"/>
          <w:sz w:val="32"/>
          <w:szCs w:val="32"/>
          <w:shd w:val="clear" w:color="auto" w:fill="FFFFFF"/>
          <w:lang w:val="en-US" w:eastAsia="zh-CN"/>
        </w:rPr>
        <w:t>（三）财政绩效评价情况</w:t>
      </w:r>
    </w:p>
    <w:p w14:paraId="45C19B2B">
      <w:pPr>
        <w:pStyle w:val="7"/>
        <w:snapToGrid w:val="0"/>
        <w:spacing w:before="0" w:beforeAutospacing="0" w:after="0" w:afterAutospacing="0" w:line="600" w:lineRule="exact"/>
        <w:ind w:firstLine="640" w:firstLineChars="200"/>
        <w:jc w:val="both"/>
        <w:rPr>
          <w:rStyle w:val="11"/>
          <w:rFonts w:hint="eastAsia" w:ascii="方正楷体_GBK" w:hAnsi="方正楷体_GBK" w:eastAsia="方正楷体_GBK" w:cs="方正楷体_GBK"/>
          <w:sz w:val="32"/>
          <w:szCs w:val="32"/>
          <w:highlight w:val="none"/>
          <w:shd w:val="clear" w:color="auto" w:fill="FFFFFF"/>
        </w:rPr>
      </w:pPr>
      <w:r>
        <w:rPr>
          <w:rFonts w:hint="eastAsia" w:ascii="方正仿宋_GBK" w:hAnsi="方正仿宋_GBK" w:eastAsia="方正仿宋_GBK" w:cs="方正仿宋_GBK"/>
          <w:sz w:val="32"/>
          <w:szCs w:val="32"/>
          <w:shd w:val="clear" w:color="auto" w:fill="FFFFFF"/>
          <w:lang w:val="en-US" w:eastAsia="zh-CN"/>
        </w:rPr>
        <w:t>区财政局未委托第三方对我单位开展绩效评价</w:t>
      </w:r>
      <w:r>
        <w:rPr>
          <w:rStyle w:val="11"/>
          <w:rFonts w:hint="eastAsia" w:ascii="方正仿宋_GBK" w:hAnsi="方正仿宋_GBK" w:eastAsia="方正仿宋_GBK" w:cs="方正仿宋_GBK"/>
          <w:b w:val="0"/>
          <w:bCs/>
          <w:sz w:val="32"/>
          <w:szCs w:val="32"/>
          <w:highlight w:val="none"/>
          <w:shd w:val="clear" w:color="auto" w:fill="FFFFFF"/>
          <w:lang w:val="en-US" w:eastAsia="zh-CN"/>
        </w:rPr>
        <w:t>。</w:t>
      </w:r>
    </w:p>
    <w:p w14:paraId="678A284F">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Style w:val="11"/>
          <w:rFonts w:hint="eastAsia" w:ascii="方正黑体_GBK" w:hAnsi="方正黑体_GBK" w:eastAsia="方正黑体_GBK" w:cs="方正黑体_GBK"/>
          <w:sz w:val="32"/>
          <w:szCs w:val="32"/>
          <w:shd w:val="clear" w:color="auto" w:fill="FFFFFF"/>
          <w:lang w:val="en-US" w:eastAsia="zh-CN" w:bidi="ar-SA"/>
        </w:rPr>
      </w:pPr>
      <w:r>
        <w:rPr>
          <w:rStyle w:val="11"/>
          <w:rFonts w:hint="eastAsia" w:ascii="方正黑体_GBK" w:hAnsi="方正黑体_GBK" w:eastAsia="方正黑体_GBK" w:cs="方正黑体_GBK"/>
          <w:sz w:val="32"/>
          <w:szCs w:val="32"/>
          <w:shd w:val="clear" w:color="auto" w:fill="FFFFFF"/>
          <w:lang w:val="en-US" w:eastAsia="zh-CN" w:bidi="ar-SA"/>
        </w:rPr>
        <w:t>六、专业名词解释</w:t>
      </w:r>
    </w:p>
    <w:p w14:paraId="1DF16A2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（一）财政拨款收入</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07F277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（二）事业收入</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B969BA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（三）经营收入</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C45C53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（四）其他收入</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C1524D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130A02D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（六）年初结转和结余</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B0E0CC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（七）结余分配</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7DF4C7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5318DC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（九）基本支出</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4CBFD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184906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8A2492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5FC17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（十三）机关运行经费</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C0788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（十四）工资福利支出（支出经济分类科目类级）</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D360A0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E787E9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（十六）对个人和家庭的补助（支出经济分类科目类级）</w:t>
      </w:r>
      <w:r>
        <w:rPr>
          <w:rStyle w:val="11"/>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反映用于对个人和家庭的补助支出。</w:t>
      </w:r>
    </w:p>
    <w:p w14:paraId="179D9E8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2312" w:hAnsi="方正楷体_GB2312" w:eastAsia="方正楷体_GB2312" w:cs="方正楷体_GB2312"/>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w:t>
      </w:r>
      <w:r>
        <w:rPr>
          <w:rFonts w:hint="eastAsia" w:ascii="方正仿宋_GBK" w:hAnsi="方正仿宋_GBK" w:eastAsia="方正仿宋_GBK" w:cs="方正仿宋_GBK"/>
          <w:kern w:val="0"/>
          <w:sz w:val="32"/>
          <w:szCs w:val="32"/>
          <w:shd w:val="clear" w:fill="FFFFFF"/>
          <w:lang w:eastAsia="zh-CN"/>
        </w:rPr>
        <w:t>和</w:t>
      </w:r>
      <w:r>
        <w:rPr>
          <w:rFonts w:hint="eastAsia" w:ascii="方正仿宋_GBK" w:hAnsi="方正仿宋_GBK" w:eastAsia="方正仿宋_GBK" w:cs="方正仿宋_GBK"/>
          <w:kern w:val="0"/>
          <w:sz w:val="32"/>
          <w:szCs w:val="32"/>
          <w:shd w:val="clear" w:fill="FFFFFF"/>
        </w:rPr>
        <w:t>改革部门集中安排的用于购置固定资产、战略性和应急性储备、土地和无形资产，以及构建基础设施、大型修缮和财政支持企业更新改造所发生的支出。</w:t>
      </w:r>
    </w:p>
    <w:p w14:paraId="70F1AE78">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Style w:val="11"/>
          <w:rFonts w:hint="eastAsia" w:ascii="方正黑体_GBK" w:hAnsi="方正黑体_GBK" w:eastAsia="方正黑体_GBK" w:cs="方正黑体_GBK"/>
          <w:sz w:val="32"/>
          <w:szCs w:val="32"/>
          <w:shd w:val="clear" w:color="auto" w:fill="FFFFFF"/>
          <w:lang w:val="en-US" w:eastAsia="zh-CN" w:bidi="ar-SA"/>
        </w:rPr>
      </w:pPr>
      <w:r>
        <w:rPr>
          <w:rStyle w:val="11"/>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14:paraId="7DD6FC36">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本单位决算公开信息反馈和联系方式：</w:t>
      </w:r>
    </w:p>
    <w:p w14:paraId="716DD8C5">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240" w:lineRule="auto"/>
        <w:ind w:left="0" w:right="0" w:firstLine="640" w:firstLineChars="200"/>
        <w:jc w:val="left"/>
        <w:textAlignment w:val="auto"/>
        <w:rPr>
          <w:rFonts w:hint="default"/>
          <w:sz w:val="18"/>
          <w:szCs w:val="18"/>
        </w:rPr>
      </w:pPr>
      <w:r>
        <w:rPr>
          <w:rFonts w:hint="eastAsia" w:ascii="方正仿宋_GBK" w:hAnsi="方正仿宋_GBK" w:eastAsia="方正仿宋_GBK" w:cs="方正仿宋_GBK"/>
          <w:kern w:val="0"/>
          <w:sz w:val="32"/>
          <w:szCs w:val="32"/>
          <w:highlight w:val="none"/>
          <w:lang w:val="en-US" w:eastAsia="zh-CN" w:bidi="ar"/>
        </w:rPr>
        <w:t>余佳023-40332491</w:t>
      </w:r>
      <w:r>
        <w:rPr>
          <w:rFonts w:cs="宋体"/>
          <w:sz w:val="18"/>
          <w:szCs w:val="18"/>
        </w:rPr>
        <w:br w:type="textWrapping"/>
      </w:r>
    </w:p>
    <w:sectPr>
      <w:headerReference r:id="rId3" w:type="default"/>
      <w:footerReference r:id="rId4" w:type="default"/>
      <w:pgSz w:w="11850" w:h="16783"/>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C0A34738-B819-42AE-A848-B51757E9AE12}"/>
  </w:font>
  <w:font w:name="方正黑体_GBK">
    <w:panose1 w:val="03000509000000000000"/>
    <w:charset w:val="86"/>
    <w:family w:val="script"/>
    <w:pitch w:val="default"/>
    <w:sig w:usb0="00000001" w:usb1="080E0000" w:usb2="00000000" w:usb3="00000000" w:csb0="00040000" w:csb1="00000000"/>
    <w:embedRegular r:id="rId2" w:fontKey="{37B4F496-E706-4658-9D88-BD7D689B74DC}"/>
  </w:font>
  <w:font w:name="方正楷体_GB2312">
    <w:panose1 w:val="02000000000000000000"/>
    <w:charset w:val="86"/>
    <w:family w:val="auto"/>
    <w:pitch w:val="default"/>
    <w:sig w:usb0="A00002BF" w:usb1="184F6CFA" w:usb2="00000012" w:usb3="00000000" w:csb0="00040001" w:csb1="00000000"/>
    <w:embedRegular r:id="rId3" w:fontKey="{1B6D3F66-905E-4F91-A133-77B1220D2D13}"/>
  </w:font>
  <w:font w:name="方正仿宋_GBK">
    <w:panose1 w:val="03000509000000000000"/>
    <w:charset w:val="86"/>
    <w:family w:val="script"/>
    <w:pitch w:val="default"/>
    <w:sig w:usb0="00000001" w:usb1="080E0000" w:usb2="00000000" w:usb3="00000000" w:csb0="00040000" w:csb1="00000000"/>
    <w:embedRegular r:id="rId4" w:fontKey="{3D314E64-5871-414A-9DE2-B6EB544298EA}"/>
  </w:font>
  <w:font w:name="楷体">
    <w:panose1 w:val="02010609060101010101"/>
    <w:charset w:val="86"/>
    <w:family w:val="modern"/>
    <w:pitch w:val="default"/>
    <w:sig w:usb0="800002BF" w:usb1="38CF7CFA" w:usb2="00000016" w:usb3="00000000" w:csb0="00040001" w:csb1="00000000"/>
    <w:embedRegular r:id="rId5" w:fontKey="{85240E4B-4402-412D-B63F-B35ACB620F93}"/>
  </w:font>
  <w:font w:name="方正楷体_GBK">
    <w:panose1 w:val="03000509000000000000"/>
    <w:charset w:val="86"/>
    <w:family w:val="auto"/>
    <w:pitch w:val="default"/>
    <w:sig w:usb0="00000001" w:usb1="080E0000" w:usb2="00000000" w:usb3="00000000" w:csb0="00040000" w:csb1="00000000"/>
    <w:embedRegular r:id="rId6" w:fontKey="{9153D3F4-FADC-4F15-BC56-04D745F2A4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A401">
    <w:pPr>
      <w:pStyle w:val="2"/>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4E98D7">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2964D3">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727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AB39F5"/>
    <w:rsid w:val="01F3521E"/>
    <w:rsid w:val="03B87EA0"/>
    <w:rsid w:val="03E3214F"/>
    <w:rsid w:val="044C50BA"/>
    <w:rsid w:val="058D45F7"/>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9051E9"/>
    <w:rsid w:val="09B1218B"/>
    <w:rsid w:val="0A3317EA"/>
    <w:rsid w:val="0A5C4B69"/>
    <w:rsid w:val="0A86124A"/>
    <w:rsid w:val="0AB54CC0"/>
    <w:rsid w:val="0B9335CE"/>
    <w:rsid w:val="0BF2311A"/>
    <w:rsid w:val="0C5A32DA"/>
    <w:rsid w:val="0C7927C4"/>
    <w:rsid w:val="0C9B098C"/>
    <w:rsid w:val="0D673E11"/>
    <w:rsid w:val="0DDA54E4"/>
    <w:rsid w:val="0E3A5F83"/>
    <w:rsid w:val="0F836721"/>
    <w:rsid w:val="0FA25D96"/>
    <w:rsid w:val="107B59E5"/>
    <w:rsid w:val="10CC3887"/>
    <w:rsid w:val="10EC0126"/>
    <w:rsid w:val="10F70B9A"/>
    <w:rsid w:val="110D6E53"/>
    <w:rsid w:val="111445C7"/>
    <w:rsid w:val="11247A50"/>
    <w:rsid w:val="114278C6"/>
    <w:rsid w:val="1158083A"/>
    <w:rsid w:val="11643A4B"/>
    <w:rsid w:val="11ED0F98"/>
    <w:rsid w:val="11F03528"/>
    <w:rsid w:val="12C921C4"/>
    <w:rsid w:val="13871C70"/>
    <w:rsid w:val="13A71CB4"/>
    <w:rsid w:val="13AF1D43"/>
    <w:rsid w:val="13CE1647"/>
    <w:rsid w:val="13FD55AB"/>
    <w:rsid w:val="14200702"/>
    <w:rsid w:val="14370EA1"/>
    <w:rsid w:val="14851534"/>
    <w:rsid w:val="163A6CEE"/>
    <w:rsid w:val="173708E3"/>
    <w:rsid w:val="17C374FC"/>
    <w:rsid w:val="182E4AB6"/>
    <w:rsid w:val="189079DC"/>
    <w:rsid w:val="189B0D0B"/>
    <w:rsid w:val="18B43F7C"/>
    <w:rsid w:val="191C433B"/>
    <w:rsid w:val="194A1770"/>
    <w:rsid w:val="19B906A4"/>
    <w:rsid w:val="1B6F15B6"/>
    <w:rsid w:val="1BAA2EDC"/>
    <w:rsid w:val="1CA53161"/>
    <w:rsid w:val="1CA55E64"/>
    <w:rsid w:val="1D014A01"/>
    <w:rsid w:val="1D022362"/>
    <w:rsid w:val="1D1B04B0"/>
    <w:rsid w:val="1DA52501"/>
    <w:rsid w:val="1DBD6767"/>
    <w:rsid w:val="1DC52125"/>
    <w:rsid w:val="1DD26311"/>
    <w:rsid w:val="1E374ACB"/>
    <w:rsid w:val="1E8219AC"/>
    <w:rsid w:val="1ECF0A66"/>
    <w:rsid w:val="1EF67CA4"/>
    <w:rsid w:val="1F020D3A"/>
    <w:rsid w:val="1F2C5189"/>
    <w:rsid w:val="1F4B0B02"/>
    <w:rsid w:val="1FBB35CD"/>
    <w:rsid w:val="1FCD26AF"/>
    <w:rsid w:val="203C28E8"/>
    <w:rsid w:val="20642787"/>
    <w:rsid w:val="20EC135F"/>
    <w:rsid w:val="21556F04"/>
    <w:rsid w:val="22403BD3"/>
    <w:rsid w:val="22AD3177"/>
    <w:rsid w:val="235417B6"/>
    <w:rsid w:val="235977ED"/>
    <w:rsid w:val="24B92327"/>
    <w:rsid w:val="24C14514"/>
    <w:rsid w:val="24E37FCC"/>
    <w:rsid w:val="252427BC"/>
    <w:rsid w:val="252D4D73"/>
    <w:rsid w:val="2533755C"/>
    <w:rsid w:val="25791755"/>
    <w:rsid w:val="260158AC"/>
    <w:rsid w:val="26396DF4"/>
    <w:rsid w:val="27167136"/>
    <w:rsid w:val="271B442C"/>
    <w:rsid w:val="27B23302"/>
    <w:rsid w:val="2921442D"/>
    <w:rsid w:val="29310A5F"/>
    <w:rsid w:val="29C37A35"/>
    <w:rsid w:val="2A076083"/>
    <w:rsid w:val="2A73162E"/>
    <w:rsid w:val="2A76270D"/>
    <w:rsid w:val="2B167953"/>
    <w:rsid w:val="2B200583"/>
    <w:rsid w:val="2B2729C0"/>
    <w:rsid w:val="2B312790"/>
    <w:rsid w:val="2B8209DE"/>
    <w:rsid w:val="2B821C91"/>
    <w:rsid w:val="2BF81A22"/>
    <w:rsid w:val="2C636760"/>
    <w:rsid w:val="2C6762A3"/>
    <w:rsid w:val="2D3F06F1"/>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9A0F4E"/>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AF3226"/>
    <w:rsid w:val="4D1F53CA"/>
    <w:rsid w:val="4DAC4ACA"/>
    <w:rsid w:val="4DBE01D2"/>
    <w:rsid w:val="4EFD467F"/>
    <w:rsid w:val="4F0C6BA3"/>
    <w:rsid w:val="4F186D58"/>
    <w:rsid w:val="504B6EAA"/>
    <w:rsid w:val="50DD4922"/>
    <w:rsid w:val="50F06B6E"/>
    <w:rsid w:val="51D21804"/>
    <w:rsid w:val="52234D33"/>
    <w:rsid w:val="522F6E0C"/>
    <w:rsid w:val="52463BA1"/>
    <w:rsid w:val="52F163D4"/>
    <w:rsid w:val="531A2DB4"/>
    <w:rsid w:val="533C1422"/>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54A5B"/>
    <w:rsid w:val="582632A6"/>
    <w:rsid w:val="5842572D"/>
    <w:rsid w:val="5A3B59D6"/>
    <w:rsid w:val="5AD134D8"/>
    <w:rsid w:val="5BF41F67"/>
    <w:rsid w:val="5C020939"/>
    <w:rsid w:val="5C263CE4"/>
    <w:rsid w:val="5C525B41"/>
    <w:rsid w:val="5C5D2777"/>
    <w:rsid w:val="5C8005D2"/>
    <w:rsid w:val="5CF66BF3"/>
    <w:rsid w:val="5D290C69"/>
    <w:rsid w:val="5DA80C2C"/>
    <w:rsid w:val="5E7423B8"/>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33E68"/>
    <w:rsid w:val="66267C04"/>
    <w:rsid w:val="663F505A"/>
    <w:rsid w:val="666C2D2F"/>
    <w:rsid w:val="66AF5D7C"/>
    <w:rsid w:val="66EE5541"/>
    <w:rsid w:val="67924660"/>
    <w:rsid w:val="67D64A49"/>
    <w:rsid w:val="68407834"/>
    <w:rsid w:val="6883293E"/>
    <w:rsid w:val="688412AD"/>
    <w:rsid w:val="68EB1B71"/>
    <w:rsid w:val="694858ED"/>
    <w:rsid w:val="696C0310"/>
    <w:rsid w:val="69BE0DE5"/>
    <w:rsid w:val="6A6C7940"/>
    <w:rsid w:val="6A8919DC"/>
    <w:rsid w:val="6A9F1565"/>
    <w:rsid w:val="6AA3205B"/>
    <w:rsid w:val="6AAD2300"/>
    <w:rsid w:val="6AEE6C8C"/>
    <w:rsid w:val="6B474EF5"/>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5C0291"/>
    <w:rsid w:val="781926BC"/>
    <w:rsid w:val="796D60A4"/>
    <w:rsid w:val="79A031D5"/>
    <w:rsid w:val="79B47FDF"/>
    <w:rsid w:val="79E569A9"/>
    <w:rsid w:val="7A1525F7"/>
    <w:rsid w:val="7B420052"/>
    <w:rsid w:val="7B786BEC"/>
    <w:rsid w:val="7BD06A28"/>
    <w:rsid w:val="7C3A7C0B"/>
    <w:rsid w:val="7C5248E4"/>
    <w:rsid w:val="7C566698"/>
    <w:rsid w:val="7C5866A3"/>
    <w:rsid w:val="7C8A307B"/>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4"/>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1779</Words>
  <Characters>2169</Characters>
  <Lines>186</Lines>
  <Paragraphs>52</Paragraphs>
  <TotalTime>34</TotalTime>
  <ScaleCrop>false</ScaleCrop>
  <LinksUpToDate>false</LinksUpToDate>
  <CharactersWithSpaces>2175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YuHan</cp:lastModifiedBy>
  <dcterms:modified xsi:type="dcterms:W3CDTF">2025-10-11T06:55:46Z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eyJoZGlkIjoiMzY4MWM1NDlhZDMyNTExZTY0MDBjYjVjOTZlZTBhY2EiLCJ1c2VySWQiOiIzODU4MDQyNjAifQ==</vt:lpwstr>
  </property>
</Properties>
</file>