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auto"/>
          <w:sz w:val="44"/>
          <w:szCs w:val="44"/>
          <w:lang w:val="en-US"/>
        </w:rPr>
      </w:pPr>
      <w:r>
        <w:rPr>
          <w:rFonts w:hint="eastAsia" w:ascii="Times New Roman" w:hAnsi="Times New Roman" w:eastAsia="方正小标宋_GBK" w:cs="方正小标宋_GBK"/>
          <w:b w:val="0"/>
          <w:bCs w:val="0"/>
          <w:color w:val="auto"/>
          <w:sz w:val="44"/>
          <w:szCs w:val="44"/>
          <w:lang w:val="en-US"/>
        </w:rPr>
        <w:t>重庆市</w:t>
      </w:r>
      <w:r>
        <w:rPr>
          <w:rFonts w:hint="eastAsia" w:ascii="Times New Roman" w:hAnsi="Times New Roman" w:eastAsia="方正小标宋_GBK" w:cs="方正小标宋_GBK"/>
          <w:b w:val="0"/>
          <w:bCs w:val="0"/>
          <w:color w:val="auto"/>
          <w:sz w:val="44"/>
          <w:szCs w:val="44"/>
          <w:lang w:val="en-US" w:eastAsia="zh-CN"/>
        </w:rPr>
        <w:t>长寿区商务委员会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Times New Roman" w:hAnsi="Times New Roman" w:eastAsia="方正小标宋_GBK" w:cs="方正小标宋_GBK"/>
          <w:b w:val="0"/>
          <w:bCs w:val="0"/>
          <w:color w:val="auto"/>
          <w:sz w:val="44"/>
          <w:szCs w:val="44"/>
          <w:lang w:val="en-US"/>
        </w:rPr>
      </w:pPr>
      <w:r>
        <w:rPr>
          <w:rFonts w:hint="eastAsia" w:eastAsia="方正小标宋_GBK" w:cs="方正小标宋_GBK"/>
          <w:b w:val="0"/>
          <w:bCs w:val="0"/>
          <w:color w:val="auto"/>
          <w:sz w:val="44"/>
          <w:szCs w:val="44"/>
          <w:lang w:val="en-US" w:eastAsia="zh-CN"/>
        </w:rPr>
        <w:t>关于废止规范性文件的</w:t>
      </w:r>
      <w:r>
        <w:rPr>
          <w:rFonts w:hint="eastAsia" w:ascii="Times New Roman" w:hAnsi="Times New Roman" w:eastAsia="方正小标宋_GBK" w:cs="方正小标宋_GBK"/>
          <w:b w:val="0"/>
          <w:bCs w:val="0"/>
          <w:color w:val="auto"/>
          <w:sz w:val="44"/>
          <w:szCs w:val="44"/>
          <w:lang w:val="en-US"/>
        </w:rPr>
        <w:t>通知</w:t>
      </w:r>
    </w:p>
    <w:p>
      <w:pPr>
        <w:pStyle w:val="7"/>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zCs w:val="32"/>
        </w:rPr>
      </w:pPr>
      <w:r>
        <w:rPr>
          <w:rFonts w:hint="eastAsia" w:ascii="方正仿宋_GBK" w:hAnsi="方正仿宋_GBK" w:eastAsia="方正仿宋_GBK" w:cs="方正仿宋_GBK"/>
          <w:sz w:val="32"/>
          <w:szCs w:val="32"/>
        </w:rPr>
        <w:t>长寿商务</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小标宋_GBK" w:cs="Times New Roman"/>
          <w:sz w:val="32"/>
          <w:szCs w:val="32"/>
          <w:lang w:val="en-US" w:eastAsia="zh-CN"/>
        </w:rPr>
        <w:t>20</w:t>
      </w:r>
      <w:bookmarkStart w:id="0" w:name="_GoBack"/>
      <w:bookmarkEnd w:id="0"/>
      <w:r>
        <w:rPr>
          <w:rFonts w:hint="default" w:ascii="Times New Roman" w:hAnsi="Times New Roman" w:eastAsia="方正小标宋_GBK" w:cs="Times New Roman"/>
          <w:sz w:val="32"/>
          <w:szCs w:val="32"/>
          <w:lang w:val="en-US" w:eastAsia="zh-CN"/>
        </w:rPr>
        <w:t>19</w:t>
      </w:r>
      <w:r>
        <w:rPr>
          <w:rFonts w:hint="default" w:ascii="Times New Roman" w:hAnsi="Times New Roman" w:eastAsia="方正仿宋_GBK" w:cs="Times New Roman"/>
          <w:sz w:val="32"/>
          <w:szCs w:val="32"/>
          <w:lang w:val="en-US" w:eastAsia="zh-CN"/>
        </w:rPr>
        <w:t>〕</w:t>
      </w:r>
      <w:r>
        <w:rPr>
          <w:rFonts w:hint="default" w:ascii="Times New Roman" w:hAnsi="Times New Roman" w:eastAsia="方正小标宋_GBK" w:cs="Times New Roman"/>
          <w:sz w:val="32"/>
          <w:szCs w:val="32"/>
          <w:lang w:val="en-US" w:eastAsia="zh-CN"/>
        </w:rPr>
        <w:t>31</w:t>
      </w:r>
      <w:r>
        <w:rPr>
          <w:rFonts w:hint="default" w:ascii="Times New Roman" w:hAnsi="Times New Roman" w:eastAsia="方正仿宋_GBK" w:cs="Times New Roman"/>
          <w:sz w:val="32"/>
          <w:szCs w:val="32"/>
          <w:lang w:val="en-US" w:eastAsia="zh-CN"/>
        </w:rPr>
        <w:t>号</w:t>
      </w:r>
    </w:p>
    <w:p>
      <w:pPr>
        <w:pStyle w:val="11"/>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600" w:lineRule="atLeas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区管重点国有企业，区内外向型企业，有关单位:</w:t>
      </w:r>
    </w:p>
    <w:p>
      <w:pPr>
        <w:pStyle w:val="2"/>
        <w:keepNext w:val="0"/>
        <w:keepLines w:val="0"/>
        <w:pageBreakBefore w:val="0"/>
        <w:widowControl w:val="0"/>
        <w:kinsoku/>
        <w:wordWrap/>
        <w:overflowPunct/>
        <w:topLinePunct w:val="0"/>
        <w:autoSpaceDE w:val="0"/>
        <w:autoSpaceDN w:val="0"/>
        <w:bidi w:val="0"/>
        <w:adjustRightInd w:val="0"/>
        <w:snapToGrid/>
        <w:spacing w:line="60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为深入推进依法行政，加强我区外经贸发展专项资金管理确保我区开放型经济工作顺利进行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根据重庆市长寿区人民政府办公室《关于清理规范性文件的通知》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长寿府办发</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小标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小标宋_GBK" w:cs="Times New Roman"/>
          <w:color w:val="auto"/>
          <w:sz w:val="32"/>
          <w:szCs w:val="32"/>
          <w:lang w:val="en-US" w:eastAsia="zh-CN"/>
        </w:rPr>
        <w:t>43</w:t>
      </w:r>
      <w:r>
        <w:rPr>
          <w:rFonts w:hint="default"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精神，对我委制发的《关于印发</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color w:val="auto"/>
          <w:sz w:val="32"/>
          <w:szCs w:val="32"/>
          <w:lang w:val="en-US" w:eastAsia="zh-CN"/>
        </w:rPr>
        <w:t>重庆市长寿区外经贸发展专项资金使用和管理暂行办法</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color w:val="auto"/>
          <w:sz w:val="32"/>
          <w:szCs w:val="32"/>
          <w:lang w:val="en-US" w:eastAsia="zh-CN"/>
        </w:rPr>
        <w:t>的通知》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渝长外贸</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小标宋_GBK" w:cs="Times New Roman"/>
          <w:color w:val="auto"/>
          <w:sz w:val="32"/>
          <w:szCs w:val="32"/>
          <w:lang w:val="en-US" w:eastAsia="zh-CN"/>
        </w:rPr>
        <w:t>2015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小标宋_GBK" w:cs="Times New Roman"/>
          <w:color w:val="auto"/>
          <w:sz w:val="32"/>
          <w:szCs w:val="32"/>
          <w:lang w:val="en-US" w:eastAsia="zh-CN"/>
        </w:rPr>
        <w:t>18</w:t>
      </w:r>
      <w:r>
        <w:rPr>
          <w:rFonts w:hint="default"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和《关于印发</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color w:val="auto"/>
          <w:sz w:val="32"/>
          <w:szCs w:val="32"/>
          <w:lang w:val="en-US" w:eastAsia="zh-CN"/>
        </w:rPr>
        <w:t>重庆市长寿区外经贸发展专项资金使用和管理实施细则</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color w:val="auto"/>
          <w:sz w:val="32"/>
          <w:szCs w:val="32"/>
          <w:lang w:val="en-US" w:eastAsia="zh-CN"/>
        </w:rPr>
        <w:t>的通知》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渝长外贸</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小标宋_GBK" w:cs="Times New Roman"/>
          <w:color w:val="auto"/>
          <w:sz w:val="32"/>
          <w:szCs w:val="32"/>
          <w:lang w:val="en-US" w:eastAsia="zh-CN"/>
        </w:rPr>
        <w:t>2015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小标宋_GBK" w:cs="Times New Roman"/>
          <w:color w:val="auto"/>
          <w:sz w:val="32"/>
          <w:szCs w:val="32"/>
          <w:lang w:val="en-US" w:eastAsia="zh-CN"/>
        </w:rPr>
        <w:t>19</w:t>
      </w:r>
      <w:r>
        <w:rPr>
          <w:rFonts w:hint="default" w:ascii="Times New Roman" w:hAnsi="Times New Roman" w:eastAsia="方正仿宋_GBK" w:cs="Times New Roman"/>
          <w:color w:val="auto"/>
          <w:sz w:val="32"/>
          <w:szCs w:val="32"/>
          <w:lang w:val="en-US" w:eastAsia="zh-CN"/>
        </w:rPr>
        <w:t>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小标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件规范性文件予以废止。</w:t>
      </w:r>
    </w:p>
    <w:p>
      <w:pPr>
        <w:pStyle w:val="2"/>
        <w:keepNext w:val="0"/>
        <w:keepLines w:val="0"/>
        <w:pageBreakBefore w:val="0"/>
        <w:widowControl w:val="0"/>
        <w:kinsoku/>
        <w:wordWrap/>
        <w:overflowPunct/>
        <w:topLinePunct w:val="0"/>
        <w:autoSpaceDE w:val="0"/>
        <w:autoSpaceDN w:val="0"/>
        <w:bidi w:val="0"/>
        <w:adjustRightInd w:val="0"/>
        <w:snapToGrid/>
        <w:spacing w:line="60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特此通知</w:t>
      </w:r>
    </w:p>
    <w:p>
      <w:pPr>
        <w:pStyle w:val="2"/>
        <w:keepNext w:val="0"/>
        <w:keepLines w:val="0"/>
        <w:pageBreakBefore w:val="0"/>
        <w:widowControl w:val="0"/>
        <w:kinsoku/>
        <w:wordWrap/>
        <w:overflowPunct/>
        <w:topLinePunct w:val="0"/>
        <w:bidi w:val="0"/>
        <w:snapToGrid/>
        <w:spacing w:line="600" w:lineRule="atLeast"/>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bidi w:val="0"/>
        <w:snapToGrid/>
        <w:spacing w:line="600" w:lineRule="atLeast"/>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widowControl w:val="0"/>
        <w:kinsoku/>
        <w:wordWrap/>
        <w:overflowPunct/>
        <w:topLinePunct w:val="0"/>
        <w:bidi w:val="0"/>
        <w:snapToGrid/>
        <w:spacing w:line="600" w:lineRule="atLeast"/>
        <w:ind w:firstLine="2240" w:firstLineChars="7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重庆市长寿区商务委员会</w:t>
      </w:r>
    </w:p>
    <w:p>
      <w:pPr>
        <w:pStyle w:val="2"/>
        <w:keepNext w:val="0"/>
        <w:keepLines w:val="0"/>
        <w:pageBreakBefore w:val="0"/>
        <w:widowControl w:val="0"/>
        <w:kinsoku/>
        <w:wordWrap/>
        <w:overflowPunct/>
        <w:topLinePunct w:val="0"/>
        <w:bidi w:val="0"/>
        <w:snapToGrid/>
        <w:spacing w:line="600" w:lineRule="atLeas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小标宋_GBK" w:cs="Times New Roman"/>
          <w:color w:val="auto"/>
          <w:sz w:val="32"/>
          <w:szCs w:val="32"/>
          <w:lang w:val="en-US" w:eastAsia="zh-CN"/>
        </w:rPr>
        <w:t>2019</w:t>
      </w:r>
      <w:r>
        <w:rPr>
          <w:rFonts w:hint="default" w:ascii="Times New Roman" w:hAnsi="Times New Roman" w:eastAsia="方正仿宋_GBK" w:cs="Times New Roman"/>
          <w:color w:val="auto"/>
          <w:sz w:val="32"/>
          <w:szCs w:val="32"/>
          <w:lang w:val="en-US" w:eastAsia="zh-CN"/>
        </w:rPr>
        <w:t>年</w:t>
      </w:r>
      <w:r>
        <w:rPr>
          <w:rFonts w:hint="default" w:ascii="Times New Roman" w:hAnsi="Times New Roman" w:eastAsia="方正小标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月</w:t>
      </w:r>
      <w:r>
        <w:rPr>
          <w:rFonts w:hint="default" w:ascii="Times New Roman" w:hAnsi="Times New Roman" w:eastAsia="方正小标宋_GBK"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fNO57W&#10;AAAACAEAAA8AAAAAAAAAAQAgAAAAIgAAAGRycy9kb3ducmV2LnhtbFBLAQIUABQAAAAIAIdO4kDw&#10;Ni0p6QEAALUDAAAOAAAAAAAAAAEAIAAAACU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ind w:firstLine="4779" w:firstLineChars="17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商务委员会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商务委员会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783197"/>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B115603"/>
    <w:rsid w:val="4BC23EEA"/>
    <w:rsid w:val="4BC77339"/>
    <w:rsid w:val="4C9236C5"/>
    <w:rsid w:val="4D2C49D5"/>
    <w:rsid w:val="4E250A85"/>
    <w:rsid w:val="4E812E99"/>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9C3BAF"/>
    <w:rsid w:val="60EF4E7F"/>
    <w:rsid w:val="62857768"/>
    <w:rsid w:val="642C3698"/>
    <w:rsid w:val="648B0A32"/>
    <w:rsid w:val="65A31A8A"/>
    <w:rsid w:val="65FB510D"/>
    <w:rsid w:val="665233C1"/>
    <w:rsid w:val="69AC0D42"/>
    <w:rsid w:val="6AD9688B"/>
    <w:rsid w:val="6B5722FE"/>
    <w:rsid w:val="6D0E3F22"/>
    <w:rsid w:val="73AD5CF9"/>
    <w:rsid w:val="73CD730C"/>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Date"/>
    <w:basedOn w:val="1"/>
    <w:next w:val="1"/>
    <w:qFormat/>
    <w:uiPriority w:val="0"/>
    <w:rPr>
      <w:rFonts w:eastAsia="仿宋_GB2312"/>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11">
    <w:name w:val="Body Text 2"/>
    <w:basedOn w:val="1"/>
    <w:unhideWhenUsed/>
    <w:qFormat/>
    <w:uiPriority w:val="99"/>
    <w:pPr>
      <w:spacing w:beforeLines="0" w:after="120" w:line="480" w:lineRule="auto"/>
    </w:pPr>
    <w:rPr>
      <w:rFonts w:hint="default"/>
      <w:sz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正文缩进1"/>
    <w:basedOn w:val="1"/>
    <w:qFormat/>
    <w:uiPriority w:val="0"/>
    <w:pPr>
      <w:ind w:firstLine="420" w:firstLineChars="200"/>
    </w:pPr>
    <w:rPr>
      <w:rFonts w:ascii="Calibri" w:hAnsi="Calibri" w:cs="Times New Roman"/>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ca-7"/>
    <w:qFormat/>
    <w:uiPriority w:val="0"/>
  </w:style>
  <w:style w:type="character" w:customStyle="1" w:styleId="21">
    <w:name w:val="font21"/>
    <w:basedOn w:val="15"/>
    <w:qFormat/>
    <w:uiPriority w:val="0"/>
    <w:rPr>
      <w:rFonts w:hint="eastAsia" w:ascii="方正仿宋_GBK" w:hAnsi="方正仿宋_GBK" w:eastAsia="方正仿宋_GBK" w:cs="方正仿宋_GBK"/>
      <w:color w:val="000000"/>
      <w:sz w:val="24"/>
      <w:szCs w:val="24"/>
      <w:u w:val="none"/>
    </w:rPr>
  </w:style>
  <w:style w:type="character" w:customStyle="1" w:styleId="22">
    <w:name w:val="apple-converted-space"/>
    <w:basedOn w:val="15"/>
    <w:qFormat/>
    <w:uiPriority w:val="0"/>
  </w:style>
  <w:style w:type="paragraph" w:customStyle="1" w:styleId="23">
    <w:name w:val="默认段落字体 Para Char Char Char Char"/>
    <w:basedOn w:val="1"/>
    <w:qFormat/>
    <w:uiPriority w:val="0"/>
    <w:rPr>
      <w:rFonts w:ascii="Calibri" w:hAnsi="Calibri"/>
      <w:szCs w:val="22"/>
    </w:rPr>
  </w:style>
  <w:style w:type="character" w:customStyle="1" w:styleId="24">
    <w:name w:val="font61"/>
    <w:basedOn w:val="15"/>
    <w:qFormat/>
    <w:uiPriority w:val="0"/>
    <w:rPr>
      <w:rFonts w:hint="default" w:ascii="Times New Roman" w:hAnsi="Times New Roman" w:cs="Times New Roman"/>
      <w:color w:val="000000"/>
      <w:sz w:val="24"/>
      <w:szCs w:val="24"/>
      <w:u w:val="none"/>
    </w:rPr>
  </w:style>
  <w:style w:type="character" w:customStyle="1" w:styleId="25">
    <w:name w:val="font31"/>
    <w:basedOn w:val="15"/>
    <w:qFormat/>
    <w:uiPriority w:val="0"/>
    <w:rPr>
      <w:rFonts w:hint="eastAsia" w:ascii="方正仿宋_GBK" w:hAnsi="方正仿宋_GBK" w:eastAsia="方正仿宋_GBK" w:cs="方正仿宋_GBK"/>
      <w:color w:val="000000"/>
      <w:sz w:val="24"/>
      <w:szCs w:val="24"/>
      <w:u w:val="none"/>
    </w:rPr>
  </w:style>
  <w:style w:type="character" w:customStyle="1" w:styleId="26">
    <w:name w:val="font11"/>
    <w:basedOn w:val="15"/>
    <w:qFormat/>
    <w:uiPriority w:val="0"/>
    <w:rPr>
      <w:rFonts w:hint="default" w:ascii="Times New Roman" w:hAnsi="Times New Roman" w:cs="Times New Roman"/>
      <w:color w:val="000000"/>
      <w:sz w:val="24"/>
      <w:szCs w:val="24"/>
      <w:u w:val="none"/>
    </w:rPr>
  </w:style>
  <w:style w:type="character" w:customStyle="1" w:styleId="27">
    <w:name w:val="font0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273</Words>
  <Characters>293</Characters>
  <Lines>1</Lines>
  <Paragraphs>1</Paragraphs>
  <TotalTime>1</TotalTime>
  <ScaleCrop>false</ScaleCrop>
  <LinksUpToDate>false</LinksUpToDate>
  <CharactersWithSpaces>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2023-07-27T02:17:48Z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