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883" w:firstLineChars="200"/>
        <w:jc w:val="center"/>
        <w:rPr>
          <w:rFonts w:hint="eastAsia" w:ascii="Times New Roman" w:hAnsi="Times New Roman" w:eastAsia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重庆市长寿区职称改革办公室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关于变更2025年长寿区工程技术中初级职称申报缴费途径相关事宜的通知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7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7"/>
          <w:sz w:val="32"/>
          <w:szCs w:val="32"/>
          <w:lang w:eastAsia="zh-CN"/>
        </w:rPr>
        <w:t>因缴费银行变更，重庆市长寿区职称改革办公室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>2025年9月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  <w:lang w:eastAsia="zh-CN"/>
        </w:rPr>
        <w:t>印发</w:t>
      </w:r>
      <w:r>
        <w:rPr>
          <w:rFonts w:hint="eastAsia" w:ascii="Times New Roman" w:hAnsi="Times New Roman" w:eastAsia="方正仿宋_GBK" w:cs="Times New Roman"/>
          <w:spacing w:val="-17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  <w:lang w:eastAsia="zh-CN"/>
        </w:rPr>
        <w:t>关于印发重庆市长寿区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  <w:lang w:val="en-US" w:eastAsia="zh-CN"/>
        </w:rPr>
        <w:t>2025年职称申报评审工作方案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"https://www.cqcs.gov.cn/bm/qrlsbj_75255/zwgk_73772/fdzdgknr_73775/zcwj_bm/qtwj_bm/202509/t20250901_14954227.html"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https://www.cqcs.gov.cn/bm/qrlsbj_75255/zwgk_73772/fdzdgknr_73775/zcwj_bm/qtwj_bm/202509/t20250901_14954227.html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明确的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缴费途径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变更，现将有关事宜通知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一、缴费范围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向长寿区工程技术中级职称评审委员会申报2025年工程技术中初级职称评审，且申报状态为“申报完成”的专业技术人员。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二、缴费时间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2025年11月15日9：00至11月25日18：00。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三、缴费方式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详见附件。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四、相关要求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缴费标准为初级120元/人、中级240元/人。逾期不缴费者，视为放弃申报。费用缴纳成功后无法退回，请认真核对个人信息，避免输入错误信息造成缴费错误，缴费完成才算申报。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附件：2025年长寿区中初级职称评审费线上缴纳操作说明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3520" w:firstLineChars="11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重庆市长寿区职称改革办公室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4160" w:firstLineChars="13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2025年11月11日</w:t>
      </w:r>
    </w:p>
    <w:p>
      <w:pP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w w:val="9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w w:val="90"/>
          <w:sz w:val="44"/>
          <w:szCs w:val="44"/>
          <w:lang w:val="en-US" w:eastAsia="zh-CN"/>
        </w:rPr>
        <w:t>2025年长寿区中初级职称评审费线上缴纳操作说明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步骤1：微信扫一扫重庆市长寿区人力资源和社会保障局账户二维码。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306070</wp:posOffset>
            </wp:positionV>
            <wp:extent cx="3133725" cy="3629025"/>
            <wp:effectExtent l="0" t="0" r="9525" b="9525"/>
            <wp:wrapThrough wrapText="bothSides">
              <wp:wrapPolygon>
                <wp:start x="0" y="0"/>
                <wp:lineTo x="0" y="21543"/>
                <wp:lineTo x="21534" y="21543"/>
                <wp:lineTo x="21534" y="0"/>
                <wp:lineTo x="0" y="0"/>
              </wp:wrapPolygon>
            </wp:wrapThrough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步骤2：进入缴费页面，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评审费用缴费金额（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中级240元、初级120元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），再填写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姓名、身份证号、手机号码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等，完成填写后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点击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进入付款页面。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步骤3：完成缴费。</w:t>
      </w:r>
    </w:p>
    <w:p>
      <w:pPr>
        <w:rPr>
          <w:rFonts w:ascii="Times New Roman" w:hAnsi="Times New Roman"/>
        </w:rPr>
      </w:pPr>
      <w:bookmarkStart w:id="0" w:name="_GoBack"/>
      <w:bookmarkEnd w:id="0"/>
    </w:p>
    <w:p>
      <w:pPr>
        <w:pStyle w:val="3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B3198"/>
    <w:rsid w:val="061B5B8F"/>
    <w:rsid w:val="13371E09"/>
    <w:rsid w:val="33212923"/>
    <w:rsid w:val="5E6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2025-11-11T03:08:00Z</dcterms:created>
  <dc:creator>长寿区人社局</dc:creator>
  <cp:lastModifiedBy>Administrator</cp:lastModifiedBy>
  <dcterms:modified xsi:type="dcterms:W3CDTF">2025-11-11T06:39:03Z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