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pStyle w:val="9"/>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jc w:val="center"/>
        <w:textAlignment w:val="auto"/>
        <w:rPr>
          <w:rFonts w:hint="default" w:ascii="Times New Roman" w:hAnsi="Times New Roman" w:eastAsia="方正小标宋_GBK" w:cs="Times New Roman"/>
          <w:color w:val="000000"/>
          <w:kern w:val="32"/>
          <w:sz w:val="44"/>
          <w:szCs w:val="44"/>
          <w:lang w:val="zh-CN"/>
        </w:rPr>
      </w:pPr>
      <w:r>
        <w:rPr>
          <w:rFonts w:hint="default" w:ascii="Times New Roman" w:hAnsi="Times New Roman" w:eastAsia="方正小标宋_GBK" w:cs="Times New Roman"/>
          <w:color w:val="000000"/>
          <w:kern w:val="32"/>
          <w:sz w:val="44"/>
          <w:szCs w:val="44"/>
          <w:lang w:val="zh-CN"/>
        </w:rPr>
        <w:t>重庆市长寿区民政局</w:t>
      </w:r>
    </w:p>
    <w:p>
      <w:pPr>
        <w:keepNext w:val="0"/>
        <w:keepLines w:val="0"/>
        <w:pageBreakBefore w:val="0"/>
        <w:widowControl w:val="0"/>
        <w:kinsoku/>
        <w:wordWrap/>
        <w:topLinePunct w:val="0"/>
        <w:autoSpaceDE/>
        <w:autoSpaceDN/>
        <w:bidi w:val="0"/>
        <w:snapToGrid w:val="0"/>
        <w:spacing w:line="540" w:lineRule="exact"/>
        <w:jc w:val="center"/>
        <w:textAlignment w:val="auto"/>
        <w:rPr>
          <w:rFonts w:hint="eastAsia" w:eastAsia="方正小标宋_GBK"/>
          <w:sz w:val="44"/>
          <w:szCs w:val="44"/>
          <w:lang w:eastAsia="zh-CN"/>
        </w:rPr>
      </w:pPr>
      <w:r>
        <w:rPr>
          <w:rFonts w:hint="eastAsia" w:eastAsia="方正小标宋_GBK"/>
          <w:sz w:val="44"/>
          <w:szCs w:val="44"/>
        </w:rPr>
        <w:t>关于废止部分规范性文件的</w:t>
      </w:r>
      <w:r>
        <w:rPr>
          <w:rFonts w:hint="eastAsia" w:eastAsia="方正小标宋_GBK"/>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长民政〔202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67</w:t>
      </w:r>
      <w:r>
        <w:rPr>
          <w:rFonts w:hint="default" w:ascii="Times New Roman" w:hAnsi="Times New Roman" w:eastAsia="方正仿宋_GBK" w:cs="Times New Roman"/>
          <w:color w:val="000000"/>
          <w:sz w:val="32"/>
          <w:szCs w:val="32"/>
        </w:rPr>
        <w:t>号</w:t>
      </w:r>
    </w:p>
    <w:p>
      <w:pPr>
        <w:keepNext w:val="0"/>
        <w:keepLines w:val="0"/>
        <w:pageBreakBefore w:val="0"/>
        <w:widowControl w:val="0"/>
        <w:shd w:val="clear" w:color="auto" w:fill="FFFFFF"/>
        <w:kinsoku/>
        <w:wordWrap/>
        <w:topLinePunct w:val="0"/>
        <w:autoSpaceDE/>
        <w:autoSpaceDN/>
        <w:bidi w:val="0"/>
        <w:spacing w:line="594" w:lineRule="exact"/>
        <w:textAlignment w:val="auto"/>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lang w:val="en-US" w:eastAsia="zh-CN"/>
        </w:rPr>
        <w:t>机关各科室、局属各</w:t>
      </w:r>
      <w:r>
        <w:rPr>
          <w:rFonts w:hint="eastAsia" w:ascii="方正仿宋_GBK" w:hAnsi="方正仿宋_GBK" w:eastAsia="方正仿宋_GBK" w:cs="方正仿宋_GBK"/>
          <w:sz w:val="32"/>
          <w:szCs w:val="32"/>
        </w:rPr>
        <w:t>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rPr>
      </w:pPr>
      <w:r>
        <w:rPr>
          <w:rFonts w:hint="eastAsia" w:ascii="方正仿宋_GBK" w:hAnsi="方正仿宋_GBK" w:eastAsia="方正仿宋_GBK" w:cs="方正仿宋_GBK"/>
          <w:sz w:val="32"/>
          <w:szCs w:val="32"/>
        </w:rPr>
        <w:t>为深入推进依法行政，加快法治政府建设，根据《重庆市行政规范性文件管理办法》（市政府</w:t>
      </w:r>
      <w:r>
        <w:rPr>
          <w:rFonts w:hint="default" w:ascii="Times New Roman" w:hAnsi="Times New Roman" w:eastAsia="方正仿宋_GBK" w:cs="Times New Roman"/>
          <w:sz w:val="32"/>
          <w:szCs w:val="32"/>
        </w:rPr>
        <w:t>290号令）有关规定，</w:t>
      </w:r>
      <w:r>
        <w:rPr>
          <w:rFonts w:hint="default" w:ascii="Times New Roman" w:hAnsi="Times New Roman" w:eastAsia="方正仿宋_GBK" w:cs="Times New Roman"/>
          <w:sz w:val="32"/>
          <w:szCs w:val="32"/>
          <w:lang w:eastAsia="zh-CN"/>
        </w:rPr>
        <w:t>我局根据</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司法局要求</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我局印发</w:t>
      </w:r>
      <w:r>
        <w:rPr>
          <w:rFonts w:hint="default" w:ascii="Times New Roman" w:hAnsi="Times New Roman" w:eastAsia="方正仿宋_GBK" w:cs="Times New Roman"/>
          <w:sz w:val="32"/>
          <w:szCs w:val="32"/>
        </w:rPr>
        <w:t>规范性文件进行了全面清理</w:t>
      </w:r>
      <w:r>
        <w:rPr>
          <w:rFonts w:hint="default" w:ascii="Times New Roman" w:hAnsi="Times New Roman" w:eastAsia="方正仿宋_GBK" w:cs="Times New Roman"/>
          <w:sz w:val="32"/>
          <w:szCs w:val="32"/>
          <w:lang w:eastAsia="zh-CN"/>
        </w:rPr>
        <w:t>，并报区司法局进行了核准</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日，经</w:t>
      </w:r>
      <w:r>
        <w:rPr>
          <w:rFonts w:hint="default" w:ascii="Times New Roman" w:hAnsi="Times New Roman" w:eastAsia="方正仿宋_GBK" w:cs="Times New Roman"/>
          <w:sz w:val="32"/>
          <w:szCs w:val="32"/>
          <w:lang w:eastAsia="zh-CN"/>
        </w:rPr>
        <w:t>局党委会研究决定有</w:t>
      </w:r>
      <w:r>
        <w:rPr>
          <w:rFonts w:hint="default" w:ascii="Times New Roman" w:hAnsi="Times New Roman" w:eastAsia="方正仿宋_GBK" w:cs="Times New Roman"/>
          <w:sz w:val="32"/>
          <w:szCs w:val="32"/>
          <w:lang w:val="en-US" w:eastAsia="zh-CN"/>
        </w:rPr>
        <w:t>11个</w:t>
      </w:r>
      <w:r>
        <w:rPr>
          <w:rFonts w:hint="default" w:ascii="Times New Roman" w:hAnsi="Times New Roman" w:eastAsia="方正仿宋_GBK" w:cs="Times New Roman"/>
          <w:b w:val="0"/>
          <w:bCs w:val="0"/>
          <w:sz w:val="32"/>
          <w:szCs w:val="32"/>
          <w:lang w:val="en-US" w:eastAsia="zh-CN"/>
        </w:rPr>
        <w:t>（见附件1）</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规范性文件予</w:t>
      </w:r>
      <w:r>
        <w:rPr>
          <w:rFonts w:hint="eastAsia" w:ascii="方正仿宋_GBK" w:hAnsi="方正仿宋_GBK" w:eastAsia="方正仿宋_GBK" w:cs="方正仿宋_GBK"/>
          <w:sz w:val="32"/>
          <w:szCs w:val="32"/>
        </w:rPr>
        <w:t>以废止，自本</w:t>
      </w:r>
      <w:r>
        <w:rPr>
          <w:rFonts w:hint="eastAsia" w:ascii="方正仿宋_GBK" w:hAnsi="方正仿宋_GBK" w:eastAsia="方正仿宋_GBK" w:cs="方正仿宋_GBK"/>
          <w:sz w:val="32"/>
          <w:szCs w:val="32"/>
          <w:lang w:eastAsia="zh-CN"/>
        </w:rPr>
        <w:t>通知</w:t>
      </w:r>
      <w:r>
        <w:rPr>
          <w:rFonts w:hint="eastAsia" w:ascii="方正仿宋_GBK" w:hAnsi="方正仿宋_GBK" w:eastAsia="方正仿宋_GBK" w:cs="方正仿宋_GBK"/>
          <w:sz w:val="32"/>
          <w:szCs w:val="32"/>
        </w:rPr>
        <w:t>印发之日起不再施行。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附件：重庆市长寿区民政局阶段性文件汇总表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ind w:right="0" w:rightChars="0" w:firstLine="4800" w:firstLineChars="15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重庆市长寿区</w:t>
      </w:r>
      <w:r>
        <w:rPr>
          <w:rFonts w:hint="eastAsia" w:ascii="方正仿宋_GBK" w:hAnsi="方正仿宋_GBK" w:eastAsia="方正仿宋_GBK" w:cs="方正仿宋_GBK"/>
          <w:sz w:val="32"/>
          <w:szCs w:val="32"/>
          <w:lang w:eastAsia="zh-CN"/>
        </w:rPr>
        <w:t>民政局</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atLeast"/>
        <w:ind w:right="0" w:rightChars="0"/>
        <w:jc w:val="right"/>
        <w:textAlignment w:val="auto"/>
        <w:outlineLvl w:val="9"/>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pStyle w:val="15"/>
        <w:keepNext w:val="0"/>
        <w:keepLines w:val="0"/>
        <w:pageBreakBefore w:val="0"/>
        <w:numPr>
          <w:ilvl w:val="0"/>
          <w:numId w:val="0"/>
        </w:numPr>
        <w:kinsoku/>
        <w:wordWrap/>
        <w:overflowPunct/>
        <w:topLinePunct w:val="0"/>
        <w:bidi w:val="0"/>
        <w:snapToGrid/>
        <w:spacing w:line="600" w:lineRule="atLeast"/>
        <w:rPr>
          <w:rFonts w:hint="default" w:ascii="方正黑体_GBK" w:hAnsi="方正黑体_GBK" w:eastAsia="方正黑体_GBK" w:cs="方正黑体_GBK"/>
          <w:b w:val="0"/>
          <w:bCs w:val="0"/>
          <w:sz w:val="32"/>
          <w:szCs w:val="32"/>
          <w:lang w:val="en-US" w:eastAsia="zh-CN"/>
        </w:rPr>
      </w:pPr>
      <w:bookmarkStart w:id="0" w:name="_GoBack"/>
      <w:bookmarkEnd w:id="0"/>
      <w:r>
        <w:rPr>
          <w:rFonts w:hint="eastAsia" w:ascii="方正黑体_GBK" w:hAnsi="方正黑体_GBK" w:eastAsia="方正黑体_GBK" w:cs="方正黑体_GBK"/>
          <w:b w:val="0"/>
          <w:bCs w:val="0"/>
          <w:sz w:val="32"/>
          <w:szCs w:val="32"/>
          <w:lang w:val="en-US" w:eastAsia="zh-CN"/>
        </w:rPr>
        <w:t>附件</w:t>
      </w:r>
    </w:p>
    <w:p>
      <w:pPr>
        <w:keepNext w:val="0"/>
        <w:keepLines w:val="0"/>
        <w:pageBreakBefore w:val="0"/>
        <w:kinsoku/>
        <w:overflowPunct/>
        <w:topLinePunct w:val="0"/>
        <w:bidi w:val="0"/>
        <w:snapToGrid/>
        <w:spacing w:line="600" w:lineRule="atLeas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重庆市长寿区民政局阶段性文件汇总表</w:t>
      </w:r>
    </w:p>
    <w:p>
      <w:pPr>
        <w:pStyle w:val="2"/>
        <w:rPr>
          <w:rFonts w:hint="eastAsia"/>
          <w:lang w:val="en-US" w:eastAsia="zh-CN"/>
        </w:rPr>
      </w:pPr>
    </w:p>
    <w:tbl>
      <w:tblPr>
        <w:tblStyle w:val="11"/>
        <w:tblW w:w="10605" w:type="dxa"/>
        <w:tblInd w:w="-10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2065"/>
        <w:gridCol w:w="3042"/>
        <w:gridCol w:w="1046"/>
        <w:gridCol w:w="2024"/>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447" w:type="dxa"/>
            <w:noWrap w:val="0"/>
            <w:vAlign w:val="center"/>
          </w:tcPr>
          <w:p>
            <w:pPr>
              <w:pStyle w:val="15"/>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20"/>
                <w:sz w:val="28"/>
                <w:szCs w:val="28"/>
                <w:vertAlign w:val="baseline"/>
                <w:lang w:val="en-US" w:eastAsia="zh-CN"/>
              </w:rPr>
            </w:pPr>
            <w:r>
              <w:rPr>
                <w:rFonts w:hint="eastAsia" w:ascii="方正黑体_GBK" w:hAnsi="方正黑体_GBK" w:eastAsia="方正黑体_GBK" w:cs="方正黑体_GBK"/>
                <w:b w:val="0"/>
                <w:bCs w:val="0"/>
                <w:spacing w:val="-20"/>
                <w:sz w:val="28"/>
                <w:szCs w:val="28"/>
                <w:vertAlign w:val="baseline"/>
                <w:lang w:val="en-US" w:eastAsia="zh-CN"/>
              </w:rPr>
              <w:t>序号</w:t>
            </w:r>
          </w:p>
        </w:tc>
        <w:tc>
          <w:tcPr>
            <w:tcW w:w="2065" w:type="dxa"/>
            <w:noWrap w:val="0"/>
            <w:vAlign w:val="center"/>
          </w:tcPr>
          <w:p>
            <w:pPr>
              <w:pStyle w:val="15"/>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20"/>
                <w:sz w:val="28"/>
                <w:szCs w:val="28"/>
                <w:vertAlign w:val="baseline"/>
                <w:lang w:val="en-US" w:eastAsia="zh-CN"/>
              </w:rPr>
            </w:pPr>
            <w:r>
              <w:rPr>
                <w:rFonts w:hint="eastAsia" w:ascii="方正黑体_GBK" w:hAnsi="方正黑体_GBK" w:eastAsia="方正黑体_GBK" w:cs="方正黑体_GBK"/>
                <w:b w:val="0"/>
                <w:bCs w:val="0"/>
                <w:spacing w:val="-20"/>
                <w:sz w:val="28"/>
                <w:szCs w:val="28"/>
                <w:vertAlign w:val="baseline"/>
                <w:lang w:val="en-US" w:eastAsia="zh-CN"/>
              </w:rPr>
              <w:t>文号</w:t>
            </w:r>
          </w:p>
        </w:tc>
        <w:tc>
          <w:tcPr>
            <w:tcW w:w="3042" w:type="dxa"/>
            <w:noWrap w:val="0"/>
            <w:vAlign w:val="center"/>
          </w:tcPr>
          <w:p>
            <w:pPr>
              <w:pStyle w:val="15"/>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20"/>
                <w:sz w:val="28"/>
                <w:szCs w:val="28"/>
                <w:vertAlign w:val="baseline"/>
                <w:lang w:val="en-US" w:eastAsia="zh-CN"/>
              </w:rPr>
            </w:pPr>
            <w:r>
              <w:rPr>
                <w:rFonts w:hint="eastAsia" w:ascii="方正黑体_GBK" w:hAnsi="方正黑体_GBK" w:eastAsia="方正黑体_GBK" w:cs="方正黑体_GBK"/>
                <w:b w:val="0"/>
                <w:bCs w:val="0"/>
                <w:spacing w:val="-20"/>
                <w:sz w:val="28"/>
                <w:szCs w:val="28"/>
                <w:vertAlign w:val="baseline"/>
                <w:lang w:val="en-US" w:eastAsia="zh-CN"/>
              </w:rPr>
              <w:t>文件名</w:t>
            </w:r>
          </w:p>
        </w:tc>
        <w:tc>
          <w:tcPr>
            <w:tcW w:w="1046" w:type="dxa"/>
            <w:noWrap w:val="0"/>
            <w:vAlign w:val="top"/>
          </w:tcPr>
          <w:p>
            <w:pPr>
              <w:pStyle w:val="15"/>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20"/>
                <w:sz w:val="28"/>
                <w:szCs w:val="28"/>
                <w:vertAlign w:val="baseline"/>
                <w:lang w:val="en-US" w:eastAsia="zh-CN"/>
              </w:rPr>
            </w:pPr>
          </w:p>
          <w:p>
            <w:pPr>
              <w:pStyle w:val="15"/>
              <w:keepNext w:val="0"/>
              <w:keepLines w:val="0"/>
              <w:pageBreakBefore w:val="0"/>
              <w:numPr>
                <w:ilvl w:val="0"/>
                <w:numId w:val="0"/>
              </w:numPr>
              <w:kinsoku/>
              <w:wordWrap/>
              <w:overflowPunct/>
              <w:topLinePunct w:val="0"/>
              <w:bidi w:val="0"/>
              <w:snapToGrid/>
              <w:spacing w:line="440" w:lineRule="exact"/>
              <w:jc w:val="both"/>
              <w:rPr>
                <w:rFonts w:hint="eastAsia" w:ascii="方正黑体_GBK" w:hAnsi="方正黑体_GBK" w:eastAsia="方正黑体_GBK" w:cs="方正黑体_GBK"/>
                <w:b w:val="0"/>
                <w:bCs w:val="0"/>
                <w:spacing w:val="-20"/>
                <w:sz w:val="28"/>
                <w:szCs w:val="28"/>
                <w:vertAlign w:val="baseline"/>
                <w:lang w:val="en-US" w:eastAsia="zh-CN"/>
              </w:rPr>
            </w:pPr>
            <w:r>
              <w:rPr>
                <w:rFonts w:hint="eastAsia" w:ascii="方正黑体_GBK" w:hAnsi="方正黑体_GBK" w:eastAsia="方正黑体_GBK" w:cs="方正黑体_GBK"/>
                <w:b w:val="0"/>
                <w:bCs w:val="0"/>
                <w:spacing w:val="-20"/>
                <w:sz w:val="28"/>
                <w:szCs w:val="28"/>
                <w:vertAlign w:val="baseline"/>
                <w:lang w:val="en-US" w:eastAsia="zh-CN"/>
              </w:rPr>
              <w:t>科室</w:t>
            </w:r>
          </w:p>
        </w:tc>
        <w:tc>
          <w:tcPr>
            <w:tcW w:w="2024" w:type="dxa"/>
            <w:noWrap w:val="0"/>
            <w:vAlign w:val="top"/>
          </w:tcPr>
          <w:p>
            <w:pPr>
              <w:pStyle w:val="15"/>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20"/>
                <w:sz w:val="28"/>
                <w:szCs w:val="28"/>
                <w:vertAlign w:val="baseline"/>
                <w:lang w:val="en-US" w:eastAsia="zh-CN"/>
              </w:rPr>
            </w:pPr>
            <w:r>
              <w:rPr>
                <w:rFonts w:hint="eastAsia" w:ascii="方正黑体_GBK" w:hAnsi="方正黑体_GBK" w:eastAsia="方正黑体_GBK" w:cs="方正黑体_GBK"/>
                <w:b w:val="0"/>
                <w:bCs w:val="0"/>
                <w:spacing w:val="-20"/>
                <w:sz w:val="28"/>
                <w:szCs w:val="28"/>
                <w:vertAlign w:val="baseline"/>
                <w:lang w:val="en-US" w:eastAsia="zh-CN"/>
              </w:rPr>
              <w:t>合法性审查意见</w:t>
            </w:r>
          </w:p>
          <w:p>
            <w:pPr>
              <w:pStyle w:val="15"/>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20"/>
                <w:sz w:val="28"/>
                <w:szCs w:val="28"/>
                <w:vertAlign w:val="baseline"/>
                <w:lang w:val="en-US" w:eastAsia="zh-CN"/>
              </w:rPr>
            </w:pPr>
            <w:r>
              <w:rPr>
                <w:rFonts w:hint="eastAsia" w:ascii="方正黑体_GBK" w:hAnsi="方正黑体_GBK" w:eastAsia="方正黑体_GBK" w:cs="方正黑体_GBK"/>
                <w:b w:val="0"/>
                <w:bCs w:val="0"/>
                <w:spacing w:val="-20"/>
                <w:sz w:val="28"/>
                <w:szCs w:val="28"/>
                <w:vertAlign w:val="baseline"/>
                <w:lang w:val="en-US" w:eastAsia="zh-CN"/>
              </w:rPr>
              <w:t>（合法、部分内容不合法或者主要内容不合法）</w:t>
            </w:r>
          </w:p>
        </w:tc>
        <w:tc>
          <w:tcPr>
            <w:tcW w:w="1981" w:type="dxa"/>
            <w:noWrap w:val="0"/>
            <w:vAlign w:val="top"/>
          </w:tcPr>
          <w:p>
            <w:pPr>
              <w:keepNext w:val="0"/>
              <w:keepLines w:val="0"/>
              <w:pageBreakBefore w:val="0"/>
              <w:widowControl/>
              <w:kinsoku/>
              <w:wordWrap/>
              <w:overflowPunct/>
              <w:topLinePunct w:val="0"/>
              <w:bidi w:val="0"/>
              <w:snapToGrid/>
              <w:spacing w:line="440" w:lineRule="exact"/>
              <w:jc w:val="center"/>
              <w:textAlignment w:val="center"/>
              <w:rPr>
                <w:rFonts w:hint="eastAsia" w:ascii="方正黑体_GBK" w:hAnsi="方正黑体_GBK" w:eastAsia="方正黑体_GBK" w:cs="方正黑体_GBK"/>
                <w:b w:val="0"/>
                <w:bCs w:val="0"/>
                <w:color w:val="000000"/>
                <w:spacing w:val="-20"/>
                <w:sz w:val="28"/>
                <w:szCs w:val="28"/>
              </w:rPr>
            </w:pPr>
            <w:r>
              <w:rPr>
                <w:rFonts w:hint="eastAsia" w:ascii="方正黑体_GBK" w:hAnsi="方正黑体_GBK" w:eastAsia="方正黑体_GBK" w:cs="方正黑体_GBK"/>
                <w:b w:val="0"/>
                <w:bCs w:val="0"/>
                <w:color w:val="000000"/>
                <w:spacing w:val="-20"/>
                <w:sz w:val="28"/>
                <w:szCs w:val="28"/>
                <w:lang w:eastAsia="zh-CN"/>
              </w:rPr>
              <w:t>处理</w:t>
            </w:r>
            <w:r>
              <w:rPr>
                <w:rFonts w:hint="eastAsia" w:ascii="方正黑体_GBK" w:hAnsi="方正黑体_GBK" w:eastAsia="方正黑体_GBK" w:cs="方正黑体_GBK"/>
                <w:b w:val="0"/>
                <w:bCs w:val="0"/>
                <w:color w:val="000000"/>
                <w:spacing w:val="-20"/>
                <w:sz w:val="28"/>
                <w:szCs w:val="28"/>
              </w:rPr>
              <w:t>意见</w:t>
            </w:r>
          </w:p>
          <w:p>
            <w:pPr>
              <w:pStyle w:val="15"/>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20"/>
                <w:sz w:val="28"/>
                <w:szCs w:val="28"/>
                <w:vertAlign w:val="baseline"/>
                <w:lang w:val="en-US" w:eastAsia="zh-CN"/>
              </w:rPr>
            </w:pPr>
            <w:r>
              <w:rPr>
                <w:rFonts w:hint="eastAsia" w:ascii="方正黑体_GBK" w:hAnsi="方正黑体_GBK" w:eastAsia="方正黑体_GBK" w:cs="方正黑体_GBK"/>
                <w:b w:val="0"/>
                <w:bCs w:val="0"/>
                <w:color w:val="000000"/>
                <w:spacing w:val="-20"/>
                <w:sz w:val="28"/>
                <w:szCs w:val="28"/>
              </w:rPr>
              <w:t>（</w:t>
            </w:r>
            <w:r>
              <w:rPr>
                <w:rFonts w:hint="eastAsia" w:ascii="方正黑体_GBK" w:hAnsi="方正黑体_GBK" w:eastAsia="方正黑体_GBK" w:cs="方正黑体_GBK"/>
                <w:b w:val="0"/>
                <w:bCs w:val="0"/>
                <w:color w:val="000000"/>
                <w:spacing w:val="-20"/>
                <w:sz w:val="28"/>
                <w:szCs w:val="28"/>
                <w:lang w:eastAsia="zh-CN"/>
              </w:rPr>
              <w:t>保留</w:t>
            </w:r>
            <w:r>
              <w:rPr>
                <w:rFonts w:hint="eastAsia" w:ascii="方正黑体_GBK" w:hAnsi="方正黑体_GBK" w:eastAsia="方正黑体_GBK" w:cs="方正黑体_GBK"/>
                <w:b w:val="0"/>
                <w:bCs w:val="0"/>
                <w:color w:val="000000"/>
                <w:spacing w:val="-20"/>
                <w:sz w:val="28"/>
                <w:szCs w:val="28"/>
              </w:rPr>
              <w:t>、已修改、已废止、拟修改、拟废止）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1</w:t>
            </w:r>
          </w:p>
        </w:tc>
        <w:tc>
          <w:tcPr>
            <w:tcW w:w="206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pacing w:val="-2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长民政〔</w:t>
            </w:r>
            <w:r>
              <w:rPr>
                <w:rFonts w:hint="default" w:ascii="Times New Roman" w:hAnsi="Times New Roman" w:eastAsia="方正仿宋_GBK" w:cs="Times New Roman"/>
                <w:i w:val="0"/>
                <w:iCs w:val="0"/>
                <w:color w:val="000000"/>
                <w:kern w:val="0"/>
                <w:sz w:val="24"/>
                <w:szCs w:val="24"/>
                <w:u w:val="none"/>
                <w:lang w:val="en-US" w:eastAsia="zh-CN" w:bidi="ar"/>
              </w:rPr>
              <w:t>2018</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103</w:t>
            </w:r>
            <w:r>
              <w:rPr>
                <w:rFonts w:hint="eastAsia" w:ascii="方正仿宋_GBK" w:hAnsi="方正仿宋_GBK" w:eastAsia="方正仿宋_GBK" w:cs="方正仿宋_GBK"/>
                <w:i w:val="0"/>
                <w:iCs w:val="0"/>
                <w:color w:val="000000"/>
                <w:kern w:val="0"/>
                <w:sz w:val="24"/>
                <w:szCs w:val="24"/>
                <w:u w:val="none"/>
                <w:lang w:val="en-US" w:eastAsia="zh-CN" w:bidi="ar"/>
              </w:rPr>
              <w:t>号</w:t>
            </w:r>
          </w:p>
        </w:tc>
        <w:tc>
          <w:tcPr>
            <w:tcW w:w="3042"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pacing w:val="-2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重庆市长寿区民政局关于进一步规范行业协会商会会费管理的通知</w:t>
            </w:r>
          </w:p>
        </w:tc>
        <w:tc>
          <w:tcPr>
            <w:tcW w:w="1046"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社管科</w:t>
            </w:r>
          </w:p>
        </w:tc>
        <w:tc>
          <w:tcPr>
            <w:tcW w:w="2024"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b w:val="0"/>
                <w:bCs w:val="0"/>
                <w:color w:val="auto"/>
                <w:spacing w:val="-20"/>
                <w:sz w:val="24"/>
                <w:szCs w:val="24"/>
                <w:vertAlign w:val="baseline"/>
                <w:lang w:val="en-US" w:eastAsia="zh-CN"/>
              </w:rPr>
              <w:t>合法</w:t>
            </w:r>
          </w:p>
        </w:tc>
        <w:tc>
          <w:tcPr>
            <w:tcW w:w="1981"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2</w:t>
            </w:r>
          </w:p>
        </w:tc>
        <w:tc>
          <w:tcPr>
            <w:tcW w:w="2065"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r>
              <w:rPr>
                <w:rFonts w:hint="default" w:ascii="方正仿宋_GBK" w:hAnsi="方正仿宋_GBK" w:eastAsia="方正仿宋_GBK" w:cs="方正仿宋_GBK"/>
                <w:b w:val="0"/>
                <w:bCs w:val="0"/>
                <w:spacing w:val="-20"/>
                <w:sz w:val="24"/>
                <w:szCs w:val="24"/>
                <w:vertAlign w:val="baseline"/>
                <w:lang w:val="en-US" w:eastAsia="zh-CN"/>
              </w:rPr>
              <w:t>长民政〔</w:t>
            </w:r>
            <w:r>
              <w:rPr>
                <w:rFonts w:hint="default" w:ascii="Times New Roman" w:hAnsi="Times New Roman" w:eastAsia="方正仿宋_GBK" w:cs="Times New Roman"/>
                <w:b w:val="0"/>
                <w:bCs w:val="0"/>
                <w:spacing w:val="-20"/>
                <w:sz w:val="24"/>
                <w:szCs w:val="24"/>
                <w:vertAlign w:val="baseline"/>
                <w:lang w:val="en-US" w:eastAsia="zh-CN"/>
              </w:rPr>
              <w:t>2019</w:t>
            </w:r>
            <w:r>
              <w:rPr>
                <w:rFonts w:hint="default" w:ascii="方正仿宋_GBK" w:hAnsi="方正仿宋_GBK" w:eastAsia="方正仿宋_GBK" w:cs="方正仿宋_GBK"/>
                <w:b w:val="0"/>
                <w:bCs w:val="0"/>
                <w:spacing w:val="-20"/>
                <w:sz w:val="24"/>
                <w:szCs w:val="24"/>
                <w:vertAlign w:val="baseline"/>
                <w:lang w:val="en-US" w:eastAsia="zh-CN"/>
              </w:rPr>
              <w:t>〕</w:t>
            </w:r>
            <w:r>
              <w:rPr>
                <w:rFonts w:hint="default" w:ascii="Times New Roman" w:hAnsi="Times New Roman" w:eastAsia="方正仿宋_GBK" w:cs="Times New Roman"/>
                <w:b w:val="0"/>
                <w:bCs w:val="0"/>
                <w:spacing w:val="-20"/>
                <w:sz w:val="24"/>
                <w:szCs w:val="24"/>
                <w:vertAlign w:val="baseline"/>
                <w:lang w:val="en-US" w:eastAsia="zh-CN"/>
              </w:rPr>
              <w:t>165</w:t>
            </w:r>
            <w:r>
              <w:rPr>
                <w:rFonts w:hint="default" w:ascii="方正仿宋_GBK" w:hAnsi="方正仿宋_GBK" w:eastAsia="方正仿宋_GBK" w:cs="方正仿宋_GBK"/>
                <w:b w:val="0"/>
                <w:bCs w:val="0"/>
                <w:spacing w:val="-20"/>
                <w:sz w:val="24"/>
                <w:szCs w:val="24"/>
                <w:vertAlign w:val="baseline"/>
                <w:lang w:val="en-US" w:eastAsia="zh-CN"/>
              </w:rPr>
              <w:t>号</w:t>
            </w:r>
          </w:p>
        </w:tc>
        <w:tc>
          <w:tcPr>
            <w:tcW w:w="3042"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r>
              <w:rPr>
                <w:rFonts w:hint="default" w:ascii="方正仿宋_GBK" w:hAnsi="方正仿宋_GBK" w:eastAsia="方正仿宋_GBK" w:cs="方正仿宋_GBK"/>
                <w:b w:val="0"/>
                <w:bCs w:val="0"/>
                <w:spacing w:val="-20"/>
                <w:sz w:val="24"/>
                <w:szCs w:val="24"/>
                <w:vertAlign w:val="baseline"/>
                <w:lang w:val="en-US" w:eastAsia="zh-CN"/>
              </w:rPr>
              <w:t>关于在全区开展行业协会商会涉企收费专项治理工作的通知</w:t>
            </w:r>
          </w:p>
        </w:tc>
        <w:tc>
          <w:tcPr>
            <w:tcW w:w="1046"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社管科</w:t>
            </w:r>
          </w:p>
        </w:tc>
        <w:tc>
          <w:tcPr>
            <w:tcW w:w="2024"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b w:val="0"/>
                <w:bCs w:val="0"/>
                <w:color w:val="auto"/>
                <w:spacing w:val="-20"/>
                <w:sz w:val="24"/>
                <w:szCs w:val="24"/>
                <w:vertAlign w:val="baseline"/>
                <w:lang w:val="en-US" w:eastAsia="zh-CN"/>
              </w:rPr>
              <w:t>合法</w:t>
            </w:r>
          </w:p>
        </w:tc>
        <w:tc>
          <w:tcPr>
            <w:tcW w:w="1981"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3</w:t>
            </w:r>
          </w:p>
        </w:tc>
        <w:tc>
          <w:tcPr>
            <w:tcW w:w="206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FF0000"/>
                <w:spacing w:val="-20"/>
                <w:sz w:val="24"/>
                <w:szCs w:val="24"/>
                <w:vertAlign w:val="baseline"/>
                <w:lang w:val="en-US" w:eastAsia="zh-CN"/>
              </w:rPr>
            </w:pPr>
            <w:r>
              <w:rPr>
                <w:rStyle w:val="18"/>
                <w:lang w:val="en-US" w:eastAsia="zh-CN" w:bidi="ar"/>
              </w:rPr>
              <w:t>长民政〔</w:t>
            </w:r>
            <w:r>
              <w:rPr>
                <w:rFonts w:hint="default" w:ascii="Times New Roman" w:hAnsi="Times New Roman" w:eastAsia="方正仿宋_GBK" w:cs="Times New Roman"/>
                <w:i w:val="0"/>
                <w:iCs w:val="0"/>
                <w:color w:val="000000"/>
                <w:kern w:val="0"/>
                <w:sz w:val="24"/>
                <w:szCs w:val="24"/>
                <w:u w:val="none"/>
                <w:lang w:val="en-US" w:eastAsia="zh-CN" w:bidi="ar"/>
              </w:rPr>
              <w:t>2017</w:t>
            </w:r>
            <w:r>
              <w:rPr>
                <w:rStyle w:val="18"/>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14</w:t>
            </w:r>
            <w:r>
              <w:rPr>
                <w:rStyle w:val="18"/>
                <w:lang w:val="en-US" w:eastAsia="zh-CN" w:bidi="ar"/>
              </w:rPr>
              <w:t>号</w:t>
            </w:r>
          </w:p>
        </w:tc>
        <w:tc>
          <w:tcPr>
            <w:tcW w:w="3042"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FF0000"/>
                <w:spacing w:val="-2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关于印发《长寿区扶贫济困医疗基金实施办法（试行）》的通知</w:t>
            </w:r>
          </w:p>
        </w:tc>
        <w:tc>
          <w:tcPr>
            <w:tcW w:w="104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FF0000"/>
                <w:spacing w:val="-2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低保中心</w:t>
            </w:r>
          </w:p>
        </w:tc>
        <w:tc>
          <w:tcPr>
            <w:tcW w:w="202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FF0000"/>
                <w:spacing w:val="-20"/>
                <w:sz w:val="24"/>
                <w:szCs w:val="24"/>
                <w:vertAlign w:val="baseline"/>
                <w:lang w:val="en-US" w:eastAsia="zh-CN"/>
              </w:rPr>
            </w:pPr>
            <w:r>
              <w:rPr>
                <w:rFonts w:hint="eastAsia" w:ascii="方正仿宋_GBK" w:hAnsi="方正仿宋_GBK" w:eastAsia="方正仿宋_GBK" w:cs="方正仿宋_GBK"/>
                <w:b w:val="0"/>
                <w:bCs w:val="0"/>
                <w:color w:val="auto"/>
                <w:spacing w:val="-20"/>
                <w:sz w:val="24"/>
                <w:szCs w:val="24"/>
                <w:vertAlign w:val="baseline"/>
                <w:lang w:val="en-US" w:eastAsia="zh-CN"/>
              </w:rPr>
              <w:t>合法</w:t>
            </w:r>
          </w:p>
        </w:tc>
        <w:tc>
          <w:tcPr>
            <w:tcW w:w="1981" w:type="dxa"/>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color w:val="FF000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4</w:t>
            </w:r>
          </w:p>
        </w:tc>
        <w:tc>
          <w:tcPr>
            <w:tcW w:w="2065"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长民政〔</w:t>
            </w:r>
            <w:r>
              <w:rPr>
                <w:rFonts w:hint="default" w:ascii="Times New Roman" w:hAnsi="Times New Roman" w:eastAsia="方正仿宋_GBK" w:cs="Times New Roman"/>
                <w:b w:val="0"/>
                <w:bCs w:val="0"/>
                <w:spacing w:val="-20"/>
                <w:sz w:val="24"/>
                <w:szCs w:val="24"/>
                <w:vertAlign w:val="baseline"/>
                <w:lang w:val="en-US" w:eastAsia="zh-CN"/>
              </w:rPr>
              <w:t>2020</w:t>
            </w:r>
            <w:r>
              <w:rPr>
                <w:rFonts w:hint="eastAsia" w:ascii="方正仿宋_GBK" w:hAnsi="方正仿宋_GBK" w:eastAsia="方正仿宋_GBK" w:cs="方正仿宋_GBK"/>
                <w:b w:val="0"/>
                <w:bCs w:val="0"/>
                <w:spacing w:val="-20"/>
                <w:sz w:val="24"/>
                <w:szCs w:val="24"/>
                <w:vertAlign w:val="baseline"/>
                <w:lang w:val="en-US" w:eastAsia="zh-CN"/>
              </w:rPr>
              <w:t>〕</w:t>
            </w:r>
            <w:r>
              <w:rPr>
                <w:rFonts w:hint="default" w:ascii="Times New Roman" w:hAnsi="Times New Roman" w:eastAsia="方正仿宋_GBK" w:cs="Times New Roman"/>
                <w:b w:val="0"/>
                <w:bCs w:val="0"/>
                <w:spacing w:val="-20"/>
                <w:sz w:val="24"/>
                <w:szCs w:val="24"/>
                <w:vertAlign w:val="baseline"/>
                <w:lang w:val="en-US" w:eastAsia="zh-CN"/>
              </w:rPr>
              <w:t>181</w:t>
            </w:r>
            <w:r>
              <w:rPr>
                <w:rFonts w:hint="eastAsia" w:ascii="方正仿宋_GBK" w:hAnsi="方正仿宋_GBK" w:eastAsia="方正仿宋_GBK" w:cs="方正仿宋_GBK"/>
                <w:b w:val="0"/>
                <w:bCs w:val="0"/>
                <w:spacing w:val="-20"/>
                <w:sz w:val="24"/>
                <w:szCs w:val="24"/>
                <w:vertAlign w:val="baseline"/>
                <w:lang w:val="en-US" w:eastAsia="zh-CN"/>
              </w:rPr>
              <w:t>号</w:t>
            </w:r>
          </w:p>
        </w:tc>
        <w:tc>
          <w:tcPr>
            <w:tcW w:w="3042"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重庆市长寿区民政局关于进一步规范行业协会商会涉企收费工作的通知</w:t>
            </w:r>
          </w:p>
        </w:tc>
        <w:tc>
          <w:tcPr>
            <w:tcW w:w="1046"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社管科</w:t>
            </w:r>
          </w:p>
        </w:tc>
        <w:tc>
          <w:tcPr>
            <w:tcW w:w="2024"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b w:val="0"/>
                <w:bCs w:val="0"/>
                <w:color w:val="auto"/>
                <w:spacing w:val="-20"/>
                <w:sz w:val="24"/>
                <w:szCs w:val="24"/>
                <w:vertAlign w:val="baseline"/>
                <w:lang w:val="en-US" w:eastAsia="zh-CN"/>
              </w:rPr>
              <w:t>合法</w:t>
            </w:r>
          </w:p>
        </w:tc>
        <w:tc>
          <w:tcPr>
            <w:tcW w:w="1981"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方正仿宋_GBK" w:eastAsia="宋体"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5</w:t>
            </w:r>
          </w:p>
        </w:tc>
        <w:tc>
          <w:tcPr>
            <w:tcW w:w="2065"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长民政〔</w:t>
            </w:r>
            <w:r>
              <w:rPr>
                <w:rFonts w:hint="default" w:ascii="Times New Roman" w:hAnsi="Times New Roman" w:eastAsia="方正仿宋_GBK" w:cs="Times New Roman"/>
                <w:b w:val="0"/>
                <w:bCs w:val="0"/>
                <w:spacing w:val="-20"/>
                <w:sz w:val="24"/>
                <w:szCs w:val="24"/>
                <w:vertAlign w:val="baseline"/>
                <w:lang w:val="en-US" w:eastAsia="zh-CN"/>
              </w:rPr>
              <w:t>2021</w:t>
            </w:r>
            <w:r>
              <w:rPr>
                <w:rFonts w:hint="eastAsia" w:ascii="方正仿宋_GBK" w:hAnsi="方正仿宋_GBK" w:eastAsia="方正仿宋_GBK" w:cs="方正仿宋_GBK"/>
                <w:b w:val="0"/>
                <w:bCs w:val="0"/>
                <w:spacing w:val="-20"/>
                <w:sz w:val="24"/>
                <w:szCs w:val="24"/>
                <w:vertAlign w:val="baseline"/>
                <w:lang w:val="en-US" w:eastAsia="zh-CN"/>
              </w:rPr>
              <w:t>〕</w:t>
            </w:r>
            <w:r>
              <w:rPr>
                <w:rFonts w:hint="default" w:ascii="Times New Roman" w:hAnsi="Times New Roman" w:eastAsia="方正仿宋_GBK" w:cs="Times New Roman"/>
                <w:b w:val="0"/>
                <w:bCs w:val="0"/>
                <w:spacing w:val="-20"/>
                <w:sz w:val="24"/>
                <w:szCs w:val="24"/>
                <w:vertAlign w:val="baseline"/>
                <w:lang w:val="en-US" w:eastAsia="zh-CN"/>
              </w:rPr>
              <w:t>108</w:t>
            </w:r>
            <w:r>
              <w:rPr>
                <w:rFonts w:hint="eastAsia" w:ascii="方正仿宋_GBK" w:hAnsi="方正仿宋_GBK" w:eastAsia="方正仿宋_GBK" w:cs="方正仿宋_GBK"/>
                <w:b w:val="0"/>
                <w:bCs w:val="0"/>
                <w:spacing w:val="-20"/>
                <w:sz w:val="24"/>
                <w:szCs w:val="24"/>
                <w:vertAlign w:val="baseline"/>
                <w:lang w:val="en-US" w:eastAsia="zh-CN"/>
              </w:rPr>
              <w:t>号</w:t>
            </w:r>
          </w:p>
        </w:tc>
        <w:tc>
          <w:tcPr>
            <w:tcW w:w="3042"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重庆市长寿区民政局  重庆市长寿区发展改革委重庆市长寿区市场监督管理局关于开展行业协会商会乱收费专项清理整治工作的通知</w:t>
            </w:r>
          </w:p>
        </w:tc>
        <w:tc>
          <w:tcPr>
            <w:tcW w:w="1046"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社管科</w:t>
            </w:r>
          </w:p>
        </w:tc>
        <w:tc>
          <w:tcPr>
            <w:tcW w:w="2024"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合法</w:t>
            </w:r>
          </w:p>
        </w:tc>
        <w:tc>
          <w:tcPr>
            <w:tcW w:w="1981"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6</w:t>
            </w:r>
          </w:p>
        </w:tc>
        <w:tc>
          <w:tcPr>
            <w:tcW w:w="206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FF0000"/>
                <w:spacing w:val="-20"/>
                <w:sz w:val="24"/>
                <w:szCs w:val="24"/>
                <w:vertAlign w:val="baseline"/>
                <w:lang w:val="en-US" w:eastAsia="zh-CN"/>
              </w:rPr>
            </w:pPr>
            <w:r>
              <w:rPr>
                <w:rStyle w:val="18"/>
                <w:lang w:val="en-US" w:eastAsia="zh-CN" w:bidi="ar"/>
              </w:rPr>
              <w:t xml:space="preserve">  长民政〔</w:t>
            </w:r>
            <w:r>
              <w:rPr>
                <w:rFonts w:hint="default" w:ascii="Times New Roman" w:hAnsi="Times New Roman" w:eastAsia="方正仿宋_GBK" w:cs="Times New Roman"/>
                <w:i w:val="0"/>
                <w:iCs w:val="0"/>
                <w:color w:val="000000"/>
                <w:kern w:val="0"/>
                <w:sz w:val="24"/>
                <w:szCs w:val="24"/>
                <w:u w:val="none"/>
                <w:lang w:val="en-US" w:eastAsia="zh-CN" w:bidi="ar"/>
              </w:rPr>
              <w:t>2018</w:t>
            </w:r>
            <w:r>
              <w:rPr>
                <w:rStyle w:val="18"/>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125</w:t>
            </w:r>
            <w:r>
              <w:rPr>
                <w:rStyle w:val="18"/>
                <w:lang w:val="en-US" w:eastAsia="zh-CN" w:bidi="ar"/>
              </w:rPr>
              <w:t>号</w:t>
            </w:r>
          </w:p>
        </w:tc>
        <w:tc>
          <w:tcPr>
            <w:tcW w:w="3042"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FF0000"/>
                <w:spacing w:val="-2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重庆市长寿区民政局关于印发《重庆市长寿区最低生活保障家庭收入核算办法（修订）》的通知</w:t>
            </w:r>
          </w:p>
        </w:tc>
        <w:tc>
          <w:tcPr>
            <w:tcW w:w="104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FF0000"/>
                <w:spacing w:val="-20"/>
                <w:sz w:val="24"/>
                <w:szCs w:val="24"/>
                <w:vertAlign w:val="baseline"/>
                <w:lang w:val="en-US" w:eastAsia="zh-CN"/>
              </w:rPr>
            </w:pPr>
            <w:r>
              <w:rPr>
                <w:rFonts w:hint="eastAsia" w:ascii="方正仿宋_GBK" w:hAnsi="方正仿宋_GBK" w:eastAsia="方正仿宋_GBK" w:cs="方正仿宋_GBK"/>
                <w:b w:val="0"/>
                <w:bCs w:val="0"/>
                <w:color w:val="000000"/>
                <w:spacing w:val="-20"/>
                <w:kern w:val="0"/>
                <w:sz w:val="24"/>
                <w:szCs w:val="24"/>
                <w:vertAlign w:val="baseline"/>
                <w:lang w:val="en-US" w:eastAsia="zh-CN"/>
              </w:rPr>
              <w:t>低保中心</w:t>
            </w:r>
          </w:p>
        </w:tc>
        <w:tc>
          <w:tcPr>
            <w:tcW w:w="202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FF0000"/>
                <w:spacing w:val="-20"/>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合法</w:t>
            </w:r>
          </w:p>
        </w:tc>
        <w:tc>
          <w:tcPr>
            <w:tcW w:w="1981" w:type="dxa"/>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color w:val="000000"/>
                <w:spacing w:val="-20"/>
                <w:kern w:val="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7</w:t>
            </w:r>
          </w:p>
        </w:tc>
        <w:tc>
          <w:tcPr>
            <w:tcW w:w="2065"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center"/>
              <w:textAlignment w:val="auto"/>
              <w:rPr>
                <w:rFonts w:hint="default"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b w:val="0"/>
                <w:bCs w:val="0"/>
                <w:color w:val="auto"/>
                <w:spacing w:val="-20"/>
                <w:sz w:val="24"/>
                <w:szCs w:val="24"/>
                <w:vertAlign w:val="baseline"/>
                <w:lang w:val="en-US" w:eastAsia="zh-CN"/>
              </w:rPr>
              <w:t>长民政〔</w:t>
            </w:r>
            <w:r>
              <w:rPr>
                <w:rFonts w:hint="default" w:ascii="Times New Roman" w:hAnsi="Times New Roman" w:eastAsia="方正仿宋_GBK" w:cs="Times New Roman"/>
                <w:b w:val="0"/>
                <w:bCs w:val="0"/>
                <w:color w:val="auto"/>
                <w:spacing w:val="-20"/>
                <w:sz w:val="24"/>
                <w:szCs w:val="24"/>
                <w:vertAlign w:val="baseline"/>
                <w:lang w:val="en-US" w:eastAsia="zh-CN"/>
              </w:rPr>
              <w:t>2021</w:t>
            </w:r>
            <w:r>
              <w:rPr>
                <w:rFonts w:hint="eastAsia" w:ascii="方正仿宋_GBK" w:hAnsi="方正仿宋_GBK" w:eastAsia="方正仿宋_GBK" w:cs="方正仿宋_GBK"/>
                <w:b w:val="0"/>
                <w:bCs w:val="0"/>
                <w:color w:val="auto"/>
                <w:spacing w:val="-20"/>
                <w:sz w:val="24"/>
                <w:szCs w:val="24"/>
                <w:vertAlign w:val="baseline"/>
                <w:lang w:val="en-US" w:eastAsia="zh-CN"/>
              </w:rPr>
              <w:t>〕</w:t>
            </w:r>
            <w:r>
              <w:rPr>
                <w:rFonts w:hint="default" w:ascii="Times New Roman" w:hAnsi="Times New Roman" w:eastAsia="方正仿宋_GBK" w:cs="Times New Roman"/>
                <w:b w:val="0"/>
                <w:bCs w:val="0"/>
                <w:color w:val="auto"/>
                <w:spacing w:val="-20"/>
                <w:sz w:val="24"/>
                <w:szCs w:val="24"/>
                <w:vertAlign w:val="baseline"/>
                <w:lang w:val="en-US" w:eastAsia="zh-CN"/>
              </w:rPr>
              <w:t>15</w:t>
            </w:r>
            <w:r>
              <w:rPr>
                <w:rFonts w:hint="eastAsia" w:ascii="方正仿宋_GBK" w:hAnsi="方正仿宋_GBK" w:eastAsia="方正仿宋_GBK" w:cs="方正仿宋_GBK"/>
                <w:b w:val="0"/>
                <w:bCs w:val="0"/>
                <w:color w:val="auto"/>
                <w:spacing w:val="-20"/>
                <w:sz w:val="24"/>
                <w:szCs w:val="24"/>
                <w:vertAlign w:val="baseline"/>
                <w:lang w:val="en-US" w:eastAsia="zh-CN"/>
              </w:rPr>
              <w:t>号</w:t>
            </w:r>
          </w:p>
        </w:tc>
        <w:tc>
          <w:tcPr>
            <w:tcW w:w="3042"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left"/>
              <w:textAlignment w:val="auto"/>
              <w:rPr>
                <w:rFonts w:hint="default"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b w:val="0"/>
                <w:bCs w:val="0"/>
                <w:color w:val="auto"/>
                <w:spacing w:val="-20"/>
                <w:sz w:val="24"/>
                <w:szCs w:val="24"/>
                <w:vertAlign w:val="baseline"/>
                <w:lang w:val="en-US" w:eastAsia="zh-CN"/>
              </w:rPr>
              <w:t>重庆市长寿区民政局</w:t>
            </w:r>
            <w:r>
              <w:rPr>
                <w:rFonts w:hint="default" w:ascii="方正仿宋_GBK" w:hAnsi="方正仿宋_GBK" w:eastAsia="方正仿宋_GBK" w:cs="方正仿宋_GBK"/>
                <w:b w:val="0"/>
                <w:bCs w:val="0"/>
                <w:color w:val="auto"/>
                <w:spacing w:val="-20"/>
                <w:sz w:val="24"/>
                <w:szCs w:val="24"/>
                <w:vertAlign w:val="baseline"/>
                <w:lang w:val="en-US" w:eastAsia="zh-CN"/>
              </w:rPr>
              <w:t>关</w:t>
            </w:r>
            <w:r>
              <w:rPr>
                <w:rFonts w:hint="eastAsia" w:ascii="方正仿宋_GBK" w:hAnsi="方正仿宋_GBK" w:eastAsia="方正仿宋_GBK" w:cs="方正仿宋_GBK"/>
                <w:b w:val="0"/>
                <w:bCs w:val="0"/>
                <w:color w:val="auto"/>
                <w:spacing w:val="-20"/>
                <w:sz w:val="24"/>
                <w:szCs w:val="24"/>
                <w:vertAlign w:val="baseline"/>
                <w:lang w:val="en-US" w:eastAsia="zh-CN"/>
              </w:rPr>
              <w:t>于推进全区养老机构消防安全标准化建设的通知</w:t>
            </w:r>
          </w:p>
        </w:tc>
        <w:tc>
          <w:tcPr>
            <w:tcW w:w="1046"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养老科</w:t>
            </w:r>
          </w:p>
        </w:tc>
        <w:tc>
          <w:tcPr>
            <w:tcW w:w="2024"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合法</w:t>
            </w:r>
          </w:p>
        </w:tc>
        <w:tc>
          <w:tcPr>
            <w:tcW w:w="1981"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color w:val="000000"/>
                <w:spacing w:val="-20"/>
                <w:kern w:val="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8</w:t>
            </w:r>
          </w:p>
        </w:tc>
        <w:tc>
          <w:tcPr>
            <w:tcW w:w="2065"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center"/>
              <w:textAlignment w:val="auto"/>
              <w:rPr>
                <w:rFonts w:hint="default" w:ascii="方正仿宋_GBK" w:hAnsi="方正仿宋_GBK" w:eastAsia="方正仿宋_GBK" w:cs="方正仿宋_GBK"/>
                <w:b w:val="0"/>
                <w:bCs w:val="0"/>
                <w:color w:val="auto"/>
                <w:spacing w:val="-20"/>
                <w:sz w:val="24"/>
                <w:szCs w:val="24"/>
                <w:vertAlign w:val="baseline"/>
                <w:lang w:val="en-US" w:eastAsia="zh-CN"/>
              </w:rPr>
            </w:pPr>
            <w:r>
              <w:rPr>
                <w:rFonts w:hint="default" w:ascii="方正仿宋_GBK" w:hAnsi="方正仿宋_GBK" w:eastAsia="方正仿宋_GBK" w:cs="方正仿宋_GBK"/>
                <w:b w:val="0"/>
                <w:bCs w:val="0"/>
                <w:color w:val="auto"/>
                <w:spacing w:val="-20"/>
                <w:sz w:val="24"/>
                <w:szCs w:val="24"/>
                <w:vertAlign w:val="baseline"/>
                <w:lang w:val="en-US" w:eastAsia="zh-CN"/>
              </w:rPr>
              <w:t>长民政〔</w:t>
            </w:r>
            <w:r>
              <w:rPr>
                <w:rFonts w:hint="default" w:ascii="Times New Roman" w:hAnsi="Times New Roman" w:eastAsia="方正仿宋_GBK" w:cs="Times New Roman"/>
                <w:b w:val="0"/>
                <w:bCs w:val="0"/>
                <w:color w:val="auto"/>
                <w:spacing w:val="-20"/>
                <w:sz w:val="24"/>
                <w:szCs w:val="24"/>
                <w:vertAlign w:val="baseline"/>
                <w:lang w:val="en-US" w:eastAsia="zh-CN"/>
              </w:rPr>
              <w:t>2020</w:t>
            </w:r>
            <w:r>
              <w:rPr>
                <w:rFonts w:hint="default" w:ascii="方正仿宋_GBK" w:hAnsi="方正仿宋_GBK" w:eastAsia="方正仿宋_GBK" w:cs="方正仿宋_GBK"/>
                <w:b w:val="0"/>
                <w:bCs w:val="0"/>
                <w:color w:val="auto"/>
                <w:spacing w:val="-20"/>
                <w:sz w:val="24"/>
                <w:szCs w:val="24"/>
                <w:vertAlign w:val="baseline"/>
                <w:lang w:val="en-US" w:eastAsia="zh-CN"/>
              </w:rPr>
              <w:t>〕</w:t>
            </w:r>
            <w:r>
              <w:rPr>
                <w:rFonts w:hint="default" w:ascii="Times New Roman" w:hAnsi="Times New Roman" w:eastAsia="方正仿宋_GBK" w:cs="Times New Roman"/>
                <w:b w:val="0"/>
                <w:bCs w:val="0"/>
                <w:color w:val="auto"/>
                <w:spacing w:val="-20"/>
                <w:sz w:val="24"/>
                <w:szCs w:val="24"/>
                <w:vertAlign w:val="baseline"/>
                <w:lang w:val="en-US" w:eastAsia="zh-CN"/>
              </w:rPr>
              <w:t>135</w:t>
            </w:r>
            <w:r>
              <w:rPr>
                <w:rFonts w:hint="default" w:ascii="方正仿宋_GBK" w:hAnsi="方正仿宋_GBK" w:eastAsia="方正仿宋_GBK" w:cs="方正仿宋_GBK"/>
                <w:b w:val="0"/>
                <w:bCs w:val="0"/>
                <w:color w:val="auto"/>
                <w:spacing w:val="-20"/>
                <w:sz w:val="24"/>
                <w:szCs w:val="24"/>
                <w:vertAlign w:val="baseline"/>
                <w:lang w:val="en-US" w:eastAsia="zh-CN"/>
              </w:rPr>
              <w:t>号</w:t>
            </w:r>
          </w:p>
        </w:tc>
        <w:tc>
          <w:tcPr>
            <w:tcW w:w="3042"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left"/>
              <w:textAlignment w:val="auto"/>
              <w:rPr>
                <w:rFonts w:hint="default" w:ascii="方正仿宋_GBK" w:hAnsi="方正仿宋_GBK" w:eastAsia="方正仿宋_GBK" w:cs="方正仿宋_GBK"/>
                <w:b w:val="0"/>
                <w:bCs w:val="0"/>
                <w:color w:val="auto"/>
                <w:spacing w:val="-20"/>
                <w:sz w:val="24"/>
                <w:szCs w:val="24"/>
                <w:vertAlign w:val="baseline"/>
                <w:lang w:val="en-US" w:eastAsia="zh-CN"/>
              </w:rPr>
            </w:pPr>
            <w:r>
              <w:rPr>
                <w:rFonts w:hint="default" w:ascii="方正仿宋_GBK" w:hAnsi="方正仿宋_GBK" w:eastAsia="方正仿宋_GBK" w:cs="方正仿宋_GBK"/>
                <w:b w:val="0"/>
                <w:bCs w:val="0"/>
                <w:color w:val="auto"/>
                <w:spacing w:val="-20"/>
                <w:sz w:val="24"/>
                <w:szCs w:val="24"/>
                <w:vertAlign w:val="baseline"/>
                <w:lang w:val="en-US" w:eastAsia="zh-CN"/>
              </w:rPr>
              <w:t>关于</w:t>
            </w:r>
            <w:r>
              <w:rPr>
                <w:rFonts w:hint="eastAsia" w:ascii="方正仿宋_GBK" w:hAnsi="方正仿宋_GBK" w:eastAsia="方正仿宋_GBK" w:cs="方正仿宋_GBK"/>
                <w:b w:val="0"/>
                <w:bCs w:val="0"/>
                <w:color w:val="auto"/>
                <w:spacing w:val="-20"/>
                <w:sz w:val="24"/>
                <w:szCs w:val="24"/>
                <w:vertAlign w:val="baseline"/>
                <w:lang w:val="en-US" w:eastAsia="zh-CN"/>
              </w:rPr>
              <w:t>印发</w:t>
            </w:r>
            <w:r>
              <w:rPr>
                <w:rFonts w:hint="default" w:ascii="方正仿宋_GBK" w:hAnsi="方正仿宋_GBK" w:eastAsia="方正仿宋_GBK" w:cs="方正仿宋_GBK"/>
                <w:b w:val="0"/>
                <w:bCs w:val="0"/>
                <w:color w:val="auto"/>
                <w:spacing w:val="-20"/>
                <w:sz w:val="24"/>
                <w:szCs w:val="24"/>
                <w:vertAlign w:val="baseline"/>
                <w:lang w:val="en-US" w:eastAsia="zh-CN"/>
              </w:rPr>
              <w:t>《扎实开展全区养老机构安全生产集中整治行动</w:t>
            </w:r>
            <w:r>
              <w:rPr>
                <w:rFonts w:hint="eastAsia" w:ascii="方正仿宋_GBK" w:hAnsi="方正仿宋_GBK" w:eastAsia="方正仿宋_GBK" w:cs="方正仿宋_GBK"/>
                <w:b w:val="0"/>
                <w:bCs w:val="0"/>
                <w:color w:val="auto"/>
                <w:spacing w:val="-20"/>
                <w:sz w:val="24"/>
                <w:szCs w:val="24"/>
                <w:vertAlign w:val="baseline"/>
                <w:lang w:val="en-US" w:eastAsia="zh-CN"/>
              </w:rPr>
              <w:t>方案</w:t>
            </w:r>
            <w:r>
              <w:rPr>
                <w:rFonts w:hint="default" w:ascii="方正仿宋_GBK" w:hAnsi="方正仿宋_GBK" w:eastAsia="方正仿宋_GBK" w:cs="方正仿宋_GBK"/>
                <w:b w:val="0"/>
                <w:bCs w:val="0"/>
                <w:color w:val="auto"/>
                <w:spacing w:val="-20"/>
                <w:sz w:val="24"/>
                <w:szCs w:val="24"/>
                <w:vertAlign w:val="baseline"/>
                <w:lang w:val="en-US" w:eastAsia="zh-CN"/>
              </w:rPr>
              <w:t>》的通知</w:t>
            </w:r>
          </w:p>
        </w:tc>
        <w:tc>
          <w:tcPr>
            <w:tcW w:w="1046"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养老科</w:t>
            </w:r>
          </w:p>
        </w:tc>
        <w:tc>
          <w:tcPr>
            <w:tcW w:w="2024"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b w:val="0"/>
                <w:bCs w:val="0"/>
                <w:color w:val="auto"/>
                <w:spacing w:val="-20"/>
                <w:sz w:val="24"/>
                <w:szCs w:val="24"/>
                <w:vertAlign w:val="baseline"/>
                <w:lang w:val="en-US" w:eastAsia="zh-CN"/>
              </w:rPr>
              <w:t>合法</w:t>
            </w:r>
          </w:p>
        </w:tc>
        <w:tc>
          <w:tcPr>
            <w:tcW w:w="1981"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color w:val="000000"/>
                <w:spacing w:val="-20"/>
                <w:kern w:val="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9</w:t>
            </w:r>
          </w:p>
        </w:tc>
        <w:tc>
          <w:tcPr>
            <w:tcW w:w="2065"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b w:val="0"/>
                <w:bCs w:val="0"/>
                <w:color w:val="auto"/>
                <w:spacing w:val="-20"/>
                <w:sz w:val="24"/>
                <w:szCs w:val="24"/>
                <w:vertAlign w:val="baseline"/>
                <w:lang w:val="en-US" w:eastAsia="zh-CN"/>
              </w:rPr>
              <w:t>长民政</w:t>
            </w:r>
            <w:r>
              <w:rPr>
                <w:rFonts w:hint="default" w:ascii="方正仿宋_GBK" w:hAnsi="方正仿宋_GBK" w:eastAsia="方正仿宋_GBK" w:cs="方正仿宋_GBK"/>
                <w:b w:val="0"/>
                <w:bCs w:val="0"/>
                <w:color w:val="auto"/>
                <w:spacing w:val="-20"/>
                <w:sz w:val="24"/>
                <w:szCs w:val="24"/>
                <w:vertAlign w:val="baseline"/>
                <w:lang w:val="en-US" w:eastAsia="zh-CN"/>
              </w:rPr>
              <w:t>〔</w:t>
            </w:r>
            <w:r>
              <w:rPr>
                <w:rFonts w:hint="default" w:ascii="Times New Roman" w:hAnsi="Times New Roman" w:eastAsia="方正仿宋_GBK" w:cs="Times New Roman"/>
                <w:b w:val="0"/>
                <w:bCs w:val="0"/>
                <w:color w:val="auto"/>
                <w:spacing w:val="-20"/>
                <w:sz w:val="24"/>
                <w:szCs w:val="24"/>
                <w:vertAlign w:val="baseline"/>
                <w:lang w:val="en-US" w:eastAsia="zh-CN"/>
              </w:rPr>
              <w:t>2020</w:t>
            </w:r>
            <w:r>
              <w:rPr>
                <w:rFonts w:hint="default" w:ascii="方正仿宋_GBK" w:hAnsi="方正仿宋_GBK" w:eastAsia="方正仿宋_GBK" w:cs="方正仿宋_GBK"/>
                <w:b w:val="0"/>
                <w:bCs w:val="0"/>
                <w:color w:val="auto"/>
                <w:spacing w:val="-20"/>
                <w:sz w:val="24"/>
                <w:szCs w:val="24"/>
                <w:vertAlign w:val="baseline"/>
                <w:lang w:val="en-US" w:eastAsia="zh-CN"/>
              </w:rPr>
              <w:t>〕</w:t>
            </w:r>
            <w:r>
              <w:rPr>
                <w:rFonts w:hint="default" w:ascii="Times New Roman" w:hAnsi="Times New Roman" w:eastAsia="方正仿宋_GBK" w:cs="Times New Roman"/>
                <w:b w:val="0"/>
                <w:bCs w:val="0"/>
                <w:color w:val="auto"/>
                <w:spacing w:val="-20"/>
                <w:sz w:val="24"/>
                <w:szCs w:val="24"/>
                <w:vertAlign w:val="baseline"/>
                <w:lang w:val="en-US" w:eastAsia="zh-CN"/>
              </w:rPr>
              <w:t>8</w:t>
            </w:r>
            <w:r>
              <w:rPr>
                <w:rFonts w:hint="default" w:ascii="方正仿宋_GBK" w:hAnsi="方正仿宋_GBK" w:eastAsia="方正仿宋_GBK" w:cs="方正仿宋_GBK"/>
                <w:b w:val="0"/>
                <w:bCs w:val="0"/>
                <w:color w:val="auto"/>
                <w:spacing w:val="-20"/>
                <w:sz w:val="24"/>
                <w:szCs w:val="24"/>
                <w:vertAlign w:val="baseline"/>
                <w:lang w:val="en-US" w:eastAsia="zh-CN"/>
              </w:rPr>
              <w:t>号</w:t>
            </w:r>
          </w:p>
        </w:tc>
        <w:tc>
          <w:tcPr>
            <w:tcW w:w="3042"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default" w:ascii="方正仿宋_GBK" w:hAnsi="方正仿宋_GBK" w:eastAsia="方正仿宋_GBK" w:cs="方正仿宋_GBK"/>
                <w:b w:val="0"/>
                <w:bCs w:val="0"/>
                <w:color w:val="auto"/>
                <w:spacing w:val="-20"/>
                <w:sz w:val="24"/>
                <w:szCs w:val="24"/>
                <w:vertAlign w:val="baseline"/>
                <w:lang w:val="en-US" w:eastAsia="zh-CN"/>
              </w:rPr>
              <w:t>关于印发</w:t>
            </w:r>
            <w:r>
              <w:rPr>
                <w:rFonts w:hint="eastAsia" w:ascii="方正仿宋_GBK" w:hAnsi="方正仿宋_GBK" w:eastAsia="方正仿宋_GBK" w:cs="方正仿宋_GBK"/>
                <w:b w:val="0"/>
                <w:bCs w:val="0"/>
                <w:color w:val="auto"/>
                <w:spacing w:val="-20"/>
                <w:sz w:val="24"/>
                <w:szCs w:val="24"/>
                <w:vertAlign w:val="baseline"/>
                <w:lang w:val="en-US" w:eastAsia="zh-CN"/>
              </w:rPr>
              <w:t>《重庆市长寿区</w:t>
            </w:r>
            <w:r>
              <w:rPr>
                <w:rFonts w:hint="default" w:ascii="方正仿宋_GBK" w:hAnsi="方正仿宋_GBK" w:eastAsia="方正仿宋_GBK" w:cs="方正仿宋_GBK"/>
                <w:b w:val="0"/>
                <w:bCs w:val="0"/>
                <w:color w:val="auto"/>
                <w:spacing w:val="-20"/>
                <w:sz w:val="24"/>
                <w:szCs w:val="24"/>
                <w:vertAlign w:val="baseline"/>
                <w:lang w:val="en-US" w:eastAsia="zh-CN"/>
              </w:rPr>
              <w:t>开展违法违规私建</w:t>
            </w:r>
            <w:r>
              <w:rPr>
                <w:rFonts w:hint="eastAsia" w:ascii="方正仿宋_GBK" w:hAnsi="方正仿宋_GBK" w:eastAsia="方正仿宋_GBK" w:cs="方正仿宋_GBK"/>
                <w:b w:val="0"/>
                <w:bCs w:val="0"/>
                <w:color w:val="auto"/>
                <w:spacing w:val="-20"/>
                <w:sz w:val="24"/>
                <w:szCs w:val="24"/>
                <w:vertAlign w:val="baseline"/>
                <w:lang w:val="en-US" w:eastAsia="zh-CN"/>
              </w:rPr>
              <w:t>“</w:t>
            </w:r>
            <w:r>
              <w:rPr>
                <w:rFonts w:hint="default" w:ascii="方正仿宋_GBK" w:hAnsi="方正仿宋_GBK" w:eastAsia="方正仿宋_GBK" w:cs="方正仿宋_GBK"/>
                <w:b w:val="0"/>
                <w:bCs w:val="0"/>
                <w:color w:val="auto"/>
                <w:spacing w:val="-20"/>
                <w:sz w:val="24"/>
                <w:szCs w:val="24"/>
                <w:vertAlign w:val="baseline"/>
                <w:lang w:val="en-US" w:eastAsia="zh-CN"/>
              </w:rPr>
              <w:t>住宅式</w:t>
            </w:r>
            <w:r>
              <w:rPr>
                <w:rFonts w:hint="eastAsia" w:ascii="方正仿宋_GBK" w:hAnsi="方正仿宋_GBK" w:eastAsia="方正仿宋_GBK" w:cs="方正仿宋_GBK"/>
                <w:b w:val="0"/>
                <w:bCs w:val="0"/>
                <w:color w:val="auto"/>
                <w:spacing w:val="-20"/>
                <w:sz w:val="24"/>
                <w:szCs w:val="24"/>
                <w:vertAlign w:val="baseline"/>
                <w:lang w:val="en-US" w:eastAsia="zh-CN"/>
              </w:rPr>
              <w:t>”</w:t>
            </w:r>
            <w:r>
              <w:rPr>
                <w:rFonts w:hint="default" w:ascii="方正仿宋_GBK" w:hAnsi="方正仿宋_GBK" w:eastAsia="方正仿宋_GBK" w:cs="方正仿宋_GBK"/>
                <w:b w:val="0"/>
                <w:bCs w:val="0"/>
                <w:color w:val="auto"/>
                <w:spacing w:val="-20"/>
                <w:sz w:val="24"/>
                <w:szCs w:val="24"/>
                <w:vertAlign w:val="baseline"/>
                <w:lang w:val="en-US" w:eastAsia="zh-CN"/>
              </w:rPr>
              <w:t>墓地</w:t>
            </w:r>
            <w:r>
              <w:rPr>
                <w:rFonts w:hint="eastAsia" w:ascii="方正仿宋_GBK" w:hAnsi="方正仿宋_GBK" w:eastAsia="方正仿宋_GBK" w:cs="方正仿宋_GBK"/>
                <w:b w:val="0"/>
                <w:bCs w:val="0"/>
                <w:color w:val="auto"/>
                <w:spacing w:val="-20"/>
                <w:sz w:val="24"/>
                <w:szCs w:val="24"/>
                <w:vertAlign w:val="baseline"/>
                <w:lang w:val="en-US" w:eastAsia="zh-CN"/>
              </w:rPr>
              <w:t>等</w:t>
            </w:r>
            <w:r>
              <w:rPr>
                <w:rFonts w:hint="default" w:ascii="方正仿宋_GBK" w:hAnsi="方正仿宋_GBK" w:eastAsia="方正仿宋_GBK" w:cs="方正仿宋_GBK"/>
                <w:b w:val="0"/>
                <w:bCs w:val="0"/>
                <w:color w:val="auto"/>
                <w:spacing w:val="-20"/>
                <w:sz w:val="24"/>
                <w:szCs w:val="24"/>
                <w:vertAlign w:val="baseline"/>
                <w:lang w:val="en-US" w:eastAsia="zh-CN"/>
              </w:rPr>
              <w:t>专项整治</w:t>
            </w:r>
            <w:r>
              <w:rPr>
                <w:rFonts w:hint="eastAsia" w:ascii="方正仿宋_GBK" w:hAnsi="方正仿宋_GBK" w:eastAsia="方正仿宋_GBK" w:cs="方正仿宋_GBK"/>
                <w:b w:val="0"/>
                <w:bCs w:val="0"/>
                <w:color w:val="auto"/>
                <w:spacing w:val="-20"/>
                <w:sz w:val="24"/>
                <w:szCs w:val="24"/>
                <w:vertAlign w:val="baseline"/>
                <w:lang w:val="en-US" w:eastAsia="zh-CN"/>
              </w:rPr>
              <w:t>工作</w:t>
            </w:r>
            <w:r>
              <w:rPr>
                <w:rFonts w:hint="default" w:ascii="方正仿宋_GBK" w:hAnsi="方正仿宋_GBK" w:eastAsia="方正仿宋_GBK" w:cs="方正仿宋_GBK"/>
                <w:b w:val="0"/>
                <w:bCs w:val="0"/>
                <w:color w:val="auto"/>
                <w:spacing w:val="-20"/>
                <w:sz w:val="24"/>
                <w:szCs w:val="24"/>
                <w:vertAlign w:val="baseline"/>
                <w:lang w:val="en-US" w:eastAsia="zh-CN"/>
              </w:rPr>
              <w:t>方案</w:t>
            </w:r>
            <w:r>
              <w:rPr>
                <w:rFonts w:hint="eastAsia" w:ascii="方正仿宋_GBK" w:hAnsi="方正仿宋_GBK" w:eastAsia="方正仿宋_GBK" w:cs="方正仿宋_GBK"/>
                <w:b w:val="0"/>
                <w:bCs w:val="0"/>
                <w:color w:val="auto"/>
                <w:spacing w:val="-20"/>
                <w:sz w:val="24"/>
                <w:szCs w:val="24"/>
                <w:vertAlign w:val="baseline"/>
                <w:lang w:val="en-US" w:eastAsia="zh-CN"/>
              </w:rPr>
              <w:t>》</w:t>
            </w:r>
            <w:r>
              <w:rPr>
                <w:rFonts w:hint="default" w:ascii="方正仿宋_GBK" w:hAnsi="方正仿宋_GBK" w:eastAsia="方正仿宋_GBK" w:cs="方正仿宋_GBK"/>
                <w:b w:val="0"/>
                <w:bCs w:val="0"/>
                <w:color w:val="auto"/>
                <w:spacing w:val="-20"/>
                <w:sz w:val="24"/>
                <w:szCs w:val="24"/>
                <w:vertAlign w:val="baseline"/>
                <w:lang w:val="en-US" w:eastAsia="zh-CN"/>
              </w:rPr>
              <w:t>的通知</w:t>
            </w:r>
          </w:p>
        </w:tc>
        <w:tc>
          <w:tcPr>
            <w:tcW w:w="1046"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殡管所</w:t>
            </w:r>
          </w:p>
        </w:tc>
        <w:tc>
          <w:tcPr>
            <w:tcW w:w="2024"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b w:val="0"/>
                <w:bCs w:val="0"/>
                <w:color w:val="auto"/>
                <w:spacing w:val="-20"/>
                <w:sz w:val="24"/>
                <w:szCs w:val="24"/>
                <w:vertAlign w:val="baseline"/>
                <w:lang w:val="en-US" w:eastAsia="zh-CN"/>
              </w:rPr>
              <w:t>合法</w:t>
            </w:r>
          </w:p>
        </w:tc>
        <w:tc>
          <w:tcPr>
            <w:tcW w:w="1981"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10</w:t>
            </w:r>
          </w:p>
        </w:tc>
        <w:tc>
          <w:tcPr>
            <w:tcW w:w="2065"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b w:val="0"/>
                <w:bCs w:val="0"/>
                <w:color w:val="auto"/>
                <w:spacing w:val="-20"/>
                <w:sz w:val="24"/>
                <w:szCs w:val="24"/>
                <w:vertAlign w:val="baseline"/>
                <w:lang w:val="en-US" w:eastAsia="zh-CN"/>
              </w:rPr>
              <w:t>长民政〔</w:t>
            </w:r>
            <w:r>
              <w:rPr>
                <w:rFonts w:hint="default" w:ascii="Times New Roman" w:hAnsi="Times New Roman" w:eastAsia="方正仿宋_GBK" w:cs="Times New Roman"/>
                <w:b w:val="0"/>
                <w:bCs w:val="0"/>
                <w:color w:val="auto"/>
                <w:spacing w:val="-20"/>
                <w:sz w:val="24"/>
                <w:szCs w:val="24"/>
                <w:vertAlign w:val="baseline"/>
                <w:lang w:val="en-US" w:eastAsia="zh-CN"/>
              </w:rPr>
              <w:t>2020</w:t>
            </w:r>
            <w:r>
              <w:rPr>
                <w:rFonts w:hint="eastAsia" w:ascii="方正仿宋_GBK" w:hAnsi="方正仿宋_GBK" w:eastAsia="方正仿宋_GBK" w:cs="方正仿宋_GBK"/>
                <w:b w:val="0"/>
                <w:bCs w:val="0"/>
                <w:color w:val="auto"/>
                <w:spacing w:val="-20"/>
                <w:sz w:val="24"/>
                <w:szCs w:val="24"/>
                <w:vertAlign w:val="baseline"/>
                <w:lang w:val="en-US" w:eastAsia="zh-CN"/>
              </w:rPr>
              <w:t>〕</w:t>
            </w:r>
            <w:r>
              <w:rPr>
                <w:rFonts w:hint="default" w:ascii="Times New Roman" w:hAnsi="Times New Roman" w:eastAsia="方正仿宋_GBK" w:cs="Times New Roman"/>
                <w:b w:val="0"/>
                <w:bCs w:val="0"/>
                <w:color w:val="auto"/>
                <w:spacing w:val="-20"/>
                <w:sz w:val="24"/>
                <w:szCs w:val="24"/>
                <w:vertAlign w:val="baseline"/>
                <w:lang w:val="en-US" w:eastAsia="zh-CN"/>
              </w:rPr>
              <w:t>58</w:t>
            </w:r>
            <w:r>
              <w:rPr>
                <w:rFonts w:hint="eastAsia" w:ascii="方正仿宋_GBK" w:hAnsi="方正仿宋_GBK" w:eastAsia="方正仿宋_GBK" w:cs="方正仿宋_GBK"/>
                <w:b w:val="0"/>
                <w:bCs w:val="0"/>
                <w:color w:val="auto"/>
                <w:spacing w:val="-20"/>
                <w:sz w:val="24"/>
                <w:szCs w:val="24"/>
                <w:vertAlign w:val="baseline"/>
                <w:lang w:val="en-US" w:eastAsia="zh-CN"/>
              </w:rPr>
              <w:t>号</w:t>
            </w:r>
          </w:p>
        </w:tc>
        <w:tc>
          <w:tcPr>
            <w:tcW w:w="3042"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b w:val="0"/>
                <w:bCs w:val="0"/>
                <w:color w:val="auto"/>
                <w:spacing w:val="-20"/>
                <w:sz w:val="24"/>
                <w:szCs w:val="24"/>
                <w:vertAlign w:val="baseline"/>
                <w:lang w:val="en-US" w:eastAsia="zh-CN"/>
              </w:rPr>
              <w:t>重庆市长寿区民政局关于开展违法违规私建“住宅式”墓地等专项整治工作的补充通知</w:t>
            </w:r>
          </w:p>
        </w:tc>
        <w:tc>
          <w:tcPr>
            <w:tcW w:w="1046"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殡管所</w:t>
            </w:r>
          </w:p>
        </w:tc>
        <w:tc>
          <w:tcPr>
            <w:tcW w:w="2024"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b w:val="0"/>
                <w:bCs w:val="0"/>
                <w:color w:val="auto"/>
                <w:spacing w:val="-20"/>
                <w:sz w:val="24"/>
                <w:szCs w:val="24"/>
                <w:vertAlign w:val="baseline"/>
                <w:lang w:val="en-US" w:eastAsia="zh-CN"/>
              </w:rPr>
              <w:t>合法</w:t>
            </w:r>
          </w:p>
        </w:tc>
        <w:tc>
          <w:tcPr>
            <w:tcW w:w="1981"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11</w:t>
            </w:r>
          </w:p>
        </w:tc>
        <w:tc>
          <w:tcPr>
            <w:tcW w:w="2065"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长民政〔</w:t>
            </w:r>
            <w:r>
              <w:rPr>
                <w:rFonts w:hint="default" w:ascii="Times New Roman" w:hAnsi="Times New Roman" w:eastAsia="方正仿宋_GBK" w:cs="Times New Roman"/>
                <w:b w:val="0"/>
                <w:bCs w:val="0"/>
                <w:spacing w:val="-20"/>
                <w:sz w:val="24"/>
                <w:szCs w:val="24"/>
                <w:vertAlign w:val="baseline"/>
                <w:lang w:val="en-US" w:eastAsia="zh-CN"/>
              </w:rPr>
              <w:t>2020</w:t>
            </w:r>
            <w:r>
              <w:rPr>
                <w:rFonts w:hint="eastAsia" w:ascii="方正仿宋_GBK" w:hAnsi="方正仿宋_GBK" w:eastAsia="方正仿宋_GBK" w:cs="方正仿宋_GBK"/>
                <w:b w:val="0"/>
                <w:bCs w:val="0"/>
                <w:spacing w:val="-20"/>
                <w:sz w:val="24"/>
                <w:szCs w:val="24"/>
                <w:vertAlign w:val="baseline"/>
                <w:lang w:val="en-US" w:eastAsia="zh-CN"/>
              </w:rPr>
              <w:t>〕</w:t>
            </w:r>
            <w:r>
              <w:rPr>
                <w:rFonts w:hint="default" w:ascii="Times New Roman" w:hAnsi="Times New Roman" w:eastAsia="方正仿宋_GBK" w:cs="Times New Roman"/>
                <w:b w:val="0"/>
                <w:bCs w:val="0"/>
                <w:spacing w:val="-20"/>
                <w:sz w:val="24"/>
                <w:szCs w:val="24"/>
                <w:vertAlign w:val="baseline"/>
                <w:lang w:val="en-US" w:eastAsia="zh-CN"/>
              </w:rPr>
              <w:t>161</w:t>
            </w:r>
            <w:r>
              <w:rPr>
                <w:rFonts w:hint="eastAsia" w:ascii="方正仿宋_GBK" w:hAnsi="方正仿宋_GBK" w:eastAsia="方正仿宋_GBK" w:cs="方正仿宋_GBK"/>
                <w:b w:val="0"/>
                <w:bCs w:val="0"/>
                <w:spacing w:val="-20"/>
                <w:sz w:val="24"/>
                <w:szCs w:val="24"/>
                <w:vertAlign w:val="baseline"/>
                <w:lang w:val="en-US" w:eastAsia="zh-CN"/>
              </w:rPr>
              <w:t>号</w:t>
            </w:r>
          </w:p>
        </w:tc>
        <w:tc>
          <w:tcPr>
            <w:tcW w:w="3042"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重庆市长寿区民政局关于在场镇及城区部分区域设置福彩便利投注站的通知</w:t>
            </w:r>
          </w:p>
        </w:tc>
        <w:tc>
          <w:tcPr>
            <w:tcW w:w="1046"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基政科</w:t>
            </w:r>
          </w:p>
        </w:tc>
        <w:tc>
          <w:tcPr>
            <w:tcW w:w="2024"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left="0" w:leftChars="0" w:firstLine="0" w:firstLineChars="0"/>
              <w:jc w:val="center"/>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合法</w:t>
            </w:r>
          </w:p>
        </w:tc>
        <w:tc>
          <w:tcPr>
            <w:tcW w:w="1981" w:type="dxa"/>
            <w:noWrap w:val="0"/>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方正仿宋_GBK" w:hAnsi="方正仿宋_GBK" w:eastAsia="方正仿宋_GBK" w:cs="方正仿宋_GBK"/>
                <w:b w:val="0"/>
                <w:bCs w:val="0"/>
                <w:spacing w:val="-20"/>
                <w:sz w:val="24"/>
                <w:szCs w:val="24"/>
                <w:vertAlign w:val="baseline"/>
                <w:lang w:val="en-US" w:eastAsia="zh-CN"/>
              </w:rPr>
            </w:pPr>
            <w:r>
              <w:rPr>
                <w:rFonts w:hint="eastAsia" w:ascii="方正仿宋_GBK" w:hAnsi="方正仿宋_GBK" w:eastAsia="方正仿宋_GBK" w:cs="方正仿宋_GBK"/>
                <w:b w:val="0"/>
                <w:bCs w:val="0"/>
                <w:spacing w:val="-20"/>
                <w:sz w:val="24"/>
                <w:szCs w:val="24"/>
                <w:vertAlign w:val="baseline"/>
                <w:lang w:val="en-US" w:eastAsia="zh-CN"/>
              </w:rPr>
              <w:t>废止</w:t>
            </w:r>
          </w:p>
        </w:tc>
      </w:tr>
    </w:tbl>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方正小标宋_GBK" w:hAnsi="方正小标宋_GBK" w:eastAsia="方正小标宋_GBK" w:cs="方正小标宋_GBK"/>
          <w:sz w:val="36"/>
          <w:szCs w:val="36"/>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327"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 xml:space="preserve">民政局发布  </w:t>
    </w:r>
  </w:p>
  <w:p>
    <w:pPr>
      <w:pStyle w:val="8"/>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民政局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3C52F35"/>
    <w:rsid w:val="041C42DA"/>
    <w:rsid w:val="04B679C3"/>
    <w:rsid w:val="05324AA4"/>
    <w:rsid w:val="05F07036"/>
    <w:rsid w:val="062E6483"/>
    <w:rsid w:val="06E00104"/>
    <w:rsid w:val="080F63D8"/>
    <w:rsid w:val="09341458"/>
    <w:rsid w:val="098254C2"/>
    <w:rsid w:val="0A766EDE"/>
    <w:rsid w:val="0AD64BE8"/>
    <w:rsid w:val="0B0912D7"/>
    <w:rsid w:val="0E025194"/>
    <w:rsid w:val="11B07144"/>
    <w:rsid w:val="150978DB"/>
    <w:rsid w:val="152D2DCA"/>
    <w:rsid w:val="17C33AC9"/>
    <w:rsid w:val="187168E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504239D"/>
    <w:rsid w:val="46271A29"/>
    <w:rsid w:val="4B115603"/>
    <w:rsid w:val="4BC23EEA"/>
    <w:rsid w:val="4BC77339"/>
    <w:rsid w:val="4C9236C5"/>
    <w:rsid w:val="4E250A85"/>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42C3698"/>
    <w:rsid w:val="648B0A32"/>
    <w:rsid w:val="65A31A8A"/>
    <w:rsid w:val="65FB510D"/>
    <w:rsid w:val="665233C1"/>
    <w:rsid w:val="69AC0D42"/>
    <w:rsid w:val="6AD9688B"/>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cs="Times New Roman"/>
    </w:r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ca-7"/>
    <w:qFormat/>
    <w:uiPriority w:val="0"/>
  </w:style>
  <w:style w:type="character" w:customStyle="1" w:styleId="18">
    <w:name w:val="font21"/>
    <w:basedOn w:val="12"/>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181</Words>
  <Characters>193</Characters>
  <Lines>1</Lines>
  <Paragraphs>1</Paragraphs>
  <TotalTime>0</TotalTime>
  <ScaleCrop>false</ScaleCrop>
  <LinksUpToDate>false</LinksUpToDate>
  <CharactersWithSpaces>198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2023-12-05T08:44:32Z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